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EDE" w:rsidRDefault="000B1DF4">
      <w:r>
        <w:t xml:space="preserve">TEORIA DEL VALOR OBJETIVA Y SUBJETIVA </w:t>
      </w:r>
      <w:proofErr w:type="gramStart"/>
      <w:r>
        <w:t>DEL  TRABAJO</w:t>
      </w:r>
      <w:proofErr w:type="gramEnd"/>
    </w:p>
    <w:p w:rsidR="000B1DF4" w:rsidRDefault="000B1DF4"/>
    <w:p w:rsidR="000B1DF4" w:rsidRDefault="000B1DF4" w:rsidP="000B1DF4">
      <w:pPr>
        <w:pStyle w:val="NormalWeb"/>
      </w:pPr>
      <w:r>
        <w:rPr>
          <w:rStyle w:val="Textoennegrita"/>
        </w:rPr>
        <w:t>La teoría del valor es un postulado académico que intenta explicar cómo se determina el valor de un bien o servicio. Esto, en función a distintas variables como la escasez, el coste de producción, entre otros.</w:t>
      </w:r>
    </w:p>
    <w:p w:rsidR="000B1DF4" w:rsidRDefault="000B1DF4" w:rsidP="000B1DF4">
      <w:pPr>
        <w:pStyle w:val="NormalWeb"/>
      </w:pPr>
      <w:r>
        <w:t xml:space="preserve">En otras palabras, una teoría de valor sirve para justificar el precio o </w:t>
      </w:r>
      <w:hyperlink r:id="rId5" w:history="1">
        <w:r>
          <w:rPr>
            <w:rStyle w:val="Hipervnculo"/>
          </w:rPr>
          <w:t>valor de cambio</w:t>
        </w:r>
      </w:hyperlink>
      <w:r>
        <w:t xml:space="preserve"> de una mercancía. Así, esto varía en función al enfoque que le otorgue cada </w:t>
      </w:r>
      <w:hyperlink r:id="rId6" w:history="1">
        <w:r>
          <w:rPr>
            <w:rStyle w:val="Hipervnculo"/>
          </w:rPr>
          <w:t>escuela de pensamiento económico</w:t>
        </w:r>
      </w:hyperlink>
      <w:r>
        <w:t>.</w:t>
      </w:r>
    </w:p>
    <w:p w:rsidR="000B1DF4" w:rsidRDefault="000B1DF4" w:rsidP="000B1DF4">
      <w:pPr>
        <w:pStyle w:val="NormalWeb"/>
      </w:pPr>
      <w:r>
        <w:t>En ese sentido, cabe señalar que, para estimar valor de un producto, algunos economistas consideran más importantes las variables objetivas (como la cantidad ofertada del bien en cuestión). Sin embargo, otros académicos dan más relevancia a los factores subjetivos como la satisfacción que brinda el bien o servicio al consumidor.</w:t>
      </w:r>
    </w:p>
    <w:p w:rsidR="000B1DF4" w:rsidRDefault="000B1DF4" w:rsidP="000B1DF4">
      <w:pPr>
        <w:pStyle w:val="NormalWeb"/>
      </w:pPr>
      <w:r>
        <w:t xml:space="preserve">Las teorías de valor suelen aparecer como respuesta o complemento a alguna(s) teoría(s) anterior(es). De ese modo, se enriquece el debate académico. </w:t>
      </w:r>
    </w:p>
    <w:p w:rsidR="000B1DF4" w:rsidRDefault="000B1DF4" w:rsidP="000B1DF4">
      <w:pPr>
        <w:pStyle w:val="NormalWeb"/>
      </w:pPr>
    </w:p>
    <w:p w:rsidR="000B1DF4" w:rsidRPr="000B1DF4" w:rsidRDefault="000B1DF4" w:rsidP="000B1DF4">
      <w:pPr>
        <w:rPr>
          <w:rFonts w:ascii="Arial" w:hAnsi="Arial" w:cs="Arial"/>
        </w:rPr>
      </w:pPr>
      <w:hyperlink r:id="rId7" w:history="1">
        <w:r w:rsidRPr="000B1DF4">
          <w:rPr>
            <w:rStyle w:val="Hipervnculo"/>
            <w:rFonts w:ascii="Arial" w:hAnsi="Arial" w:cs="Arial"/>
            <w:color w:val="auto"/>
            <w:u w:val="none"/>
          </w:rPr>
          <w:t>Teoría del valor-trabajo</w:t>
        </w:r>
      </w:hyperlink>
      <w:r w:rsidRPr="000B1DF4">
        <w:rPr>
          <w:rFonts w:ascii="Arial" w:hAnsi="Arial" w:cs="Arial"/>
        </w:rPr>
        <w:t>: Sostiene el valor de una mercancía dependen del esfuerzo contenido en él. De ese modo, cuanto más horas-hombre se necesiten para fabricar una mercancía, más alto será su precio. Destacan sus siguientes variantes:</w:t>
      </w:r>
    </w:p>
    <w:p w:rsidR="000B1DF4" w:rsidRPr="000B1DF4" w:rsidRDefault="000B1DF4" w:rsidP="000B1DF4">
      <w:pPr>
        <w:rPr>
          <w:rFonts w:ascii="Arial" w:hAnsi="Arial" w:cs="Arial"/>
        </w:rPr>
      </w:pPr>
      <w:hyperlink r:id="rId8" w:history="1">
        <w:r w:rsidRPr="000B1DF4">
          <w:rPr>
            <w:rStyle w:val="Hipervnculo"/>
            <w:rFonts w:ascii="Arial" w:hAnsi="Arial" w:cs="Arial"/>
            <w:color w:val="auto"/>
            <w:u w:val="none"/>
          </w:rPr>
          <w:t>Teoría de valor en la economía clásica:</w:t>
        </w:r>
      </w:hyperlink>
      <w:r w:rsidRPr="000B1DF4">
        <w:rPr>
          <w:rFonts w:ascii="Arial" w:hAnsi="Arial" w:cs="Arial"/>
        </w:rPr>
        <w:t xml:space="preserve"> Aquí destaca el postulado de </w:t>
      </w:r>
      <w:hyperlink r:id="rId9" w:history="1">
        <w:r w:rsidRPr="000B1DF4">
          <w:rPr>
            <w:rStyle w:val="Hipervnculo"/>
            <w:rFonts w:ascii="Arial" w:hAnsi="Arial" w:cs="Arial"/>
            <w:color w:val="auto"/>
            <w:u w:val="none"/>
          </w:rPr>
          <w:t>Adam Smith</w:t>
        </w:r>
      </w:hyperlink>
      <w:r w:rsidRPr="000B1DF4">
        <w:rPr>
          <w:rFonts w:ascii="Arial" w:hAnsi="Arial" w:cs="Arial"/>
        </w:rPr>
        <w:t>, quien argumenta que el valor de un bien en el largo plazo se justifica por los </w:t>
      </w:r>
      <w:hyperlink r:id="rId10" w:history="1">
        <w:r w:rsidRPr="000B1DF4">
          <w:rPr>
            <w:rStyle w:val="Hipervnculo"/>
            <w:rFonts w:ascii="Arial" w:hAnsi="Arial" w:cs="Arial"/>
            <w:color w:val="auto"/>
            <w:u w:val="none"/>
          </w:rPr>
          <w:t>factores de producción</w:t>
        </w:r>
      </w:hyperlink>
      <w:r w:rsidRPr="000B1DF4">
        <w:rPr>
          <w:rFonts w:ascii="Arial" w:hAnsi="Arial" w:cs="Arial"/>
        </w:rPr>
        <w:t>. Sin embargo, según Smith, en el corto plazo, el valor —reflejado en el precio— subirá o bajará dependiendo si la </w:t>
      </w:r>
      <w:hyperlink r:id="rId11" w:history="1">
        <w:r w:rsidRPr="000B1DF4">
          <w:rPr>
            <w:rStyle w:val="Hipervnculo"/>
            <w:rFonts w:ascii="Arial" w:hAnsi="Arial" w:cs="Arial"/>
            <w:color w:val="auto"/>
            <w:u w:val="none"/>
          </w:rPr>
          <w:t>demanda</w:t>
        </w:r>
      </w:hyperlink>
      <w:r w:rsidRPr="000B1DF4">
        <w:rPr>
          <w:rFonts w:ascii="Arial" w:hAnsi="Arial" w:cs="Arial"/>
        </w:rPr>
        <w:t> aumenta o cae, respectivamente. Asimismo, para otro economista de esta corriente, David Ricardo, el valor de la mercancía dependerá del esfuerzo laboral necesario para producirla y de su disponibilidad Así, cuanto más escaso sea un bien, más valioso será.</w:t>
      </w:r>
    </w:p>
    <w:p w:rsidR="000B1DF4" w:rsidRPr="000B1DF4" w:rsidRDefault="000B1DF4" w:rsidP="000B1DF4">
      <w:pPr>
        <w:rPr>
          <w:rFonts w:ascii="Arial" w:hAnsi="Arial" w:cs="Arial"/>
        </w:rPr>
      </w:pPr>
      <w:hyperlink r:id="rId12" w:history="1">
        <w:r w:rsidRPr="000B1DF4">
          <w:rPr>
            <w:rStyle w:val="Hipervnculo"/>
            <w:rFonts w:ascii="Arial" w:hAnsi="Arial" w:cs="Arial"/>
            <w:color w:val="auto"/>
            <w:u w:val="none"/>
          </w:rPr>
          <w:t>Teoría del valor de Karl Marx</w:t>
        </w:r>
      </w:hyperlink>
      <w:r w:rsidRPr="000B1DF4">
        <w:rPr>
          <w:rFonts w:ascii="Arial" w:hAnsi="Arial" w:cs="Arial"/>
        </w:rPr>
        <w:t>: Según el marxismo, el valor de una mercancía depende del trabajo socialmente necesario para producirla. Es decir, se calcula en función al tiempo promedio requerido por las compañías del sector para desarrollar el bien respectivo.</w:t>
      </w:r>
    </w:p>
    <w:p w:rsidR="000B1DF4" w:rsidRPr="000B1DF4" w:rsidRDefault="000B1DF4" w:rsidP="000B1DF4">
      <w:pPr>
        <w:rPr>
          <w:rFonts w:ascii="Arial" w:hAnsi="Arial" w:cs="Arial"/>
        </w:rPr>
      </w:pPr>
      <w:r w:rsidRPr="000B1DF4">
        <w:rPr>
          <w:rFonts w:ascii="Arial" w:hAnsi="Arial" w:cs="Arial"/>
        </w:rPr>
        <w:t xml:space="preserve">Teoría del valor subjetivo: El valor de una mercancía no depende de sus características ni del esfuerzo o coste requerido para producirlo, sino de la utilidad que brinda al individuo. Es uno de los postulados principales de la </w:t>
      </w:r>
      <w:hyperlink r:id="rId13" w:history="1">
        <w:r w:rsidRPr="000B1DF4">
          <w:rPr>
            <w:rStyle w:val="Hipervnculo"/>
            <w:rFonts w:ascii="Arial" w:hAnsi="Arial" w:cs="Arial"/>
            <w:color w:val="auto"/>
            <w:u w:val="none"/>
          </w:rPr>
          <w:t>escuela austriaca</w:t>
        </w:r>
      </w:hyperlink>
      <w:r w:rsidRPr="000B1DF4">
        <w:rPr>
          <w:rFonts w:ascii="Arial" w:hAnsi="Arial" w:cs="Arial"/>
        </w:rPr>
        <w:t>.</w:t>
      </w:r>
    </w:p>
    <w:p w:rsidR="000B1DF4" w:rsidRPr="000B1DF4" w:rsidRDefault="000B1DF4" w:rsidP="000B1DF4">
      <w:pPr>
        <w:rPr>
          <w:rFonts w:ascii="Arial" w:hAnsi="Arial" w:cs="Arial"/>
        </w:rPr>
      </w:pPr>
    </w:p>
    <w:p w:rsidR="000B1DF4" w:rsidRPr="000B1DF4" w:rsidRDefault="000B1DF4" w:rsidP="000B1DF4">
      <w:pPr>
        <w:rPr>
          <w:rFonts w:ascii="Arial" w:hAnsi="Arial" w:cs="Arial"/>
        </w:rPr>
      </w:pPr>
      <w:r w:rsidRPr="000B1DF4">
        <w:rPr>
          <w:rFonts w:ascii="Arial" w:hAnsi="Arial" w:cs="Arial"/>
        </w:rPr>
        <w:t>REFLEXION</w:t>
      </w:r>
    </w:p>
    <w:p w:rsidR="000B1DF4" w:rsidRPr="000B1DF4" w:rsidRDefault="000B1DF4" w:rsidP="000B1DF4">
      <w:pPr>
        <w:rPr>
          <w:rFonts w:ascii="Arial" w:hAnsi="Arial" w:cs="Arial"/>
        </w:rPr>
      </w:pPr>
      <w:r w:rsidRPr="000B1DF4">
        <w:rPr>
          <w:rFonts w:ascii="Arial" w:hAnsi="Arial" w:cs="Arial"/>
        </w:rPr>
        <w:t xml:space="preserve">La teoría del valor es importante porque nos permite entender cómo se determinar el precio o cómo se valora una mercancía. Aunque se pueda suponer que solo entran en la ecuación los factores o costes de producción, debemos considerar otras variables como la </w:t>
      </w:r>
      <w:hyperlink r:id="rId14" w:history="1">
        <w:r w:rsidRPr="000B1DF4">
          <w:rPr>
            <w:rStyle w:val="Hipervnculo"/>
            <w:rFonts w:ascii="Arial" w:hAnsi="Arial" w:cs="Arial"/>
            <w:color w:val="auto"/>
          </w:rPr>
          <w:t>utilidad marginal</w:t>
        </w:r>
      </w:hyperlink>
      <w:r w:rsidRPr="000B1DF4">
        <w:rPr>
          <w:rFonts w:ascii="Arial" w:hAnsi="Arial" w:cs="Arial"/>
        </w:rPr>
        <w:t xml:space="preserve"> que obtiene el consumidor. Esto es, beneficio de consumir una unidad adicional del bien.</w:t>
      </w:r>
    </w:p>
    <w:p w:rsidR="000B1DF4" w:rsidRPr="000B1DF4" w:rsidRDefault="000B1DF4" w:rsidP="000B1DF4">
      <w:pPr>
        <w:rPr>
          <w:rFonts w:ascii="Arial" w:hAnsi="Arial" w:cs="Arial"/>
        </w:rPr>
      </w:pPr>
      <w:r w:rsidRPr="000B1DF4">
        <w:rPr>
          <w:rFonts w:ascii="Arial" w:hAnsi="Arial" w:cs="Arial"/>
        </w:rPr>
        <w:t>Pensemos en dos escenarios: Una persona perdida por el desierto y otra que camina por la calle después del trabajo camino a casa y que no está sedienta. El primer individuo estará dispuesto a pagar un precio mucho mayor que el segundo por una botella agua. Y precisamente estará dispuesto a pagar más porque le concede más valor al vaso de agua. En términos económicos, podríamos decir que al individuo sediento le reporta más utilidad.</w:t>
      </w:r>
    </w:p>
    <w:p w:rsidR="000B1DF4" w:rsidRDefault="000B1DF4" w:rsidP="000B1DF4">
      <w:pPr>
        <w:rPr>
          <w:rFonts w:ascii="Arial" w:hAnsi="Arial" w:cs="Arial"/>
        </w:rPr>
      </w:pPr>
    </w:p>
    <w:p w:rsidR="008F7DDC" w:rsidRDefault="008F7DDC" w:rsidP="000B1DF4">
      <w:pPr>
        <w:rPr>
          <w:rFonts w:ascii="Arial" w:hAnsi="Arial" w:cs="Arial"/>
        </w:rPr>
      </w:pPr>
      <w:r>
        <w:rPr>
          <w:rFonts w:ascii="Arial" w:hAnsi="Arial" w:cs="Arial"/>
        </w:rPr>
        <w:t>RERENCIAS APA</w:t>
      </w:r>
    </w:p>
    <w:p w:rsidR="008F7DDC" w:rsidRDefault="008F7DDC" w:rsidP="000B1DF4">
      <w:pPr>
        <w:rPr>
          <w:rFonts w:ascii="Arial" w:hAnsi="Arial" w:cs="Arial"/>
        </w:rPr>
      </w:pPr>
    </w:p>
    <w:p w:rsidR="008F7DDC" w:rsidRDefault="008F7DDC" w:rsidP="008F7DDC">
      <w:pPr>
        <w:autoSpaceDE w:val="0"/>
        <w:autoSpaceDN w:val="0"/>
        <w:adjustRightInd w:val="0"/>
        <w:spacing w:after="0" w:line="240" w:lineRule="auto"/>
        <w:rPr>
          <w:rFonts w:ascii="Arial" w:hAnsi="Arial" w:cs="Arial"/>
          <w:sz w:val="24"/>
          <w:szCs w:val="24"/>
        </w:rPr>
      </w:pPr>
      <w:r>
        <w:rPr>
          <w:rFonts w:ascii="Arial" w:hAnsi="Arial" w:cs="Arial"/>
          <w:sz w:val="24"/>
          <w:szCs w:val="24"/>
        </w:rPr>
        <w:t>BERTALANFFY, Ludwig von (1972): Perspectivas en la teoría general de</w:t>
      </w:r>
    </w:p>
    <w:p w:rsidR="008F7DDC" w:rsidRDefault="008F7DDC" w:rsidP="008F7DDC">
      <w:pPr>
        <w:autoSpaceDE w:val="0"/>
        <w:autoSpaceDN w:val="0"/>
        <w:adjustRightInd w:val="0"/>
        <w:spacing w:after="0" w:line="240" w:lineRule="auto"/>
        <w:rPr>
          <w:rFonts w:ascii="Arial" w:hAnsi="Arial" w:cs="Arial"/>
          <w:i/>
          <w:iCs/>
          <w:sz w:val="24"/>
          <w:szCs w:val="24"/>
        </w:rPr>
      </w:pPr>
      <w:r>
        <w:rPr>
          <w:rFonts w:ascii="Arial" w:hAnsi="Arial" w:cs="Arial"/>
          <w:sz w:val="24"/>
          <w:szCs w:val="24"/>
        </w:rPr>
        <w:t xml:space="preserve">sistemas. En G. J. KLIR (Ed.): </w:t>
      </w:r>
      <w:r>
        <w:rPr>
          <w:rFonts w:ascii="Arial" w:hAnsi="Arial" w:cs="Arial"/>
          <w:i/>
          <w:iCs/>
          <w:sz w:val="24"/>
          <w:szCs w:val="24"/>
        </w:rPr>
        <w:t>Tendencias en la teoría general de sistemas.</w:t>
      </w:r>
    </w:p>
    <w:p w:rsidR="008F7DDC" w:rsidRDefault="008F7DDC" w:rsidP="008F7DDC">
      <w:pPr>
        <w:autoSpaceDE w:val="0"/>
        <w:autoSpaceDN w:val="0"/>
        <w:adjustRightInd w:val="0"/>
        <w:spacing w:after="0" w:line="240" w:lineRule="auto"/>
        <w:rPr>
          <w:rFonts w:ascii="Arial" w:hAnsi="Arial" w:cs="Arial"/>
          <w:sz w:val="24"/>
          <w:szCs w:val="24"/>
        </w:rPr>
      </w:pPr>
      <w:r>
        <w:rPr>
          <w:rFonts w:ascii="Arial" w:hAnsi="Arial" w:cs="Arial"/>
          <w:sz w:val="24"/>
          <w:szCs w:val="24"/>
        </w:rPr>
        <w:t>Madrid: Alianza Universidad, 1978. (También recogido en L. von</w:t>
      </w:r>
    </w:p>
    <w:p w:rsidR="008F7DDC" w:rsidRDefault="008F7DDC" w:rsidP="008F7DDC">
      <w:pPr>
        <w:autoSpaceDE w:val="0"/>
        <w:autoSpaceDN w:val="0"/>
        <w:adjustRightInd w:val="0"/>
        <w:spacing w:after="0" w:line="240" w:lineRule="auto"/>
        <w:rPr>
          <w:rFonts w:ascii="Arial" w:hAnsi="Arial" w:cs="Arial"/>
          <w:i/>
          <w:iCs/>
          <w:sz w:val="24"/>
          <w:szCs w:val="24"/>
        </w:rPr>
      </w:pPr>
      <w:r>
        <w:rPr>
          <w:rFonts w:ascii="Arial" w:hAnsi="Arial" w:cs="Arial"/>
          <w:sz w:val="24"/>
          <w:szCs w:val="24"/>
        </w:rPr>
        <w:t xml:space="preserve">BERTALANFFY (1975): </w:t>
      </w:r>
      <w:r>
        <w:rPr>
          <w:rFonts w:ascii="Arial" w:hAnsi="Arial" w:cs="Arial"/>
          <w:i/>
          <w:iCs/>
          <w:sz w:val="24"/>
          <w:szCs w:val="24"/>
        </w:rPr>
        <w:t>Perspectivas en la teoría general de sistemas.</w:t>
      </w:r>
    </w:p>
    <w:p w:rsidR="008F7DDC" w:rsidRDefault="008F7DDC" w:rsidP="008F7DDC">
      <w:pPr>
        <w:autoSpaceDE w:val="0"/>
        <w:autoSpaceDN w:val="0"/>
        <w:adjustRightInd w:val="0"/>
        <w:spacing w:after="0" w:line="240" w:lineRule="auto"/>
        <w:rPr>
          <w:rFonts w:ascii="Arial" w:hAnsi="Arial" w:cs="Arial"/>
          <w:sz w:val="24"/>
          <w:szCs w:val="24"/>
        </w:rPr>
      </w:pPr>
      <w:r>
        <w:rPr>
          <w:rFonts w:ascii="Arial" w:hAnsi="Arial" w:cs="Arial"/>
          <w:sz w:val="24"/>
          <w:szCs w:val="24"/>
        </w:rPr>
        <w:t>Madrid: Alianza Universidad, 1979).</w:t>
      </w:r>
    </w:p>
    <w:p w:rsidR="008F7DDC" w:rsidRDefault="008F7DDC" w:rsidP="008F7D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BERTI, Enrico (1996): </w:t>
      </w:r>
      <w:proofErr w:type="spellStart"/>
      <w:r>
        <w:rPr>
          <w:rFonts w:ascii="Arial" w:hAnsi="Arial" w:cs="Arial"/>
          <w:sz w:val="24"/>
          <w:szCs w:val="24"/>
        </w:rPr>
        <w:t>Ordre</w:t>
      </w:r>
      <w:proofErr w:type="spellEnd"/>
      <w:r>
        <w:rPr>
          <w:rFonts w:ascii="Arial" w:hAnsi="Arial" w:cs="Arial"/>
          <w:sz w:val="24"/>
          <w:szCs w:val="24"/>
        </w:rPr>
        <w:t xml:space="preserve"> et </w:t>
      </w:r>
      <w:proofErr w:type="spellStart"/>
      <w:r>
        <w:rPr>
          <w:rFonts w:ascii="Arial" w:hAnsi="Arial" w:cs="Arial"/>
          <w:sz w:val="24"/>
          <w:szCs w:val="24"/>
        </w:rPr>
        <w:t>désordre</w:t>
      </w:r>
      <w:proofErr w:type="spellEnd"/>
      <w:r>
        <w:rPr>
          <w:rFonts w:ascii="Arial" w:hAnsi="Arial" w:cs="Arial"/>
          <w:sz w:val="24"/>
          <w:szCs w:val="24"/>
        </w:rPr>
        <w:t xml:space="preserve"> des </w:t>
      </w:r>
      <w:proofErr w:type="spellStart"/>
      <w:r>
        <w:rPr>
          <w:rFonts w:ascii="Arial" w:hAnsi="Arial" w:cs="Arial"/>
          <w:sz w:val="24"/>
          <w:szCs w:val="24"/>
        </w:rPr>
        <w:t>grecs</w:t>
      </w:r>
      <w:proofErr w:type="spellEnd"/>
      <w:r>
        <w:rPr>
          <w:rFonts w:ascii="Arial" w:hAnsi="Arial" w:cs="Arial"/>
          <w:sz w:val="24"/>
          <w:szCs w:val="24"/>
        </w:rPr>
        <w:t xml:space="preserve"> à </w:t>
      </w:r>
      <w:proofErr w:type="spellStart"/>
      <w:r>
        <w:rPr>
          <w:rFonts w:ascii="Arial" w:hAnsi="Arial" w:cs="Arial"/>
          <w:sz w:val="24"/>
          <w:szCs w:val="24"/>
        </w:rPr>
        <w:t>Galilée</w:t>
      </w:r>
      <w:proofErr w:type="spellEnd"/>
      <w:r>
        <w:rPr>
          <w:rFonts w:ascii="Arial" w:hAnsi="Arial" w:cs="Arial"/>
          <w:sz w:val="24"/>
          <w:szCs w:val="24"/>
        </w:rPr>
        <w:t xml:space="preserve"> et de </w:t>
      </w:r>
      <w:proofErr w:type="spellStart"/>
      <w:r>
        <w:rPr>
          <w:rFonts w:ascii="Arial" w:hAnsi="Arial" w:cs="Arial"/>
          <w:sz w:val="24"/>
          <w:szCs w:val="24"/>
        </w:rPr>
        <w:t>Galilée</w:t>
      </w:r>
      <w:proofErr w:type="spellEnd"/>
      <w:r>
        <w:rPr>
          <w:rFonts w:ascii="Arial" w:hAnsi="Arial" w:cs="Arial"/>
          <w:sz w:val="24"/>
          <w:szCs w:val="24"/>
        </w:rPr>
        <w:t xml:space="preserve"> </w:t>
      </w:r>
      <w:proofErr w:type="spellStart"/>
      <w:r>
        <w:rPr>
          <w:rFonts w:ascii="Arial" w:hAnsi="Arial" w:cs="Arial"/>
          <w:sz w:val="24"/>
          <w:szCs w:val="24"/>
        </w:rPr>
        <w:t>aux</w:t>
      </w:r>
      <w:proofErr w:type="spellEnd"/>
    </w:p>
    <w:p w:rsidR="008F7DDC" w:rsidRDefault="008F7DDC" w:rsidP="008F7DDC">
      <w:pPr>
        <w:autoSpaceDE w:val="0"/>
        <w:autoSpaceDN w:val="0"/>
        <w:adjustRightInd w:val="0"/>
        <w:spacing w:after="0" w:line="240" w:lineRule="auto"/>
        <w:rPr>
          <w:rFonts w:ascii="Arial" w:hAnsi="Arial" w:cs="Arial"/>
          <w:i/>
          <w:iCs/>
          <w:sz w:val="24"/>
          <w:szCs w:val="24"/>
        </w:rPr>
      </w:pPr>
      <w:proofErr w:type="spellStart"/>
      <w:r>
        <w:rPr>
          <w:rFonts w:ascii="Arial" w:hAnsi="Arial" w:cs="Arial"/>
          <w:sz w:val="24"/>
          <w:szCs w:val="24"/>
        </w:rPr>
        <w:t>temps</w:t>
      </w:r>
      <w:proofErr w:type="spellEnd"/>
      <w:r>
        <w:rPr>
          <w:rFonts w:ascii="Arial" w:hAnsi="Arial" w:cs="Arial"/>
          <w:sz w:val="24"/>
          <w:szCs w:val="24"/>
        </w:rPr>
        <w:t xml:space="preserve"> </w:t>
      </w:r>
      <w:proofErr w:type="spellStart"/>
      <w:r>
        <w:rPr>
          <w:rFonts w:ascii="Arial" w:hAnsi="Arial" w:cs="Arial"/>
          <w:sz w:val="24"/>
          <w:szCs w:val="24"/>
        </w:rPr>
        <w:t>modernes</w:t>
      </w:r>
      <w:proofErr w:type="spellEnd"/>
      <w:r>
        <w:rPr>
          <w:rFonts w:ascii="Arial" w:hAnsi="Arial" w:cs="Arial"/>
          <w:sz w:val="24"/>
          <w:szCs w:val="24"/>
        </w:rPr>
        <w:t xml:space="preserve">. En B. PULLMAN (Ed.): </w:t>
      </w:r>
      <w:proofErr w:type="spellStart"/>
      <w:r>
        <w:rPr>
          <w:rFonts w:ascii="Arial" w:hAnsi="Arial" w:cs="Arial"/>
          <w:i/>
          <w:iCs/>
          <w:sz w:val="24"/>
          <w:szCs w:val="24"/>
        </w:rPr>
        <w:t>The</w:t>
      </w:r>
      <w:proofErr w:type="spellEnd"/>
      <w:r>
        <w:rPr>
          <w:rFonts w:ascii="Arial" w:hAnsi="Arial" w:cs="Arial"/>
          <w:i/>
          <w:iCs/>
          <w:sz w:val="24"/>
          <w:szCs w:val="24"/>
        </w:rPr>
        <w:t xml:space="preserve"> </w:t>
      </w:r>
      <w:proofErr w:type="spellStart"/>
      <w:r>
        <w:rPr>
          <w:rFonts w:ascii="Arial" w:hAnsi="Arial" w:cs="Arial"/>
          <w:i/>
          <w:iCs/>
          <w:sz w:val="24"/>
          <w:szCs w:val="24"/>
        </w:rPr>
        <w:t>emergence</w:t>
      </w:r>
      <w:proofErr w:type="spellEnd"/>
      <w:r>
        <w:rPr>
          <w:rFonts w:ascii="Arial" w:hAnsi="Arial" w:cs="Arial"/>
          <w:i/>
          <w:iCs/>
          <w:sz w:val="24"/>
          <w:szCs w:val="24"/>
        </w:rPr>
        <w:t xml:space="preserve"> of </w:t>
      </w:r>
      <w:proofErr w:type="spellStart"/>
      <w:r>
        <w:rPr>
          <w:rFonts w:ascii="Arial" w:hAnsi="Arial" w:cs="Arial"/>
          <w:i/>
          <w:iCs/>
          <w:sz w:val="24"/>
          <w:szCs w:val="24"/>
        </w:rPr>
        <w:t>complexity</w:t>
      </w:r>
      <w:proofErr w:type="spellEnd"/>
      <w:r>
        <w:rPr>
          <w:rFonts w:ascii="Arial" w:hAnsi="Arial" w:cs="Arial"/>
          <w:i/>
          <w:iCs/>
          <w:sz w:val="24"/>
          <w:szCs w:val="24"/>
        </w:rPr>
        <w:t xml:space="preserve"> in</w:t>
      </w:r>
    </w:p>
    <w:p w:rsidR="008F7DDC" w:rsidRDefault="008F7DDC" w:rsidP="008F7DDC">
      <w:pPr>
        <w:autoSpaceDE w:val="0"/>
        <w:autoSpaceDN w:val="0"/>
        <w:adjustRightInd w:val="0"/>
        <w:spacing w:after="0" w:line="240" w:lineRule="auto"/>
        <w:rPr>
          <w:rFonts w:ascii="Arial" w:hAnsi="Arial" w:cs="Arial"/>
          <w:sz w:val="24"/>
          <w:szCs w:val="24"/>
        </w:rPr>
      </w:pPr>
      <w:proofErr w:type="spellStart"/>
      <w:r>
        <w:rPr>
          <w:rFonts w:ascii="Arial" w:hAnsi="Arial" w:cs="Arial"/>
          <w:i/>
          <w:iCs/>
          <w:sz w:val="24"/>
          <w:szCs w:val="24"/>
        </w:rPr>
        <w:t>mathematics</w:t>
      </w:r>
      <w:proofErr w:type="spellEnd"/>
      <w:r>
        <w:rPr>
          <w:rFonts w:ascii="Arial" w:hAnsi="Arial" w:cs="Arial"/>
          <w:i/>
          <w:iCs/>
          <w:sz w:val="24"/>
          <w:szCs w:val="24"/>
        </w:rPr>
        <w:t xml:space="preserve">, </w:t>
      </w:r>
      <w:proofErr w:type="spellStart"/>
      <w:r>
        <w:rPr>
          <w:rFonts w:ascii="Arial" w:hAnsi="Arial" w:cs="Arial"/>
          <w:i/>
          <w:iCs/>
          <w:sz w:val="24"/>
          <w:szCs w:val="24"/>
        </w:rPr>
        <w:t>physics</w:t>
      </w:r>
      <w:proofErr w:type="spellEnd"/>
      <w:r>
        <w:rPr>
          <w:rFonts w:ascii="Arial" w:hAnsi="Arial" w:cs="Arial"/>
          <w:i/>
          <w:iCs/>
          <w:sz w:val="24"/>
          <w:szCs w:val="24"/>
        </w:rPr>
        <w:t xml:space="preserve">, </w:t>
      </w:r>
      <w:proofErr w:type="spellStart"/>
      <w:r>
        <w:rPr>
          <w:rFonts w:ascii="Arial" w:hAnsi="Arial" w:cs="Arial"/>
          <w:i/>
          <w:iCs/>
          <w:sz w:val="24"/>
          <w:szCs w:val="24"/>
        </w:rPr>
        <w:t>chemistry</w:t>
      </w:r>
      <w:proofErr w:type="spellEnd"/>
      <w:r>
        <w:rPr>
          <w:rFonts w:ascii="Arial" w:hAnsi="Arial" w:cs="Arial"/>
          <w:i/>
          <w:iCs/>
          <w:sz w:val="24"/>
          <w:szCs w:val="24"/>
        </w:rPr>
        <w:t xml:space="preserve"> and </w:t>
      </w:r>
      <w:proofErr w:type="spellStart"/>
      <w:r>
        <w:rPr>
          <w:rFonts w:ascii="Arial" w:hAnsi="Arial" w:cs="Arial"/>
          <w:i/>
          <w:iCs/>
          <w:sz w:val="24"/>
          <w:szCs w:val="24"/>
        </w:rPr>
        <w:t>biology</w:t>
      </w:r>
      <w:proofErr w:type="spellEnd"/>
      <w:r>
        <w:rPr>
          <w:rFonts w:ascii="Arial" w:hAnsi="Arial" w:cs="Arial"/>
          <w:i/>
          <w:iCs/>
          <w:sz w:val="24"/>
          <w:szCs w:val="24"/>
        </w:rPr>
        <w:t xml:space="preserve">. </w:t>
      </w:r>
      <w:proofErr w:type="spellStart"/>
      <w:r>
        <w:rPr>
          <w:rFonts w:ascii="Arial" w:hAnsi="Arial" w:cs="Arial"/>
          <w:sz w:val="24"/>
          <w:szCs w:val="24"/>
        </w:rPr>
        <w:t>Proccedings</w:t>
      </w:r>
      <w:proofErr w:type="spellEnd"/>
      <w:r>
        <w:rPr>
          <w:rFonts w:ascii="Arial" w:hAnsi="Arial" w:cs="Arial"/>
          <w:sz w:val="24"/>
          <w:szCs w:val="24"/>
        </w:rPr>
        <w:t xml:space="preserve"> of </w:t>
      </w:r>
      <w:proofErr w:type="spellStart"/>
      <w:r>
        <w:rPr>
          <w:rFonts w:ascii="Arial" w:hAnsi="Arial" w:cs="Arial"/>
          <w:sz w:val="24"/>
          <w:szCs w:val="24"/>
        </w:rPr>
        <w:t>Plenary</w:t>
      </w:r>
      <w:proofErr w:type="spellEnd"/>
      <w:r>
        <w:rPr>
          <w:rFonts w:ascii="Arial" w:hAnsi="Arial" w:cs="Arial"/>
          <w:sz w:val="24"/>
          <w:szCs w:val="24"/>
        </w:rPr>
        <w:t xml:space="preserve"> </w:t>
      </w:r>
      <w:proofErr w:type="spellStart"/>
      <w:r>
        <w:rPr>
          <w:rFonts w:ascii="Arial" w:hAnsi="Arial" w:cs="Arial"/>
          <w:sz w:val="24"/>
          <w:szCs w:val="24"/>
        </w:rPr>
        <w:t>Session</w:t>
      </w:r>
      <w:proofErr w:type="spellEnd"/>
    </w:p>
    <w:p w:rsidR="008F7DDC" w:rsidRDefault="008F7DDC" w:rsidP="008F7D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of </w:t>
      </w:r>
      <w:proofErr w:type="spellStart"/>
      <w:r>
        <w:rPr>
          <w:rFonts w:ascii="Arial" w:hAnsi="Arial" w:cs="Arial"/>
          <w:sz w:val="24"/>
          <w:szCs w:val="24"/>
        </w:rPr>
        <w:t>the</w:t>
      </w:r>
      <w:proofErr w:type="spellEnd"/>
      <w:r>
        <w:rPr>
          <w:rFonts w:ascii="Arial" w:hAnsi="Arial" w:cs="Arial"/>
          <w:sz w:val="24"/>
          <w:szCs w:val="24"/>
        </w:rPr>
        <w:t xml:space="preserve"> Pontifical </w:t>
      </w:r>
      <w:proofErr w:type="spellStart"/>
      <w:r>
        <w:rPr>
          <w:rFonts w:ascii="Arial" w:hAnsi="Arial" w:cs="Arial"/>
          <w:sz w:val="24"/>
          <w:szCs w:val="24"/>
        </w:rPr>
        <w:t>Academy</w:t>
      </w:r>
      <w:proofErr w:type="spellEnd"/>
      <w:r>
        <w:rPr>
          <w:rFonts w:ascii="Arial" w:hAnsi="Arial" w:cs="Arial"/>
          <w:sz w:val="24"/>
          <w:szCs w:val="24"/>
        </w:rPr>
        <w:t xml:space="preserve"> of </w:t>
      </w:r>
      <w:proofErr w:type="spellStart"/>
      <w:r>
        <w:rPr>
          <w:rFonts w:ascii="Arial" w:hAnsi="Arial" w:cs="Arial"/>
          <w:sz w:val="24"/>
          <w:szCs w:val="24"/>
        </w:rPr>
        <w:t>Sciences</w:t>
      </w:r>
      <w:proofErr w:type="spellEnd"/>
      <w:r>
        <w:rPr>
          <w:rFonts w:ascii="Arial" w:hAnsi="Arial" w:cs="Arial"/>
          <w:sz w:val="24"/>
          <w:szCs w:val="24"/>
        </w:rPr>
        <w:t xml:space="preserve">. </w:t>
      </w:r>
      <w:proofErr w:type="spellStart"/>
      <w:r>
        <w:rPr>
          <w:rFonts w:ascii="Arial" w:hAnsi="Arial" w:cs="Arial"/>
          <w:sz w:val="24"/>
          <w:szCs w:val="24"/>
        </w:rPr>
        <w:t>Vatican</w:t>
      </w:r>
      <w:proofErr w:type="spellEnd"/>
      <w:r>
        <w:rPr>
          <w:rFonts w:ascii="Arial" w:hAnsi="Arial" w:cs="Arial"/>
          <w:sz w:val="24"/>
          <w:szCs w:val="24"/>
        </w:rPr>
        <w:t xml:space="preserve"> City: Pontificia Academia</w:t>
      </w:r>
    </w:p>
    <w:p w:rsidR="008F7DDC" w:rsidRPr="000B1DF4" w:rsidRDefault="008F7DDC" w:rsidP="008F7DDC">
      <w:pPr>
        <w:rPr>
          <w:rFonts w:ascii="Arial" w:hAnsi="Arial" w:cs="Arial"/>
        </w:rPr>
      </w:pPr>
      <w:proofErr w:type="spellStart"/>
      <w:r>
        <w:rPr>
          <w:rFonts w:ascii="Arial" w:hAnsi="Arial" w:cs="Arial"/>
          <w:sz w:val="24"/>
          <w:szCs w:val="24"/>
        </w:rPr>
        <w:t>Scietarum</w:t>
      </w:r>
      <w:bookmarkStart w:id="0" w:name="_GoBack"/>
      <w:bookmarkEnd w:id="0"/>
      <w:proofErr w:type="spellEnd"/>
    </w:p>
    <w:sectPr w:rsidR="008F7DDC" w:rsidRPr="000B1D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E2686"/>
    <w:multiLevelType w:val="multilevel"/>
    <w:tmpl w:val="304AF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DF4"/>
    <w:rsid w:val="000B1DF4"/>
    <w:rsid w:val="00185EDE"/>
    <w:rsid w:val="008F7DDC"/>
    <w:rsid w:val="00D830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D543"/>
  <w15:chartTrackingRefBased/>
  <w15:docId w15:val="{29875AE6-A0E9-41C7-82CF-AA825EC8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2">
    <w:name w:val="heading 2"/>
    <w:basedOn w:val="Normal"/>
    <w:link w:val="Ttulo2Car"/>
    <w:uiPriority w:val="9"/>
    <w:qFormat/>
    <w:rsid w:val="000B1DF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B1DF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B1DF4"/>
    <w:rPr>
      <w:b/>
      <w:bCs/>
    </w:rPr>
  </w:style>
  <w:style w:type="character" w:styleId="Hipervnculo">
    <w:name w:val="Hyperlink"/>
    <w:basedOn w:val="Fuentedeprrafopredeter"/>
    <w:uiPriority w:val="99"/>
    <w:unhideWhenUsed/>
    <w:rsid w:val="000B1DF4"/>
    <w:rPr>
      <w:color w:val="0000FF"/>
      <w:u w:val="single"/>
    </w:rPr>
  </w:style>
  <w:style w:type="character" w:customStyle="1" w:styleId="Ttulo2Car">
    <w:name w:val="Título 2 Car"/>
    <w:basedOn w:val="Fuentedeprrafopredeter"/>
    <w:link w:val="Ttulo2"/>
    <w:uiPriority w:val="9"/>
    <w:rsid w:val="000B1DF4"/>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127155">
      <w:bodyDiv w:val="1"/>
      <w:marLeft w:val="0"/>
      <w:marRight w:val="0"/>
      <w:marTop w:val="0"/>
      <w:marBottom w:val="0"/>
      <w:divBdr>
        <w:top w:val="none" w:sz="0" w:space="0" w:color="auto"/>
        <w:left w:val="none" w:sz="0" w:space="0" w:color="auto"/>
        <w:bottom w:val="none" w:sz="0" w:space="0" w:color="auto"/>
        <w:right w:val="none" w:sz="0" w:space="0" w:color="auto"/>
      </w:divBdr>
    </w:div>
    <w:div w:id="971712141">
      <w:bodyDiv w:val="1"/>
      <w:marLeft w:val="0"/>
      <w:marRight w:val="0"/>
      <w:marTop w:val="0"/>
      <w:marBottom w:val="0"/>
      <w:divBdr>
        <w:top w:val="none" w:sz="0" w:space="0" w:color="auto"/>
        <w:left w:val="none" w:sz="0" w:space="0" w:color="auto"/>
        <w:bottom w:val="none" w:sz="0" w:space="0" w:color="auto"/>
        <w:right w:val="none" w:sz="0" w:space="0" w:color="auto"/>
      </w:divBdr>
    </w:div>
    <w:div w:id="175204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pedia.com/definiciones/teoria-del-valor-en-la-economia-clasica.html" TargetMode="External"/><Relationship Id="rId13" Type="http://schemas.openxmlformats.org/officeDocument/2006/relationships/hyperlink" Target="https://economipedia.com/definiciones/escuela-austriaca.html" TargetMode="External"/><Relationship Id="rId3" Type="http://schemas.openxmlformats.org/officeDocument/2006/relationships/settings" Target="settings.xml"/><Relationship Id="rId7" Type="http://schemas.openxmlformats.org/officeDocument/2006/relationships/hyperlink" Target="https://economipedia.com/definiciones/teoria-del-valor-trabajo.html" TargetMode="External"/><Relationship Id="rId12" Type="http://schemas.openxmlformats.org/officeDocument/2006/relationships/hyperlink" Target="https://economipedia.com/definiciones/teoria-del-valor-de-karl-mar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conomipedia.com/definiciones/escuelas-de-pensamiento-economico.html" TargetMode="External"/><Relationship Id="rId11" Type="http://schemas.openxmlformats.org/officeDocument/2006/relationships/hyperlink" Target="https://economipedia.com/definiciones/demanda.html" TargetMode="External"/><Relationship Id="rId5" Type="http://schemas.openxmlformats.org/officeDocument/2006/relationships/hyperlink" Target="https://economipedia.com/definiciones/valor-de-cambio.html" TargetMode="External"/><Relationship Id="rId15" Type="http://schemas.openxmlformats.org/officeDocument/2006/relationships/fontTable" Target="fontTable.xml"/><Relationship Id="rId10" Type="http://schemas.openxmlformats.org/officeDocument/2006/relationships/hyperlink" Target="https://economipedia.com/definiciones/factores-de-produccion.html" TargetMode="External"/><Relationship Id="rId4" Type="http://schemas.openxmlformats.org/officeDocument/2006/relationships/webSettings" Target="webSettings.xml"/><Relationship Id="rId9" Type="http://schemas.openxmlformats.org/officeDocument/2006/relationships/hyperlink" Target="https://economipedia.com/definiciones/adam-smith.html" TargetMode="External"/><Relationship Id="rId14" Type="http://schemas.openxmlformats.org/officeDocument/2006/relationships/hyperlink" Target="https://economipedia.com/definiciones/utilidad-margina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693</Words>
  <Characters>3816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3</cp:revision>
  <dcterms:created xsi:type="dcterms:W3CDTF">2020-09-27T22:49:00Z</dcterms:created>
  <dcterms:modified xsi:type="dcterms:W3CDTF">2020-09-28T01:22:00Z</dcterms:modified>
</cp:coreProperties>
</file>