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t>Link2GI - consistent linking of Open Source GIS with R</w:t>
      </w:r>
    </w:p>
    <w:p>
      <w:pPr>
        <w:pStyle w:val="para7"/>
      </w:pPr>
      <w:r>
        <w:t>2018-03-28</w:t>
      </w:r>
    </w:p>
    <w:p>
      <w:pPr>
        <w:pStyle w:val="para2"/>
      </w:pPr>
      <w:r>
        <w:rPr>
          <w:b/>
        </w:rPr>
        <w:t>Keywords</w:t>
      </w:r>
      <w:r>
        <w:t xml:space="preserve"> Spatial analysis, Linking, GRASS, SAGA, OTB</w:t>
      </w:r>
    </w:p>
    <w:p>
      <w:pPr>
        <w:pStyle w:val="para1"/>
      </w:pPr>
      <w:r>
        <w:t xml:space="preserve">The mature open source Geographic Information System (GIS) and Remote Sensing (RS) software like </w:t>
      </w:r>
      <w:r>
        <w:rPr>
          <w:i/>
        </w:rPr>
        <w:t>QGIS</w:t>
      </w:r>
      <w:r>
        <w:t xml:space="preserve">, </w:t>
      </w:r>
      <w:r>
        <w:rPr>
          <w:i/>
        </w:rPr>
        <w:t>GRASS GIS</w:t>
      </w:r>
      <w:r>
        <w:t xml:space="preserve"> and </w:t>
      </w:r>
      <w:r>
        <w:rPr>
          <w:i/>
        </w:rPr>
        <w:t>SAGA GIS</w:t>
      </w:r>
      <w:r>
        <w:t xml:space="preserve"> provide comprehensive and continually growing collections of highly sophisticated algorithms that are mostly fast, stable and usually well proofed by the community.</w:t>
      </w:r>
    </w:p>
    <w:p>
      <w:pPr>
        <w:pStyle w:val="para1"/>
      </w:pPr>
      <w:r>
        <w:t xml:space="preserve">Although a number of </w:t>
      </w:r>
      <w:r>
        <w:rPr>
          <w:i/>
        </w:rPr>
        <w:t>R</w:t>
      </w:r>
      <w:r>
        <w:t xml:space="preserve"> wrappers aim to bridge this gap (eg </w:t>
      </w:r>
      <w:r>
        <w:rPr>
          <w:b/>
        </w:rPr>
        <w:t>rgrass7</w:t>
      </w:r>
      <w:r>
        <w:t xml:space="preserve">, </w:t>
      </w:r>
      <w:r>
        <w:rPr>
          <w:b/>
        </w:rPr>
        <w:t>RSAGA</w:t>
      </w:r>
      <w:r>
        <w:t xml:space="preserve">, </w:t>
      </w:r>
      <w:r>
        <w:rPr>
          <w:b/>
        </w:rPr>
        <w:t>RQGIS</w:t>
      </w:r>
      <w:r>
        <w:t>), they are not that easy to setup for a smooth workflow if one has to work with restricted rights, parallel installations of the same GIS software or cross platform working environments.</w:t>
      </w:r>
    </w:p>
    <w:p>
      <w:pPr>
        <w:pStyle w:val="para1"/>
      </w:pPr>
      <w:r>
        <w:t xml:space="preserve">The package </w:t>
      </w:r>
      <w:r>
        <w:rPr>
          <w:b/>
        </w:rPr>
        <w:t>link2GI</w:t>
      </w:r>
      <w:r>
        <w:t xml:space="preserve"> provides a small framework for easy linking of </w:t>
      </w:r>
      <w:r>
        <w:rPr>
          <w:i/>
        </w:rPr>
        <w:t>R</w:t>
      </w:r>
      <w:r>
        <w:t xml:space="preserve"> to major GIS software. Here, linking simply means to provide all necessary environment settings as well as full access to the command line APIs of these software tools.</w:t>
      </w:r>
    </w:p>
    <w:p>
      <w:pPr>
        <w:pStyle w:val="para1"/>
      </w:pPr>
      <w:r>
        <w:t xml:space="preserve">The presentation of </w:t>
      </w:r>
      <w:r>
        <w:rPr>
          <w:i/>
        </w:rPr>
        <w:t>link2gi</w:t>
      </w:r>
      <w:r>
        <w:t xml:space="preserve"> should serve as a basis for discussion to simplify and standardize the use of open source GI software from R. The aim is to establish a centrally maintainable, stable interface for the cross-platform efficient use of GI wrapper packages and command-line tools.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auto"/>
    <w:pitch w:val="default"/>
  </w:font>
  <w:font w:name="Times New Roman">
    <w:charset w:val="00"/>
    <w:family w:val="auto"/>
    <w:pitch w:val="default"/>
  </w:font>
  <w:font w:name="Courier New">
    <w:charset w:val="00"/>
    <w:family w:val="auto"/>
    <w:pitch w:val="default"/>
  </w:font>
  <w:font w:name="Wingdings">
    <w:charset w:val="02"/>
    <w:family w:val="auto"/>
    <w:pitch w:val="default"/>
  </w:font>
  <w:font w:name="Cambria">
    <w:charset w:val="00"/>
    <w:family w:val="auto"/>
    <w:pitch w:val="default"/>
  </w:font>
  <w:font w:name="Calibri">
    <w:charset w:val="00"/>
    <w:family w:val="auto"/>
    <w:pitch w:val="default"/>
  </w:font>
  <w:font w:name="Arial">
    <w:charset w:val="00"/>
    <w:family w:val="auto"/>
    <w:pitch w:val="default"/>
  </w:font>
  <w:font w:name="Consola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numFmt w:val="bullet"/>
      <w:suff w:val="tab"/>
      <w:lvlText w:val=" 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720" w:hanging="0"/>
      </w:pPr>
    </w:lvl>
    <w:lvl w:ilvl="2">
      <w:numFmt w:val="bullet"/>
      <w:suff w:val="tab"/>
      <w:lvlText w:val=" "/>
      <w:lvlJc w:val="left"/>
      <w:pPr>
        <w:ind w:left="1440" w:hanging="0"/>
      </w:pPr>
    </w:lvl>
    <w:lvl w:ilvl="3">
      <w:numFmt w:val="bullet"/>
      <w:suff w:val="tab"/>
      <w:lvlText w:val=" "/>
      <w:lvlJc w:val="left"/>
      <w:pPr>
        <w:ind w:left="2160" w:hanging="0"/>
      </w:pPr>
    </w:lvl>
    <w:lvl w:ilvl="4">
      <w:numFmt w:val="bullet"/>
      <w:suff w:val="tab"/>
      <w:lvlText w:val=" "/>
      <w:lvlJc w:val="left"/>
      <w:pPr>
        <w:ind w:left="2880" w:hanging="0"/>
      </w:pPr>
    </w:lvl>
    <w:lvl w:ilvl="5">
      <w:numFmt w:val="bullet"/>
      <w:suff w:val="tab"/>
      <w:lvlText w:val=" "/>
      <w:lvlJc w:val="left"/>
      <w:pPr>
        <w:ind w:left="3600" w:hanging="0"/>
      </w:pPr>
    </w:lvl>
    <w:lvl w:ilvl="6">
      <w:numFmt w:val="bullet"/>
      <w:suff w:val="tab"/>
      <w:lvlText w:val=" "/>
      <w:lvlJc w:val="left"/>
      <w:pPr>
        <w:ind w:left="4320" w:hanging="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multiLevelType w:val="hybridMultilevel"/>
    <w:name w:val="Nummerierungsliste 2"/>
    <w:lvl w:ilvl="0">
      <w:numFmt w:val="bullet"/>
      <w:suff w:val="tab"/>
      <w:lvlText w:val=" "/>
      <w:lvlJc w:val="left"/>
      <w:pPr>
        <w:ind w:left="0" w:hanging="0"/>
      </w:pPr>
    </w:lvl>
    <w:lvl w:ilvl="1">
      <w:numFmt w:val="bullet"/>
      <w:suff w:val="tab"/>
      <w:lvlText w:val=" "/>
      <w:lvlJc w:val="left"/>
      <w:pPr>
        <w:ind w:left="720" w:hanging="0"/>
      </w:pPr>
    </w:lvl>
    <w:lvl w:ilvl="2">
      <w:numFmt w:val="bullet"/>
      <w:suff w:val="tab"/>
      <w:lvlText w:val=" "/>
      <w:lvlJc w:val="left"/>
      <w:pPr>
        <w:ind w:left="1440" w:hanging="0"/>
      </w:pPr>
    </w:lvl>
    <w:lvl w:ilvl="3">
      <w:numFmt w:val="bullet"/>
      <w:suff w:val="tab"/>
      <w:lvlText w:val=" "/>
      <w:lvlJc w:val="left"/>
      <w:pPr>
        <w:ind w:left="2160" w:hanging="0"/>
      </w:pPr>
    </w:lvl>
    <w:lvl w:ilvl="4">
      <w:numFmt w:val="bullet"/>
      <w:suff w:val="tab"/>
      <w:lvlText w:val=" "/>
      <w:lvlJc w:val="left"/>
      <w:pPr>
        <w:ind w:left="2880" w:hanging="0"/>
      </w:pPr>
    </w:lvl>
    <w:lvl w:ilvl="5">
      <w:numFmt w:val="bullet"/>
      <w:suff w:val="tab"/>
      <w:lvlText w:val=" "/>
      <w:lvlJc w:val="left"/>
      <w:pPr>
        <w:ind w:left="3600" w:hanging="0"/>
      </w:pPr>
    </w:lvl>
    <w:lvl w:ilvl="6">
      <w:numFmt w:val="bullet"/>
      <w:suff w:val="tab"/>
      <w:lvlText w:val=" "/>
      <w:lvlJc w:val="left"/>
      <w:pPr>
        <w:ind w:left="4320" w:hanging="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360"/>
  <w:drawingGridVerticalSpacing w:val="36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22361708" w:val="1046" w:fileVer="342" w:fileVer64="64" w:fileVerOS="3"/>
  <w:guidesAndGrid showGuides="1" lockGuides="0" snapToGuides="1" snapToPageMargins="0" snapToOtherObjects="1" tolerance="8" gridDistanceHorizontal="360" gridDistanceVertical="360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pPr>
      <w:spacing w:before="180" w:after="180"/>
    </w:pPr>
  </w:style>
  <w:style w:type="paragraph" w:styleId="para2" w:customStyle="1">
    <w:name w:val="First Paragraph"/>
    <w:qFormat/>
    <w:basedOn w:val="para1"/>
    <w:next w:val="para1"/>
  </w:style>
  <w:style w:type="paragraph" w:styleId="para3" w:customStyle="1">
    <w:name w:val="Compact"/>
    <w:qFormat/>
    <w:basedOn w:val="para1"/>
    <w:pPr>
      <w:spacing w:before="36" w:after="36"/>
    </w:pPr>
  </w:style>
  <w:style w:type="paragraph" w:styleId="para4">
    <w:name w:val="Title"/>
    <w:qFormat/>
    <w:basedOn w:val="para0"/>
    <w:next w:val="para1"/>
    <w:pPr>
      <w:spacing w:before="480" w:after="240"/>
      <w:jc w:val="center"/>
      <w:keepNext/>
      <w:keepLines/>
    </w:pPr>
    <w:rPr>
      <w:rFonts w:ascii="Calibri" w:hAnsi="Calibri" w:eastAsia="Calibri" w:cs="Calibri"/>
      <w:b/>
      <w:bCs/>
      <w:color w:val="345a8a"/>
      <w:sz w:val="36"/>
      <w:szCs w:val="36"/>
    </w:rPr>
  </w:style>
  <w:style w:type="paragraph" w:styleId="para5">
    <w:name w:val="Subtitle"/>
    <w:qFormat/>
    <w:basedOn w:val="para4"/>
    <w:next w:val="para1"/>
    <w:pPr>
      <w:spacing w:before="240"/>
    </w:pPr>
    <w:rPr>
      <w:sz w:val="30"/>
      <w:szCs w:val="30"/>
    </w:rPr>
  </w:style>
  <w:style w:type="paragraph" w:styleId="para6" w:customStyle="1">
    <w:name w:val="Author"/>
    <w:qFormat/>
    <w:next w:val="para1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7">
    <w:name w:val="Date"/>
    <w:qFormat/>
    <w:next w:val="para1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8" w:customStyle="1">
    <w:name w:val="Abstract"/>
    <w:qFormat/>
    <w:basedOn w:val="para0"/>
    <w:next w:val="para1"/>
    <w:pPr>
      <w:spacing w:before="300" w:after="300"/>
      <w:keepNext/>
      <w:keepLines/>
    </w:pPr>
    <w:rPr>
      <w:sz w:val="20"/>
      <w:szCs w:val="20"/>
    </w:rPr>
  </w:style>
  <w:style w:type="paragraph" w:styleId="para9">
    <w:name w:val="Bibliography"/>
    <w:qFormat/>
    <w:basedOn w:val="para0"/>
  </w:style>
  <w:style w:type="paragraph" w:styleId="para10">
    <w:name w:val="heading 1"/>
    <w:qFormat/>
    <w:basedOn w:val="para0"/>
    <w:next w:val="para1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45a8a"/>
      <w:sz w:val="32"/>
      <w:szCs w:val="32"/>
    </w:rPr>
  </w:style>
  <w:style w:type="paragraph" w:styleId="para11">
    <w:name w:val="heading 2"/>
    <w:qFormat/>
    <w:basedOn w:val="para0"/>
    <w:next w:val="para1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32"/>
      <w:szCs w:val="32"/>
    </w:rPr>
  </w:style>
  <w:style w:type="paragraph" w:styleId="para12">
    <w:name w:val="heading 3"/>
    <w:qFormat/>
    <w:basedOn w:val="para0"/>
    <w:next w:val="para1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  <w:sz w:val="28"/>
      <w:szCs w:val="28"/>
    </w:rPr>
  </w:style>
  <w:style w:type="paragraph" w:styleId="para13">
    <w:name w:val="heading 4"/>
    <w:qFormat/>
    <w:basedOn w:val="para0"/>
    <w:next w:val="para1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color w:val="4f81bd"/>
    </w:rPr>
  </w:style>
  <w:style w:type="paragraph" w:styleId="para14">
    <w:name w:val="heading 5"/>
    <w:qFormat/>
    <w:basedOn w:val="para0"/>
    <w:next w:val="para1"/>
    <w:pPr>
      <w:spacing w:before="200" w:after="0"/>
      <w:keepNext/>
      <w:outlineLvl w:val="4"/>
      <w:keepLines/>
    </w:pPr>
    <w:rPr>
      <w:rFonts w:ascii="Calibri" w:hAnsi="Calibri" w:eastAsia="Calibri" w:cs="Calibri"/>
      <w:i/>
      <w:iCs/>
      <w:color w:val="4f81bd"/>
    </w:rPr>
  </w:style>
  <w:style w:type="paragraph" w:styleId="para15">
    <w:name w:val="heading 6"/>
    <w:qFormat/>
    <w:basedOn w:val="para0"/>
    <w:next w:val="para1"/>
    <w:pPr>
      <w:spacing w:before="200" w:after="0"/>
      <w:keepNext/>
      <w:outlineLvl w:val="5"/>
      <w:keepLines/>
    </w:pPr>
    <w:rPr>
      <w:rFonts w:ascii="Calibri" w:hAnsi="Calibri" w:eastAsia="Calibri" w:cs="Calibri"/>
      <w:color w:val="4f81bd"/>
    </w:rPr>
  </w:style>
  <w:style w:type="paragraph" w:styleId="para16">
    <w:name w:val="Block Text"/>
    <w:qFormat/>
    <w:basedOn w:val="para1"/>
    <w:next w:val="para1"/>
    <w:pPr>
      <w:spacing w:before="100" w:after="100"/>
    </w:pPr>
    <w:rPr>
      <w:rFonts w:ascii="Calibri" w:hAnsi="Calibri" w:eastAsia="Calibri" w:cs="Calibri"/>
      <w:bCs/>
      <w:sz w:val="20"/>
      <w:szCs w:val="20"/>
    </w:rPr>
  </w:style>
  <w:style w:type="paragraph" w:styleId="para17">
    <w:name w:val="Footnote Text"/>
    <w:qFormat/>
    <w:basedOn w:val="para0"/>
  </w:style>
  <w:style w:type="paragraph" w:styleId="para18" w:customStyle="1">
    <w:name w:val="Definition Term"/>
    <w:qFormat/>
    <w:basedOn w:val="para0"/>
    <w:next w:val="para19"/>
    <w:pPr>
      <w:spacing w:after="0"/>
      <w:keepNext/>
      <w:keepLines/>
    </w:pPr>
    <w:rPr>
      <w:b/>
    </w:rPr>
  </w:style>
  <w:style w:type="paragraph" w:styleId="para19" w:customStyle="1">
    <w:name w:val="Definition"/>
    <w:qFormat/>
    <w:basedOn w:val="para0"/>
  </w:style>
  <w:style w:type="paragraph" w:styleId="para20">
    <w:name w:val="caption"/>
    <w:qFormat/>
    <w:basedOn w:val="para0"/>
    <w:pPr>
      <w:spacing w:after="120"/>
    </w:pPr>
    <w:rPr>
      <w:i/>
    </w:rPr>
  </w:style>
  <w:style w:type="paragraph" w:styleId="para21" w:customStyle="1">
    <w:name w:val="Table Caption"/>
    <w:qFormat/>
    <w:basedOn w:val="para20"/>
    <w:pPr>
      <w:keepNext/>
    </w:pPr>
  </w:style>
  <w:style w:type="paragraph" w:styleId="para22" w:customStyle="1">
    <w:name w:val="Image Caption"/>
    <w:qFormat/>
    <w:basedOn w:val="para20"/>
  </w:style>
  <w:style w:type="paragraph" w:styleId="para23" w:customStyle="1">
    <w:name w:val="Figure"/>
    <w:qFormat/>
    <w:basedOn w:val="para0"/>
  </w:style>
  <w:style w:type="paragraph" w:styleId="para24" w:customStyle="1">
    <w:name w:val="Figure with Caption"/>
    <w:qFormat/>
    <w:basedOn w:val="para23"/>
    <w:pPr>
      <w:keepNext/>
    </w:pPr>
  </w:style>
  <w:style w:type="paragraph" w:styleId="para25">
    <w:name w:val="TOC Heading"/>
    <w:qFormat/>
    <w:basedOn w:val="para10"/>
    <w:next w:val="para1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6" w:customStyle="1">
    <w:name w:val="Source Code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8F8F8" tmshd="1677721856, 0, 16316664"/>
    </w:pPr>
  </w:style>
  <w:style w:type="character" w:styleId="char0" w:default="1">
    <w:name w:val="Default Paragraph Font"/>
  </w:style>
  <w:style w:type="character" w:styleId="char1" w:customStyle="1">
    <w:name w:val="Body Text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b/>
      <w:color w:val="204a87"/>
      <w:shd w:val="clear" w:fill="f8f8f8"/>
    </w:rPr>
  </w:style>
  <w:style w:type="character" w:styleId="char6" w:customStyle="1">
    <w:name w:val="DataTypeTok"/>
    <w:basedOn w:val="char2"/>
    <w:rPr>
      <w:color w:val="204a87"/>
      <w:shd w:val="clear" w:fill="f8f8f8"/>
    </w:rPr>
  </w:style>
  <w:style w:type="character" w:styleId="char7" w:customStyle="1">
    <w:name w:val="DecValTok"/>
    <w:basedOn w:val="char2"/>
    <w:rPr>
      <w:color w:val="0000cf"/>
      <w:shd w:val="clear" w:fill="f8f8f8"/>
    </w:rPr>
  </w:style>
  <w:style w:type="character" w:styleId="char8" w:customStyle="1">
    <w:name w:val="BaseNTok"/>
    <w:basedOn w:val="char2"/>
    <w:rPr>
      <w:color w:val="0000cf"/>
      <w:shd w:val="clear" w:fill="f8f8f8"/>
    </w:rPr>
  </w:style>
  <w:style w:type="character" w:styleId="char9" w:customStyle="1">
    <w:name w:val="FloatTok"/>
    <w:basedOn w:val="char2"/>
    <w:rPr>
      <w:color w:val="0000cf"/>
      <w:shd w:val="clear" w:fill="f8f8f8"/>
    </w:rPr>
  </w:style>
  <w:style w:type="character" w:styleId="char10" w:customStyle="1">
    <w:name w:val="ConstantTok"/>
    <w:basedOn w:val="char2"/>
    <w:rPr>
      <w:color w:val="000000"/>
      <w:shd w:val="clear" w:fill="f8f8f8"/>
    </w:rPr>
  </w:style>
  <w:style w:type="character" w:styleId="char11" w:customStyle="1">
    <w:name w:val="CharTok"/>
    <w:basedOn w:val="char2"/>
    <w:rPr>
      <w:color w:val="4e9a06"/>
      <w:shd w:val="clear" w:fill="f8f8f8"/>
    </w:rPr>
  </w:style>
  <w:style w:type="character" w:styleId="char12" w:customStyle="1">
    <w:name w:val="SpecialCharTok"/>
    <w:basedOn w:val="char2"/>
    <w:rPr>
      <w:color w:val="000000"/>
      <w:shd w:val="clear" w:fill="f8f8f8"/>
    </w:rPr>
  </w:style>
  <w:style w:type="character" w:styleId="char13" w:customStyle="1">
    <w:name w:val="StringTok"/>
    <w:basedOn w:val="char2"/>
    <w:rPr>
      <w:color w:val="4e9a06"/>
      <w:shd w:val="clear" w:fill="f8f8f8"/>
    </w:rPr>
  </w:style>
  <w:style w:type="character" w:styleId="char14" w:customStyle="1">
    <w:name w:val="VerbatimStringTok"/>
    <w:basedOn w:val="char2"/>
    <w:rPr>
      <w:color w:val="4e9a06"/>
      <w:shd w:val="clear" w:fill="f8f8f8"/>
    </w:rPr>
  </w:style>
  <w:style w:type="character" w:styleId="char15" w:customStyle="1">
    <w:name w:val="SpecialStringTok"/>
    <w:basedOn w:val="char2"/>
    <w:rPr>
      <w:color w:val="4e9a06"/>
      <w:shd w:val="clear" w:fill="f8f8f8"/>
    </w:rPr>
  </w:style>
  <w:style w:type="character" w:styleId="char16" w:customStyle="1">
    <w:name w:val="ImportTok"/>
    <w:basedOn w:val="char2"/>
    <w:rPr>
      <w:shd w:val="clear" w:fill="f8f8f8"/>
    </w:rPr>
  </w:style>
  <w:style w:type="character" w:styleId="char17" w:customStyle="1">
    <w:name w:val="CommentTok"/>
    <w:basedOn w:val="char2"/>
    <w:rPr>
      <w:i/>
      <w:color w:val="8f5902"/>
      <w:shd w:val="clear" w:fill="f8f8f8"/>
    </w:rPr>
  </w:style>
  <w:style w:type="character" w:styleId="char18" w:customStyle="1">
    <w:name w:val="DocumentationTok"/>
    <w:basedOn w:val="char2"/>
    <w:rPr>
      <w:b/>
      <w:i/>
      <w:color w:val="8f5902"/>
      <w:shd w:val="clear" w:fill="f8f8f8"/>
    </w:rPr>
  </w:style>
  <w:style w:type="character" w:styleId="char19" w:customStyle="1">
    <w:name w:val="AnnotationTok"/>
    <w:basedOn w:val="char2"/>
    <w:rPr>
      <w:b/>
      <w:i/>
      <w:color w:val="8f5902"/>
      <w:shd w:val="clear" w:fill="f8f8f8"/>
    </w:rPr>
  </w:style>
  <w:style w:type="character" w:styleId="char20" w:customStyle="1">
    <w:name w:val="CommentVarTok"/>
    <w:basedOn w:val="char2"/>
    <w:rPr>
      <w:b/>
      <w:i/>
      <w:color w:val="8f5902"/>
      <w:shd w:val="clear" w:fill="f8f8f8"/>
    </w:rPr>
  </w:style>
  <w:style w:type="character" w:styleId="char21" w:customStyle="1">
    <w:name w:val="OtherTok"/>
    <w:basedOn w:val="char2"/>
    <w:rPr>
      <w:color w:val="8f5902"/>
      <w:shd w:val="clear" w:fill="f8f8f8"/>
    </w:rPr>
  </w:style>
  <w:style w:type="character" w:styleId="char22" w:customStyle="1">
    <w:name w:val="FunctionTok"/>
    <w:basedOn w:val="char2"/>
    <w:rPr>
      <w:color w:val="000000"/>
      <w:shd w:val="clear" w:fill="f8f8f8"/>
    </w:rPr>
  </w:style>
  <w:style w:type="character" w:styleId="char23" w:customStyle="1">
    <w:name w:val="VariableTok"/>
    <w:basedOn w:val="char2"/>
    <w:rPr>
      <w:color w:val="000000"/>
      <w:shd w:val="clear" w:fill="f8f8f8"/>
    </w:rPr>
  </w:style>
  <w:style w:type="character" w:styleId="char24" w:customStyle="1">
    <w:name w:val="ControlFlowTok"/>
    <w:basedOn w:val="char2"/>
    <w:rPr>
      <w:b/>
      <w:color w:val="204a87"/>
      <w:shd w:val="clear" w:fill="f8f8f8"/>
    </w:rPr>
  </w:style>
  <w:style w:type="character" w:styleId="char25" w:customStyle="1">
    <w:name w:val="OperatorTok"/>
    <w:basedOn w:val="char2"/>
    <w:rPr>
      <w:b/>
      <w:color w:val="ce5c00"/>
      <w:shd w:val="clear" w:fill="f8f8f8"/>
    </w:rPr>
  </w:style>
  <w:style w:type="character" w:styleId="char26" w:customStyle="1">
    <w:name w:val="BuiltInTok"/>
    <w:basedOn w:val="char2"/>
    <w:rPr>
      <w:shd w:val="clear" w:fill="f8f8f8"/>
    </w:rPr>
  </w:style>
  <w:style w:type="character" w:styleId="char27" w:customStyle="1">
    <w:name w:val="ExtensionTok"/>
    <w:basedOn w:val="char2"/>
    <w:rPr>
      <w:shd w:val="clear" w:fill="f8f8f8"/>
    </w:rPr>
  </w:style>
  <w:style w:type="character" w:styleId="char28" w:customStyle="1">
    <w:name w:val="PreprocessorTok"/>
    <w:basedOn w:val="char2"/>
    <w:rPr>
      <w:i/>
      <w:color w:val="8f5902"/>
      <w:shd w:val="clear" w:fill="f8f8f8"/>
    </w:rPr>
  </w:style>
  <w:style w:type="character" w:styleId="char29" w:customStyle="1">
    <w:name w:val="AttributeTok"/>
    <w:basedOn w:val="char2"/>
    <w:rPr>
      <w:color w:val="c4a000"/>
      <w:shd w:val="clear" w:fill="f8f8f8"/>
    </w:rPr>
  </w:style>
  <w:style w:type="character" w:styleId="char30" w:customStyle="1">
    <w:name w:val="RegionMarkerTok"/>
    <w:basedOn w:val="char2"/>
    <w:rPr>
      <w:shd w:val="clear" w:fill="f8f8f8"/>
    </w:rPr>
  </w:style>
  <w:style w:type="character" w:styleId="char31" w:customStyle="1">
    <w:name w:val="InformationTok"/>
    <w:basedOn w:val="char2"/>
    <w:rPr>
      <w:b/>
      <w:i/>
      <w:color w:val="8f5902"/>
      <w:shd w:val="clear" w:fill="f8f8f8"/>
    </w:rPr>
  </w:style>
  <w:style w:type="character" w:styleId="char32" w:customStyle="1">
    <w:name w:val="WarningTok"/>
    <w:basedOn w:val="char2"/>
    <w:rPr>
      <w:b/>
      <w:i/>
      <w:color w:val="8f5902"/>
      <w:shd w:val="clear" w:fill="f8f8f8"/>
    </w:rPr>
  </w:style>
  <w:style w:type="character" w:styleId="char33" w:customStyle="1">
    <w:name w:val="AlertTok"/>
    <w:basedOn w:val="char2"/>
    <w:rPr>
      <w:color w:val="ef2929"/>
      <w:shd w:val="clear" w:fill="f8f8f8"/>
    </w:rPr>
  </w:style>
  <w:style w:type="character" w:styleId="char34" w:customStyle="1">
    <w:name w:val="ErrorTok"/>
    <w:basedOn w:val="char2"/>
    <w:rPr>
      <w:b/>
      <w:color w:val="a40000"/>
      <w:shd w:val="clear" w:fill="f8f8f8"/>
    </w:rPr>
  </w:style>
  <w:style w:type="character" w:styleId="char35" w:customStyle="1">
    <w:name w:val="NormalTok"/>
    <w:basedOn w:val="char2"/>
    <w:rPr>
      <w:shd w:val="clear" w:fill="f8f8f8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pPr>
      <w:spacing w:before="180" w:after="180"/>
    </w:pPr>
  </w:style>
  <w:style w:type="paragraph" w:styleId="para2" w:customStyle="1">
    <w:name w:val="First Paragraph"/>
    <w:qFormat/>
    <w:basedOn w:val="para1"/>
    <w:next w:val="para1"/>
  </w:style>
  <w:style w:type="paragraph" w:styleId="para3" w:customStyle="1">
    <w:name w:val="Compact"/>
    <w:qFormat/>
    <w:basedOn w:val="para1"/>
    <w:pPr>
      <w:spacing w:before="36" w:after="36"/>
    </w:pPr>
  </w:style>
  <w:style w:type="paragraph" w:styleId="para4">
    <w:name w:val="Title"/>
    <w:qFormat/>
    <w:basedOn w:val="para0"/>
    <w:next w:val="para1"/>
    <w:pPr>
      <w:spacing w:before="480" w:after="240"/>
      <w:jc w:val="center"/>
      <w:keepNext/>
      <w:keepLines/>
    </w:pPr>
    <w:rPr>
      <w:rFonts w:ascii="Calibri" w:hAnsi="Calibri" w:eastAsia="Calibri" w:cs="Calibri"/>
      <w:b/>
      <w:bCs/>
      <w:color w:val="345a8a"/>
      <w:sz w:val="36"/>
      <w:szCs w:val="36"/>
    </w:rPr>
  </w:style>
  <w:style w:type="paragraph" w:styleId="para5">
    <w:name w:val="Subtitle"/>
    <w:qFormat/>
    <w:basedOn w:val="para4"/>
    <w:next w:val="para1"/>
    <w:pPr>
      <w:spacing w:before="240"/>
    </w:pPr>
    <w:rPr>
      <w:sz w:val="30"/>
      <w:szCs w:val="30"/>
    </w:rPr>
  </w:style>
  <w:style w:type="paragraph" w:styleId="para6" w:customStyle="1">
    <w:name w:val="Author"/>
    <w:qFormat/>
    <w:next w:val="para1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7">
    <w:name w:val="Date"/>
    <w:qFormat/>
    <w:next w:val="para1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8" w:customStyle="1">
    <w:name w:val="Abstract"/>
    <w:qFormat/>
    <w:basedOn w:val="para0"/>
    <w:next w:val="para1"/>
    <w:pPr>
      <w:spacing w:before="300" w:after="300"/>
      <w:keepNext/>
      <w:keepLines/>
    </w:pPr>
    <w:rPr>
      <w:sz w:val="20"/>
      <w:szCs w:val="20"/>
    </w:rPr>
  </w:style>
  <w:style w:type="paragraph" w:styleId="para9">
    <w:name w:val="Bibliography"/>
    <w:qFormat/>
    <w:basedOn w:val="para0"/>
  </w:style>
  <w:style w:type="paragraph" w:styleId="para10">
    <w:name w:val="heading 1"/>
    <w:qFormat/>
    <w:basedOn w:val="para0"/>
    <w:next w:val="para1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45a8a"/>
      <w:sz w:val="32"/>
      <w:szCs w:val="32"/>
    </w:rPr>
  </w:style>
  <w:style w:type="paragraph" w:styleId="para11">
    <w:name w:val="heading 2"/>
    <w:qFormat/>
    <w:basedOn w:val="para0"/>
    <w:next w:val="para1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32"/>
      <w:szCs w:val="32"/>
    </w:rPr>
  </w:style>
  <w:style w:type="paragraph" w:styleId="para12">
    <w:name w:val="heading 3"/>
    <w:qFormat/>
    <w:basedOn w:val="para0"/>
    <w:next w:val="para1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  <w:sz w:val="28"/>
      <w:szCs w:val="28"/>
    </w:rPr>
  </w:style>
  <w:style w:type="paragraph" w:styleId="para13">
    <w:name w:val="heading 4"/>
    <w:qFormat/>
    <w:basedOn w:val="para0"/>
    <w:next w:val="para1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color w:val="4f81bd"/>
    </w:rPr>
  </w:style>
  <w:style w:type="paragraph" w:styleId="para14">
    <w:name w:val="heading 5"/>
    <w:qFormat/>
    <w:basedOn w:val="para0"/>
    <w:next w:val="para1"/>
    <w:pPr>
      <w:spacing w:before="200" w:after="0"/>
      <w:keepNext/>
      <w:outlineLvl w:val="4"/>
      <w:keepLines/>
    </w:pPr>
    <w:rPr>
      <w:rFonts w:ascii="Calibri" w:hAnsi="Calibri" w:eastAsia="Calibri" w:cs="Calibri"/>
      <w:i/>
      <w:iCs/>
      <w:color w:val="4f81bd"/>
    </w:rPr>
  </w:style>
  <w:style w:type="paragraph" w:styleId="para15">
    <w:name w:val="heading 6"/>
    <w:qFormat/>
    <w:basedOn w:val="para0"/>
    <w:next w:val="para1"/>
    <w:pPr>
      <w:spacing w:before="200" w:after="0"/>
      <w:keepNext/>
      <w:outlineLvl w:val="5"/>
      <w:keepLines/>
    </w:pPr>
    <w:rPr>
      <w:rFonts w:ascii="Calibri" w:hAnsi="Calibri" w:eastAsia="Calibri" w:cs="Calibri"/>
      <w:color w:val="4f81bd"/>
    </w:rPr>
  </w:style>
  <w:style w:type="paragraph" w:styleId="para16">
    <w:name w:val="Block Text"/>
    <w:qFormat/>
    <w:basedOn w:val="para1"/>
    <w:next w:val="para1"/>
    <w:pPr>
      <w:spacing w:before="100" w:after="100"/>
    </w:pPr>
    <w:rPr>
      <w:rFonts w:ascii="Calibri" w:hAnsi="Calibri" w:eastAsia="Calibri" w:cs="Calibri"/>
      <w:bCs/>
      <w:sz w:val="20"/>
      <w:szCs w:val="20"/>
    </w:rPr>
  </w:style>
  <w:style w:type="paragraph" w:styleId="para17">
    <w:name w:val="Footnote Text"/>
    <w:qFormat/>
    <w:basedOn w:val="para0"/>
  </w:style>
  <w:style w:type="paragraph" w:styleId="para18" w:customStyle="1">
    <w:name w:val="Definition Term"/>
    <w:qFormat/>
    <w:basedOn w:val="para0"/>
    <w:next w:val="para19"/>
    <w:pPr>
      <w:spacing w:after="0"/>
      <w:keepNext/>
      <w:keepLines/>
    </w:pPr>
    <w:rPr>
      <w:b/>
    </w:rPr>
  </w:style>
  <w:style w:type="paragraph" w:styleId="para19" w:customStyle="1">
    <w:name w:val="Definition"/>
    <w:qFormat/>
    <w:basedOn w:val="para0"/>
  </w:style>
  <w:style w:type="paragraph" w:styleId="para20">
    <w:name w:val="caption"/>
    <w:qFormat/>
    <w:basedOn w:val="para0"/>
    <w:pPr>
      <w:spacing w:after="120"/>
    </w:pPr>
    <w:rPr>
      <w:i/>
    </w:rPr>
  </w:style>
  <w:style w:type="paragraph" w:styleId="para21" w:customStyle="1">
    <w:name w:val="Table Caption"/>
    <w:qFormat/>
    <w:basedOn w:val="para20"/>
    <w:pPr>
      <w:keepNext/>
    </w:pPr>
  </w:style>
  <w:style w:type="paragraph" w:styleId="para22" w:customStyle="1">
    <w:name w:val="Image Caption"/>
    <w:qFormat/>
    <w:basedOn w:val="para20"/>
  </w:style>
  <w:style w:type="paragraph" w:styleId="para23" w:customStyle="1">
    <w:name w:val="Figure"/>
    <w:qFormat/>
    <w:basedOn w:val="para0"/>
  </w:style>
  <w:style w:type="paragraph" w:styleId="para24" w:customStyle="1">
    <w:name w:val="Figure with Caption"/>
    <w:qFormat/>
    <w:basedOn w:val="para23"/>
    <w:pPr>
      <w:keepNext/>
    </w:pPr>
  </w:style>
  <w:style w:type="paragraph" w:styleId="para25">
    <w:name w:val="TOC Heading"/>
    <w:qFormat/>
    <w:basedOn w:val="para10"/>
    <w:next w:val="para1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6" w:customStyle="1">
    <w:name w:val="Source Code"/>
    <w:qFormat/>
    <w:basedOn w:val="para0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8F8F8" tmshd="1677721856, 0, 16316664"/>
    </w:pPr>
  </w:style>
  <w:style w:type="character" w:styleId="char0" w:default="1">
    <w:name w:val="Default Paragraph Font"/>
  </w:style>
  <w:style w:type="character" w:styleId="char1" w:customStyle="1">
    <w:name w:val="Body Text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>
    <w:name w:val="Footnote Reference"/>
    <w:basedOn w:val="char1"/>
    <w:rPr>
      <w:vertAlign w:val="superscript"/>
    </w:rPr>
  </w:style>
  <w:style w:type="character" w:styleId="char4">
    <w:name w:val="Hyperlink"/>
    <w:basedOn w:val="char1"/>
    <w:rPr>
      <w:color w:val="4f81bd"/>
    </w:rPr>
  </w:style>
  <w:style w:type="character" w:styleId="char5" w:customStyle="1">
    <w:name w:val="KeywordTok"/>
    <w:basedOn w:val="char2"/>
    <w:rPr>
      <w:b/>
      <w:color w:val="204a87"/>
      <w:shd w:val="clear" w:fill="f8f8f8"/>
    </w:rPr>
  </w:style>
  <w:style w:type="character" w:styleId="char6" w:customStyle="1">
    <w:name w:val="DataTypeTok"/>
    <w:basedOn w:val="char2"/>
    <w:rPr>
      <w:color w:val="204a87"/>
      <w:shd w:val="clear" w:fill="f8f8f8"/>
    </w:rPr>
  </w:style>
  <w:style w:type="character" w:styleId="char7" w:customStyle="1">
    <w:name w:val="DecValTok"/>
    <w:basedOn w:val="char2"/>
    <w:rPr>
      <w:color w:val="0000cf"/>
      <w:shd w:val="clear" w:fill="f8f8f8"/>
    </w:rPr>
  </w:style>
  <w:style w:type="character" w:styleId="char8" w:customStyle="1">
    <w:name w:val="BaseNTok"/>
    <w:basedOn w:val="char2"/>
    <w:rPr>
      <w:color w:val="0000cf"/>
      <w:shd w:val="clear" w:fill="f8f8f8"/>
    </w:rPr>
  </w:style>
  <w:style w:type="character" w:styleId="char9" w:customStyle="1">
    <w:name w:val="FloatTok"/>
    <w:basedOn w:val="char2"/>
    <w:rPr>
      <w:color w:val="0000cf"/>
      <w:shd w:val="clear" w:fill="f8f8f8"/>
    </w:rPr>
  </w:style>
  <w:style w:type="character" w:styleId="char10" w:customStyle="1">
    <w:name w:val="ConstantTok"/>
    <w:basedOn w:val="char2"/>
    <w:rPr>
      <w:color w:val="000000"/>
      <w:shd w:val="clear" w:fill="f8f8f8"/>
    </w:rPr>
  </w:style>
  <w:style w:type="character" w:styleId="char11" w:customStyle="1">
    <w:name w:val="CharTok"/>
    <w:basedOn w:val="char2"/>
    <w:rPr>
      <w:color w:val="4e9a06"/>
      <w:shd w:val="clear" w:fill="f8f8f8"/>
    </w:rPr>
  </w:style>
  <w:style w:type="character" w:styleId="char12" w:customStyle="1">
    <w:name w:val="SpecialCharTok"/>
    <w:basedOn w:val="char2"/>
    <w:rPr>
      <w:color w:val="000000"/>
      <w:shd w:val="clear" w:fill="f8f8f8"/>
    </w:rPr>
  </w:style>
  <w:style w:type="character" w:styleId="char13" w:customStyle="1">
    <w:name w:val="StringTok"/>
    <w:basedOn w:val="char2"/>
    <w:rPr>
      <w:color w:val="4e9a06"/>
      <w:shd w:val="clear" w:fill="f8f8f8"/>
    </w:rPr>
  </w:style>
  <w:style w:type="character" w:styleId="char14" w:customStyle="1">
    <w:name w:val="VerbatimStringTok"/>
    <w:basedOn w:val="char2"/>
    <w:rPr>
      <w:color w:val="4e9a06"/>
      <w:shd w:val="clear" w:fill="f8f8f8"/>
    </w:rPr>
  </w:style>
  <w:style w:type="character" w:styleId="char15" w:customStyle="1">
    <w:name w:val="SpecialStringTok"/>
    <w:basedOn w:val="char2"/>
    <w:rPr>
      <w:color w:val="4e9a06"/>
      <w:shd w:val="clear" w:fill="f8f8f8"/>
    </w:rPr>
  </w:style>
  <w:style w:type="character" w:styleId="char16" w:customStyle="1">
    <w:name w:val="ImportTok"/>
    <w:basedOn w:val="char2"/>
    <w:rPr>
      <w:shd w:val="clear" w:fill="f8f8f8"/>
    </w:rPr>
  </w:style>
  <w:style w:type="character" w:styleId="char17" w:customStyle="1">
    <w:name w:val="CommentTok"/>
    <w:basedOn w:val="char2"/>
    <w:rPr>
      <w:i/>
      <w:color w:val="8f5902"/>
      <w:shd w:val="clear" w:fill="f8f8f8"/>
    </w:rPr>
  </w:style>
  <w:style w:type="character" w:styleId="char18" w:customStyle="1">
    <w:name w:val="DocumentationTok"/>
    <w:basedOn w:val="char2"/>
    <w:rPr>
      <w:b/>
      <w:i/>
      <w:color w:val="8f5902"/>
      <w:shd w:val="clear" w:fill="f8f8f8"/>
    </w:rPr>
  </w:style>
  <w:style w:type="character" w:styleId="char19" w:customStyle="1">
    <w:name w:val="AnnotationTok"/>
    <w:basedOn w:val="char2"/>
    <w:rPr>
      <w:b/>
      <w:i/>
      <w:color w:val="8f5902"/>
      <w:shd w:val="clear" w:fill="f8f8f8"/>
    </w:rPr>
  </w:style>
  <w:style w:type="character" w:styleId="char20" w:customStyle="1">
    <w:name w:val="CommentVarTok"/>
    <w:basedOn w:val="char2"/>
    <w:rPr>
      <w:b/>
      <w:i/>
      <w:color w:val="8f5902"/>
      <w:shd w:val="clear" w:fill="f8f8f8"/>
    </w:rPr>
  </w:style>
  <w:style w:type="character" w:styleId="char21" w:customStyle="1">
    <w:name w:val="OtherTok"/>
    <w:basedOn w:val="char2"/>
    <w:rPr>
      <w:color w:val="8f5902"/>
      <w:shd w:val="clear" w:fill="f8f8f8"/>
    </w:rPr>
  </w:style>
  <w:style w:type="character" w:styleId="char22" w:customStyle="1">
    <w:name w:val="FunctionTok"/>
    <w:basedOn w:val="char2"/>
    <w:rPr>
      <w:color w:val="000000"/>
      <w:shd w:val="clear" w:fill="f8f8f8"/>
    </w:rPr>
  </w:style>
  <w:style w:type="character" w:styleId="char23" w:customStyle="1">
    <w:name w:val="VariableTok"/>
    <w:basedOn w:val="char2"/>
    <w:rPr>
      <w:color w:val="000000"/>
      <w:shd w:val="clear" w:fill="f8f8f8"/>
    </w:rPr>
  </w:style>
  <w:style w:type="character" w:styleId="char24" w:customStyle="1">
    <w:name w:val="ControlFlowTok"/>
    <w:basedOn w:val="char2"/>
    <w:rPr>
      <w:b/>
      <w:color w:val="204a87"/>
      <w:shd w:val="clear" w:fill="f8f8f8"/>
    </w:rPr>
  </w:style>
  <w:style w:type="character" w:styleId="char25" w:customStyle="1">
    <w:name w:val="OperatorTok"/>
    <w:basedOn w:val="char2"/>
    <w:rPr>
      <w:b/>
      <w:color w:val="ce5c00"/>
      <w:shd w:val="clear" w:fill="f8f8f8"/>
    </w:rPr>
  </w:style>
  <w:style w:type="character" w:styleId="char26" w:customStyle="1">
    <w:name w:val="BuiltInTok"/>
    <w:basedOn w:val="char2"/>
    <w:rPr>
      <w:shd w:val="clear" w:fill="f8f8f8"/>
    </w:rPr>
  </w:style>
  <w:style w:type="character" w:styleId="char27" w:customStyle="1">
    <w:name w:val="ExtensionTok"/>
    <w:basedOn w:val="char2"/>
    <w:rPr>
      <w:shd w:val="clear" w:fill="f8f8f8"/>
    </w:rPr>
  </w:style>
  <w:style w:type="character" w:styleId="char28" w:customStyle="1">
    <w:name w:val="PreprocessorTok"/>
    <w:basedOn w:val="char2"/>
    <w:rPr>
      <w:i/>
      <w:color w:val="8f5902"/>
      <w:shd w:val="clear" w:fill="f8f8f8"/>
    </w:rPr>
  </w:style>
  <w:style w:type="character" w:styleId="char29" w:customStyle="1">
    <w:name w:val="AttributeTok"/>
    <w:basedOn w:val="char2"/>
    <w:rPr>
      <w:color w:val="c4a000"/>
      <w:shd w:val="clear" w:fill="f8f8f8"/>
    </w:rPr>
  </w:style>
  <w:style w:type="character" w:styleId="char30" w:customStyle="1">
    <w:name w:val="RegionMarkerTok"/>
    <w:basedOn w:val="char2"/>
    <w:rPr>
      <w:shd w:val="clear" w:fill="f8f8f8"/>
    </w:rPr>
  </w:style>
  <w:style w:type="character" w:styleId="char31" w:customStyle="1">
    <w:name w:val="InformationTok"/>
    <w:basedOn w:val="char2"/>
    <w:rPr>
      <w:b/>
      <w:i/>
      <w:color w:val="8f5902"/>
      <w:shd w:val="clear" w:fill="f8f8f8"/>
    </w:rPr>
  </w:style>
  <w:style w:type="character" w:styleId="char32" w:customStyle="1">
    <w:name w:val="WarningTok"/>
    <w:basedOn w:val="char2"/>
    <w:rPr>
      <w:b/>
      <w:i/>
      <w:color w:val="8f5902"/>
      <w:shd w:val="clear" w:fill="f8f8f8"/>
    </w:rPr>
  </w:style>
  <w:style w:type="character" w:styleId="char33" w:customStyle="1">
    <w:name w:val="AlertTok"/>
    <w:basedOn w:val="char2"/>
    <w:rPr>
      <w:color w:val="ef2929"/>
      <w:shd w:val="clear" w:fill="f8f8f8"/>
    </w:rPr>
  </w:style>
  <w:style w:type="character" w:styleId="char34" w:customStyle="1">
    <w:name w:val="ErrorTok"/>
    <w:basedOn w:val="char2"/>
    <w:rPr>
      <w:b/>
      <w:color w:val="a40000"/>
      <w:shd w:val="clear" w:fill="f8f8f8"/>
    </w:rPr>
  </w:style>
  <w:style w:type="character" w:styleId="char35" w:customStyle="1">
    <w:name w:val="NormalTok"/>
    <w:basedOn w:val="char2"/>
    <w:rPr>
      <w:shd w:val="clear" w:fill="f8f8f8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Link2GI - consistent linking of Open Source GIS with R</dc:title>
  <dc:subject/>
  <dc:creator/>
  <cp:keywords/>
  <dc:description/>
  <cp:lastModifiedBy/>
  <cp:revision>1</cp:revision>
  <dcterms:created xsi:type="dcterms:W3CDTF">2018-03-29T22:15:08Z</dcterms:created>
  <dcterms:modified xsi:type="dcterms:W3CDTF">2018-03-29T22:15:08Z</dcterms:modified>
</cp:coreProperties>
</file>