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9.png" ContentType="image/png"/>
  <Override PartName="/word/media/image38.png" ContentType="image/png"/>
  <Override PartName="/word/media/image3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spacing w:before="240" w:after="120"/>
        <w:rPr>
          <w:rFonts w:cs="Arial"/>
          <w:b/>
          <w:bCs/>
          <w:sz w:val="44"/>
        </w:rPr>
      </w:pPr>
      <w:r>
        <w:rPr>
          <w:rFonts w:cs="Arial"/>
          <w:b/>
          <w:bCs/>
          <w:sz w:val="44"/>
        </w:rPr>
        <w:t xml:space="preserve">                        </w:t>
      </w:r>
      <w:r>
        <w:rPr>
          <w:rFonts w:cs="Arial"/>
          <w:b/>
          <w:bCs/>
          <w:sz w:val="44"/>
        </w:rPr>
        <w:drawing>
          <wp:inline distT="0" distB="0" distL="0" distR="0">
            <wp:extent cx="1292860" cy="10020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</w:t>
      </w:r>
      <w:r>
        <w:rPr>
          <w:rFonts w:cs="Arial"/>
          <w:b/>
          <w:bCs/>
          <w:sz w:val="44"/>
        </w:rPr>
        <w:t xml:space="preserve">                  </w:t>
      </w:r>
      <w:r>
        <w:rPr>
          <w:rFonts w:cs="Arial"/>
          <w:b/>
          <w:bCs/>
          <w:sz w:val="44"/>
        </w:rPr>
        <w:drawing>
          <wp:inline distT="0" distB="0" distL="0" distR="0">
            <wp:extent cx="808355" cy="7975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152400</wp:posOffset>
            </wp:positionV>
            <wp:extent cx="561340" cy="987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Intestazione"/>
        <w:spacing w:before="0" w:after="0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AREA  TECNICA  URBANISTICA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EDILIZIA PRIVATA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Piazza  Milite  Ignoto 6 - 17026</w:t>
      </w:r>
    </w:p>
    <w:p>
      <w:pPr>
        <w:pStyle w:val="Intestazione"/>
        <w:spacing w:before="0" w:after="0"/>
        <w:ind w:left="0" w:right="0" w:hanging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Tel.019/74.99.534-36-47-48</w:t>
      </w:r>
    </w:p>
    <w:p>
      <w:pPr>
        <w:pStyle w:val="Titolo2"/>
        <w:numPr>
          <w:ilvl w:val="1"/>
          <w:numId w:val="2"/>
        </w:numPr>
        <w:tabs>
          <w:tab w:val="right" w:pos="9638" w:leader="none"/>
        </w:tabs>
        <w:spacing w:before="0" w:after="0"/>
        <w:ind w:left="576" w:right="0" w:hanging="576"/>
        <w:jc w:val="center"/>
        <w:rPr>
          <w:rStyle w:val="CollegamentoInternet"/>
          <w:rFonts w:cs="Arial" w:ascii="Arial" w:hAnsi="Arial"/>
          <w:b w:val="false"/>
          <w:bCs/>
          <w:sz w:val="20"/>
          <w:szCs w:val="20"/>
        </w:rPr>
      </w:pPr>
      <w:r>
        <w:rPr>
          <w:rFonts w:cs="Arial" w:ascii="Arial" w:hAnsi="Arial"/>
          <w:b w:val="false"/>
          <w:bCs/>
          <w:color w:val="000000"/>
          <w:sz w:val="20"/>
          <w:szCs w:val="20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20"/>
            <w:szCs w:val="20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spacing w:before="0" w:after="0"/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color w:val="0000FF"/>
          <w:sz w:val="20"/>
          <w:szCs w:val="20"/>
        </w:rPr>
      </w:pPr>
      <w:r>
        <w:rPr>
          <w:rFonts w:cs="Arial" w:ascii="Arial" w:hAnsi="Arial"/>
          <w:b w:val="false"/>
          <w:bCs/>
          <w:color w:val="0000FF"/>
          <w:sz w:val="20"/>
          <w:szCs w:val="20"/>
        </w:rPr>
        <w:t xml:space="preserve">          </w:t>
      </w:r>
      <w:r>
        <w:rPr>
          <w:rFonts w:cs="Arial" w:ascii="Arial" w:hAnsi="Arial"/>
          <w:b w:val="false"/>
          <w:bCs/>
          <w:color w:val="0000FF"/>
          <w:sz w:val="20"/>
          <w:szCs w:val="20"/>
        </w:rPr>
        <w:t>urbanistica@</w:t>
      </w: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20"/>
            <w:szCs w:val="20"/>
          </w:rPr>
          <w:t>comune.noli.sv.it</w:t>
        </w:r>
      </w:hyperlink>
    </w:p>
    <w:p>
      <w:pPr>
        <w:pStyle w:val="Normal"/>
        <w:ind w:left="0" w:right="47"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6510" w:leader="none"/>
              </w:tabs>
              <w:spacing w:lineRule="auto" w:line="240" w:before="0" w:after="0"/>
              <w:ind w:left="0" w:right="0" w:hanging="0"/>
              <w:jc w:val="both"/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FFFFFF" w:val="clear"/>
                <w:lang w:eastAsia="it-IT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z w:val="24"/>
                <w:szCs w:val="24"/>
                <w:u w:val="none"/>
                <w:shd w:fill="FFFFFF" w:val="clear"/>
                <w:lang w:eastAsia="it-IT"/>
              </w:rPr>
              <w:t>Prot. n. _____/urb</w:t>
            </w:r>
          </w:p>
          <w:p>
            <w:pPr>
              <w:pStyle w:val="Contenutotabella"/>
              <w:jc w:val="left"/>
              <w:rPr/>
            </w:pPr>
            <w:r>
              <w:rPr/>
            </w:r>
          </w:p>
          <w:p>
            <w:pPr>
              <w:pStyle w:val="Mittente"/>
              <w:jc w:val="left"/>
              <w:rPr/>
            </w:pPr>
            <w:r>
              <w:rPr/>
            </w:r>
          </w:p>
          <w:p>
            <w:pPr>
              <w:pStyle w:val="Contenutotabella"/>
              <w:jc w:val="left"/>
              <w:rPr/>
            </w:pPr>
            <w:r>
              <w:rPr/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rpodeltesto"/>
              <w:jc w:val="center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r>
          </w:p>
          <w:p>
            <w:pPr>
              <w:pStyle w:val="Corpodeltesto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0" w:right="31" w:hanging="0"/>
        <w:jc w:val="both"/>
        <w:rPr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Oggetto: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 xml:space="preserve"> a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 xml:space="preserve">ccertamento della compatibilità paesaggistica ai sensi artt. 167 e 181 del D.Lgs. 42/2004 e s.m.i., relativo 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>[oggetto] - [ubicazione] - [elenco_ct]</w:t>
      </w:r>
    </w:p>
    <w:p>
      <w:pPr>
        <w:pStyle w:val="Normal"/>
        <w:jc w:val="both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eastAsia="Tahoma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single"/>
          <w:shd w:fill="auto" w:val="clear"/>
          <w:em w:val="none"/>
        </w:rPr>
      </w:pPr>
      <w:r>
        <w:rPr>
          <w:rFonts w:eastAsia="Tahoma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single"/>
          <w:shd w:fill="auto" w:val="clear"/>
          <w:em w:val="none"/>
        </w:rPr>
        <w:t>Decreto n. ______</w:t>
      </w:r>
    </w:p>
    <w:p>
      <w:pPr>
        <w:pStyle w:val="Corpodeltesto"/>
        <w:jc w:val="both"/>
        <w:rPr/>
      </w:pPr>
      <w:r>
        <w:rPr/>
      </w:r>
    </w:p>
    <w:p>
      <w:pPr>
        <w:pStyle w:val="Titolo2"/>
        <w:jc w:val="center"/>
        <w:rPr>
          <w:rFonts w:cs="Arial" w:ascii="Arial" w:hAnsi="Arial"/>
          <w:sz w:val="24"/>
          <w:szCs w:val="24"/>
          <w:u w:val="none"/>
          <w:shd w:fill="auto" w:val="clear"/>
        </w:rPr>
      </w:pPr>
      <w:r>
        <w:rPr>
          <w:rFonts w:cs="Arial" w:ascii="Arial" w:hAnsi="Arial"/>
          <w:sz w:val="24"/>
          <w:szCs w:val="24"/>
          <w:u w:val="none"/>
          <w:shd w:fill="auto" w:val="clear"/>
        </w:rPr>
        <w:t xml:space="preserve">Il  Responsabile area tecnica </w:t>
      </w:r>
    </w:p>
    <w:p>
      <w:pPr>
        <w:pStyle w:val="Titolo2"/>
        <w:ind w:left="0" w:right="0" w:hanging="0"/>
        <w:jc w:val="center"/>
        <w:rPr>
          <w:rFonts w:cs="Arial" w:ascii="Arial" w:hAnsi="Arial"/>
          <w:b/>
          <w:bCs/>
          <w:sz w:val="24"/>
          <w:szCs w:val="24"/>
          <w:u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u w:val="none"/>
          <w:shd w:fill="auto" w:val="clear"/>
        </w:rPr>
        <w:t xml:space="preserve">urbanistica – edilizia privata </w:t>
      </w:r>
    </w:p>
    <w:p>
      <w:pPr>
        <w:pStyle w:val="Normal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Visto</w:t>
      </w:r>
      <w:r>
        <w:rPr>
          <w:rFonts w:cs="Arial" w:ascii="Arial" w:hAnsi="Arial"/>
          <w:sz w:val="24"/>
          <w:szCs w:val="24"/>
        </w:rPr>
        <w:t xml:space="preserve"> il decreto legislativo n. 42 del 22 gennaio 2004, “Codice dei beni culturali e del paesaggio, ai sensi dell'articolo 10 della legge 6 luglio 2002, n. 137” e successive modifiche e integrazioni;  </w:t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Vista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la legge regionale 5 giugno 2009, n. 22 “Attuazione degli articoli 159, comma 1, 148 e 146, comma 6, del decreto legislativo 22 gennaio 2004, n. 42 (Codice dei beni culturali e del paesaggio) e successive modifiche e integrazioni;</w:t>
      </w:r>
    </w:p>
    <w:p>
      <w:pPr>
        <w:pStyle w:val="Normal"/>
        <w:widowControl/>
        <w:shd w:fill="FFFFFF" w:val="clear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jc w:val="both"/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pP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Visto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il piano territoriale di coordinamento paesistico (P.T.C.P.) approvato con deliberazione del consiglio regionale n. 6 del 26 febbraio 1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990, e successive modifiche e integrazioni e accertato che l’intervento in relazione all’assetto insediativo rientra in ambito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[zone_ptcpi.descrizione;block=tbs:p]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delle N.t.A. del P.T.C.P.;  </w:t>
      </w:r>
    </w:p>
    <w:p>
      <w:pPr>
        <w:pStyle w:val="Normal"/>
        <w:widowControl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jc w:val="both"/>
        <w:rPr>
          <w:rFonts w:cs="Arial" w:ascii="Arial" w:hAnsi="Arial"/>
          <w:bCs/>
          <w:sz w:val="24"/>
          <w:szCs w:val="24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Visto</w:t>
      </w:r>
      <w:r>
        <w:rPr>
          <w:rFonts w:cs="Arial" w:ascii="Arial" w:hAnsi="Arial"/>
          <w:bCs/>
          <w:sz w:val="24"/>
          <w:szCs w:val="24"/>
          <w:shd w:fill="auto" w:val="clear"/>
        </w:rPr>
        <w:t xml:space="preserve"> che l'immobile in oggetto ricade in area sottoposta a vincolo paesaggistico-ambientale di cui: </w:t>
      </w:r>
    </w:p>
    <w:p>
      <w:pPr>
        <w:pStyle w:val="Normal"/>
        <w:widowControl/>
        <w:jc w:val="both"/>
        <w:rPr>
          <w:rFonts w:cs="Arial" w:ascii="Arial" w:hAnsi="Arial"/>
          <w:bCs/>
          <w:sz w:val="24"/>
          <w:szCs w:val="24"/>
          <w:shd w:fill="auto" w:val="clear"/>
        </w:rPr>
      </w:pPr>
      <w:r>
        <w:rPr>
          <w:rFonts w:cs="Arial" w:ascii="Arial" w:hAnsi="Arial"/>
          <w:bCs/>
          <w:sz w:val="24"/>
          <w:szCs w:val="24"/>
          <w:shd w:fill="auto" w:val="clear"/>
        </w:rPr>
        <w:t>[zone_vari_ambientale.descrizione;block=tbs:p]</w:t>
      </w:r>
    </w:p>
    <w:p>
      <w:pPr>
        <w:pStyle w:val="Normal"/>
        <w:widowControl/>
        <w:jc w:val="both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widowControl/>
        <w:jc w:val="both"/>
        <w:rPr>
          <w:rFonts w:cs="Arial" w:ascii="Arial" w:hAnsi="Arial"/>
          <w:bCs/>
          <w:sz w:val="24"/>
          <w:szCs w:val="24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Considerato </w:t>
      </w:r>
      <w:r>
        <w:rPr>
          <w:rFonts w:cs="Arial" w:ascii="Arial" w:hAnsi="Arial"/>
          <w:bCs/>
          <w:sz w:val="24"/>
          <w:szCs w:val="24"/>
          <w:shd w:fill="auto" w:val="clear"/>
        </w:rPr>
        <w:t>che il Comune di Noli è dotato di P.R.G. approvato con D.P.G.R. n. 171 del 15/09/2003 ove risulta già subdelegato alle funzioni di rilascio delle autorizzazioni paesistico-ambientale ai sensi dell'art. 159 del  D.Lgs. n.42 del 22/01/2004;</w:t>
      </w:r>
    </w:p>
    <w:p>
      <w:pPr>
        <w:pStyle w:val="Normal"/>
        <w:widowControl/>
        <w:jc w:val="both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widowControl/>
        <w:jc w:val="both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Vista </w:t>
      </w:r>
      <w:r>
        <w:rPr>
          <w:rFonts w:cs="Arial" w:ascii="Arial" w:hAnsi="Arial"/>
          <w:bCs/>
          <w:sz w:val="24"/>
          <w:szCs w:val="24"/>
          <w:shd w:fill="auto" w:val="clear"/>
        </w:rPr>
        <w:t xml:space="preserve">l’istanza di sanatoria pervenuta agli atti d’ufficio dai [elenco_richiedenti], in data </w:t>
      </w:r>
      <w:r>
        <w:rPr>
          <w:rFonts w:cs="Arial" w:ascii="Arial" w:hAnsi="Arial"/>
          <w:bCs/>
          <w:sz w:val="24"/>
          <w:szCs w:val="24"/>
          <w:shd w:fill="auto" w:val="clear"/>
        </w:rPr>
        <w:t>[data_protocollo]</w:t>
      </w:r>
      <w:r>
        <w:rPr>
          <w:rFonts w:cs="Arial" w:ascii="Arial" w:hAnsi="Arial"/>
          <w:bCs/>
          <w:sz w:val="24"/>
          <w:szCs w:val="24"/>
          <w:shd w:fill="auto" w:val="clear"/>
        </w:rPr>
        <w:t xml:space="preserve"> (prot. n.  </w:t>
      </w:r>
      <w:r>
        <w:rPr>
          <w:rFonts w:cs="Arial" w:ascii="Arial" w:hAnsi="Arial"/>
          <w:bCs/>
          <w:sz w:val="24"/>
          <w:szCs w:val="24"/>
          <w:shd w:fill="auto" w:val="clear"/>
        </w:rPr>
        <w:t>[protocollo]</w:t>
      </w:r>
      <w:r>
        <w:rPr>
          <w:rFonts w:cs="Arial" w:ascii="Arial" w:hAnsi="Arial"/>
          <w:bCs/>
          <w:sz w:val="24"/>
          <w:szCs w:val="24"/>
          <w:shd w:fill="auto" w:val="clear"/>
        </w:rPr>
        <w:t xml:space="preserve">) </w:t>
      </w:r>
      <w:r>
        <w:rPr>
          <w:rFonts w:cs="Arial" w:ascii="Arial" w:hAnsi="Arial"/>
          <w:bCs/>
          <w:sz w:val="24"/>
          <w:szCs w:val="24"/>
          <w:shd w:fill="FFFF00" w:val="clear"/>
        </w:rPr>
        <w:t>successivamente integrata con istanza in data _____ (prot. n.____)</w:t>
      </w:r>
      <w:r>
        <w:rPr>
          <w:rFonts w:cs="Arial" w:ascii="Arial" w:hAnsi="Arial"/>
          <w:bCs/>
          <w:sz w:val="24"/>
          <w:szCs w:val="24"/>
          <w:shd w:fill="auto" w:val="clear"/>
        </w:rPr>
        <w:t xml:space="preserve"> con le quali hanno richiesto accertamento di compatibilità paesaggistica ai sensi dell'art. 167 e 181 del D. Lgs. 42/2004 e s.m. e i.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 xml:space="preserve"> per l’esecuzione dei lavori di cui in oggetto;</w:t>
      </w:r>
    </w:p>
    <w:p>
      <w:pPr>
        <w:pStyle w:val="Normal"/>
        <w:widowControl/>
        <w:jc w:val="both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widowControl/>
        <w:jc w:val="both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Considerato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 xml:space="preserve"> che l'istanza di sanatoria paesaggistica presentata risulta procedibile in base al combinato disposto degli art. 167, comma 5, art. 181 comma 1-quater del D.Lgs. n.42/2004;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shd w:fill="FFFFFF" w:val="clear"/>
        <w:jc w:val="both"/>
        <w:rPr>
          <w:rFonts w:eastAsia="Tahoma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</w:rPr>
      </w:pPr>
      <w:r>
        <w:rPr>
          <w:rFonts w:cs="Times New Roman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Rilevato</w:t>
      </w:r>
      <w:r>
        <w:rPr>
          <w:rFonts w:cs="Times New Roman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che l'intervento progettuale proposto consiste sinteticamente </w:t>
      </w:r>
      <w:r>
        <w:rPr>
          <w:rFonts w:cs="Times New Roman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[oggetto]</w:t>
      </w:r>
      <w:r>
        <w:rPr>
          <w:rFonts w:eastAsia="Tahoma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</w:rPr>
        <w:t xml:space="preserve"> – </w:t>
      </w:r>
      <w:r>
        <w:rPr>
          <w:rFonts w:eastAsia="Tahoma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</w:rPr>
        <w:t>[ubicazione]</w:t>
      </w:r>
      <w:r>
        <w:rPr>
          <w:rFonts w:eastAsia="Tahoma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</w:rPr>
        <w:t xml:space="preserve"> – </w:t>
      </w:r>
      <w:r>
        <w:rPr>
          <w:rFonts w:eastAsia="Tahoma" w:cs="Times New Roman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</w:rPr>
        <w:t>[elenco_ct]</w:t>
      </w:r>
    </w:p>
    <w:p>
      <w:pPr>
        <w:pStyle w:val="Normal"/>
        <w:widowControl/>
        <w:shd w:fill="FFFFFF" w:val="clear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widowControl/>
        <w:shd w:fill="FFFFFF" w:val="clear"/>
        <w:jc w:val="both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/>
          <w:bCs w:val="false"/>
          <w:sz w:val="24"/>
          <w:szCs w:val="24"/>
          <w:shd w:fill="auto" w:val="clear"/>
        </w:rPr>
        <w:t xml:space="preserve">Constatato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>che la documentazione allegata all'istanza risulta completa ed esaustiva;</w:t>
      </w:r>
    </w:p>
    <w:p>
      <w:pPr>
        <w:pStyle w:val="Normal"/>
        <w:widowControl/>
        <w:shd w:fill="FFFFFF" w:val="clear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widowControl/>
        <w:shd w:fill="FFFFFF" w:val="clear"/>
        <w:jc w:val="both"/>
        <w:rPr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Visto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 xml:space="preserve"> il parere obbligatorio espresso dalla Commissione Locale del Paesaggio istituita obbligatoriamente in forma associata ai sensi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 xml:space="preserve">dell'art.10 e 11 della L.R. 13/2014 tra i Comuni di Spotorno, Vezzi Portio e Noli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 xml:space="preserve">, operante a decorrere dal 01/01/2016, che nella seduta del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>[data_rilascio_clp]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 xml:space="preserve"> ha espresso il seguente parere: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 xml:space="preserve"> “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[testo_clp]</w:t>
      </w:r>
      <w:r>
        <w:rPr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”;</w:t>
      </w:r>
    </w:p>
    <w:p>
      <w:pPr>
        <w:pStyle w:val="Normal"/>
        <w:widowControl/>
        <w:shd w:fill="FFFFFF" w:val="clear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Corpodeltesto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Rimandocommento"/>
          <w:rFonts w:cs="Arial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Preso atto che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in data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[data_richiesta_sopr_arch] P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rot.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[prot_richiesta_sopr_arch]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veniva trasmessa alla Soprintendenza Archeologia, Belle Arti e Paesaggio per la città metropolitana di Genova, e le province di Imperia, La Spezia, Savona, la proposta di accertamento di compatibilità paesaggistico con allegata la documentazione progettuale illustrativa dell'intervento,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99" w:val="clear"/>
        </w:rPr>
        <w:t xml:space="preserve">con ricezione degli atti in data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99" w:val="clear"/>
        </w:rPr>
        <w:t>[data_ricezione_sopr_arch]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cui al comma precedente è stato comunicato all'interessato l'avvio di procedimento amministrativo ai sensi della normativa in materia contenente anche l'esito dell'istruttoria da parte degli uffici comunali;</w:t>
      </w:r>
    </w:p>
    <w:p>
      <w:pPr>
        <w:pStyle w:val="Normal"/>
        <w:jc w:val="both"/>
        <w:rPr>
          <w:rStyle w:val="Rimandocommento"/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</w:pPr>
      <w:r>
        <w:rPr>
          <w:rStyle w:val="Rimandocommento"/>
          <w:rFonts w:cs="Arial" w:ascii="Arial" w:hAnsi="Arial"/>
          <w:b/>
          <w:bCs/>
          <w:sz w:val="24"/>
          <w:szCs w:val="24"/>
          <w:u w:val="none"/>
          <w:shd w:fill="auto" w:val="clear"/>
        </w:rPr>
        <w:t>Acquisito</w:t>
      </w:r>
      <w:r>
        <w:rPr>
          <w:rStyle w:val="Rimandocommento"/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 xml:space="preserve"> il parere vincolante rilasciato dalla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>Soprintendenza Archeologia, Belle Arti e Paesaggio per la città metropolitana di Genova, e le province di Imperia, La Spezia, Savona,</w:t>
      </w:r>
      <w:r>
        <w:rPr>
          <w:rStyle w:val="Rimandocommento"/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 xml:space="preserve"> in data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99" w:val="clear"/>
        </w:rPr>
        <w:t>[data_ricezione_sopr_arch]</w:t>
      </w:r>
      <w:r>
        <w:rPr>
          <w:rStyle w:val="Rimandocommento"/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 xml:space="preserve">, prot.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[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99" w:val="clear"/>
        </w:rPr>
        <w:t>protocollo_ricezione_sopr_arch]</w:t>
      </w:r>
      <w:r>
        <w:rPr>
          <w:rStyle w:val="Rimandocommento"/>
          <w:rFonts w:cs="Arial" w:ascii="Arial" w:hAnsi="Arial"/>
          <w:b w:val="false"/>
          <w:bCs w:val="false"/>
          <w:sz w:val="24"/>
          <w:szCs w:val="24"/>
          <w:u w:val="none"/>
          <w:shd w:fill="auto" w:val="clear"/>
        </w:rPr>
        <w:t>di seguito riportato:</w:t>
      </w:r>
    </w:p>
    <w:p>
      <w:pPr>
        <w:pStyle w:val="Normal"/>
        <w:jc w:val="both"/>
        <w:rPr>
          <w:rStyle w:val="Rimandocommento"/>
          <w:rFonts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“</w:t>
      </w:r>
      <w:r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[testo_sopr_arch]</w:t>
      </w:r>
      <w:r>
        <w:rPr>
          <w:rStyle w:val="Rimandocommento"/>
          <w:rFonts w:cs="Arial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”;</w:t>
      </w:r>
    </w:p>
    <w:p>
      <w:pPr>
        <w:pStyle w:val="Normal"/>
        <w:widowControl/>
        <w:tabs>
          <w:tab w:val="left" w:pos="708" w:leader="none"/>
          <w:tab w:val="center" w:pos="4819" w:leader="none"/>
          <w:tab w:val="right" w:pos="9638" w:leader="none"/>
        </w:tabs>
        <w:jc w:val="both"/>
        <w:rPr/>
      </w:pPr>
      <w:r>
        <w:rPr/>
      </w:r>
    </w:p>
    <w:p>
      <w:pPr>
        <w:pStyle w:val="Normal"/>
        <w:widowControl/>
        <w:tabs>
          <w:tab w:val="left" w:pos="708" w:leader="none"/>
          <w:tab w:val="center" w:pos="4819" w:leader="none"/>
          <w:tab w:val="right" w:pos="9638" w:leader="none"/>
        </w:tabs>
        <w:jc w:val="both"/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Style w:val="Rimandocommento"/>
          <w:rFonts w:cs="Times New Roman"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Preso atto</w:t>
      </w:r>
      <w:r>
        <w:rPr>
          <w:rStyle w:val="Rimandocommento"/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della perizia di stima presentata allo scrivente ufficio 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00" w:val="clear"/>
        </w:rPr>
        <w:t>_______________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dove veniva quantificata la sanzione da irrogare per il mantenimento delle opere realizzate in assenza di autorizzazione paesaggistica nell'importo di ______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00" w:val="clear"/>
        </w:rPr>
        <w:t xml:space="preserve"> euro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;</w:t>
      </w:r>
    </w:p>
    <w:p>
      <w:pPr>
        <w:pStyle w:val="Normal"/>
        <w:widowControl/>
        <w:tabs>
          <w:tab w:val="left" w:pos="708" w:leader="none"/>
          <w:tab w:val="center" w:pos="4819" w:leader="none"/>
          <w:tab w:val="right" w:pos="9638" w:leader="none"/>
        </w:tabs>
        <w:jc w:val="both"/>
        <w:rPr/>
      </w:pPr>
      <w:r>
        <w:rPr/>
      </w:r>
    </w:p>
    <w:p>
      <w:pPr>
        <w:pStyle w:val="Normal"/>
        <w:tabs>
          <w:tab w:val="left" w:pos="708" w:leader="none"/>
          <w:tab w:val="center" w:pos="4819" w:leader="none"/>
          <w:tab w:val="right" w:pos="9638" w:leader="none"/>
        </w:tabs>
        <w:jc w:val="both"/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</w:pPr>
      <w:r>
        <w:rPr>
          <w:rStyle w:val="Rimandocommento"/>
          <w:rFonts w:cs="Arial" w:ascii="Arial" w:hAnsi="Arial"/>
          <w:b/>
          <w:bCs/>
          <w:i w:val="false"/>
          <w:iCs w:val="false"/>
          <w:sz w:val="24"/>
          <w:szCs w:val="24"/>
          <w:u w:val="none"/>
          <w:shd w:fill="auto" w:val="clear"/>
        </w:rPr>
        <w:t>Visto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 xml:space="preserve"> che Commissione Locale del Paesaggio istituita obbligatoriamente in forma associata ai sensi dell'art.10 e 11 della L.R. 13/2014 tra i Comuni di Spotorno, Vezzi Portio e Noli , operante a decorrere dal 01/01/2016, nella seduta del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>[data_rilascio_clp]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 xml:space="preserve"> ha valutato la perizia di stima  sopra citata e ha espresso</w:t>
      </w:r>
      <w:r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 xml:space="preserve"> “</w:t>
      </w:r>
      <w:r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[testo_clp]</w:t>
      </w:r>
      <w:r>
        <w:rPr>
          <w:rStyle w:val="Rimandocommento"/>
          <w:rFonts w:cs="Arial" w:ascii="Arial" w:hAnsi="Arial"/>
          <w:b w:val="false"/>
          <w:bCs w:val="false"/>
          <w:i/>
          <w:iCs/>
          <w:sz w:val="24"/>
          <w:szCs w:val="24"/>
          <w:u w:val="none"/>
          <w:shd w:fill="auto" w:val="clear"/>
        </w:rPr>
        <w:t>”</w:t>
      </w:r>
    </w:p>
    <w:p>
      <w:pPr>
        <w:pStyle w:val="Normal"/>
        <w:widowControl/>
        <w:tabs>
          <w:tab w:val="left" w:pos="708" w:leader="none"/>
          <w:tab w:val="center" w:pos="4819" w:leader="none"/>
          <w:tab w:val="right" w:pos="9638" w:leader="none"/>
        </w:tabs>
        <w:jc w:val="both"/>
        <w:rPr>
          <w:rFonts w:cs="Arial" w:ascii="Arial" w:hAnsi="Arial"/>
          <w:sz w:val="22"/>
          <w:szCs w:val="22"/>
          <w:shd w:fill="auto" w:val="clear"/>
        </w:rPr>
      </w:pPr>
      <w:r>
        <w:rPr>
          <w:rFonts w:cs="Arial" w:ascii="Arial" w:hAnsi="Arial"/>
          <w:sz w:val="22"/>
          <w:szCs w:val="22"/>
          <w:shd w:fill="auto" w:val="clear"/>
        </w:rPr>
      </w:r>
    </w:p>
    <w:p>
      <w:pPr>
        <w:pStyle w:val="Normal"/>
        <w:widowControl/>
        <w:tabs>
          <w:tab w:val="left" w:pos="708" w:leader="none"/>
          <w:tab w:val="center" w:pos="4819" w:leader="none"/>
          <w:tab w:val="right" w:pos="9638" w:leader="none"/>
        </w:tabs>
        <w:jc w:val="both"/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FFFF00" w:val="clear"/>
        </w:rPr>
      </w:pPr>
      <w:r>
        <w:rPr>
          <w:rStyle w:val="Rimandocommento"/>
          <w:rFonts w:cs="Arial" w:ascii="Arial" w:hAnsi="Arial"/>
          <w:b/>
          <w:bCs/>
          <w:i w:val="false"/>
          <w:iCs w:val="false"/>
          <w:sz w:val="24"/>
          <w:szCs w:val="24"/>
          <w:u w:val="none"/>
          <w:shd w:fill="auto" w:val="clear"/>
        </w:rPr>
        <w:t>Vista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auto" w:val="clear"/>
        </w:rPr>
        <w:t xml:space="preserve"> la richiesta di versamento di sanzione pecuniaria per accertamento della compatibilità paesaggistica ai sensi dell'art. 167 e 181 del Codice per l'esecuzione delle opere in oggetto inviata dallo scrivente ufficio </w:t>
      </w:r>
      <w:r>
        <w:rPr>
          <w:rStyle w:val="Rimandocommento"/>
          <w:rFonts w:cs="Arial" w:ascii="Arial" w:hAnsi="Arial"/>
          <w:b w:val="false"/>
          <w:bCs w:val="false"/>
          <w:i w:val="false"/>
          <w:iCs w:val="false"/>
          <w:sz w:val="24"/>
          <w:szCs w:val="24"/>
          <w:u w:val="none"/>
          <w:shd w:fill="FFFF00" w:val="clear"/>
        </w:rPr>
        <w:t>in data__________ n. prot. ________;</w:t>
      </w:r>
    </w:p>
    <w:p>
      <w:pPr>
        <w:pStyle w:val="Corpodeltesto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jc w:val="both"/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pP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Vista inoltre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l’attestazione di avvenuto versamento della sanzione paesaggistica in data _____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 prot. ____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, comprovante  l’avvenuto versamento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di Euro _____</w:t>
      </w:r>
      <w:r>
        <w:rPr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effettuato tramite bonifico bancario  intestato a Banco Popolare Società Cooperativa –  Agenzia di Noli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;</w:t>
      </w:r>
    </w:p>
    <w:p>
      <w:pPr>
        <w:pStyle w:val="Normal"/>
        <w:widowControl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Titolo2"/>
        <w:widowControl/>
        <w:jc w:val="center"/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TUTTO QUANTO SOPRA PREMESSO</w:t>
      </w:r>
    </w:p>
    <w:p>
      <w:pPr>
        <w:pStyle w:val="Normal"/>
        <w:widowControl/>
        <w:jc w:val="center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r>
    </w:p>
    <w:p>
      <w:pPr>
        <w:pStyle w:val="Titolo3"/>
        <w:widowControl/>
        <w:numPr>
          <w:ilvl w:val="2"/>
          <w:numId w:val="1"/>
        </w:numPr>
        <w:jc w:val="center"/>
        <w:rPr>
          <w:rFonts w:cs="Arial" w:ascii="Arial" w:hAnsi="Arial"/>
          <w:b/>
          <w:bCs/>
          <w:i w:val="false"/>
          <w:iCs w:val="false"/>
          <w:sz w:val="24"/>
          <w:szCs w:val="24"/>
          <w:u w:val="none"/>
          <w:shd w:fill="auto" w:val="clear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  <w:u w:val="none"/>
          <w:shd w:fill="auto" w:val="clear"/>
        </w:rPr>
        <w:t>D E C R E T A</w:t>
      </w:r>
    </w:p>
    <w:p>
      <w:pPr>
        <w:pStyle w:val="Normal"/>
        <w:widowControl/>
        <w:jc w:val="center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r>
    </w:p>
    <w:p>
      <w:pPr>
        <w:pStyle w:val="Normal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di esprimersi positivamente sull'istanza di accertamento di compatibilità paesaggistica  presentata in data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[data_protocollo]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(prot. n. 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[protcollo]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) da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[elenco_richiedenti]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dell'immobile sito in comune di Noli in 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[ubicazione]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–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[elenco_ct]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 come da progetto allegato alla presente, costituito dai seguenti elaborati (ai fini paesaggistici):</w:t>
      </w:r>
    </w:p>
    <w:p>
      <w:pPr>
        <w:pStyle w:val="Normal"/>
        <w:widowControl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left" w:pos="1287" w:leader="none"/>
        </w:tabs>
        <w:rPr>
          <w:rFonts w:cs="Arial" w:ascii="Arial" w:hAnsi="Arial"/>
          <w:sz w:val="24"/>
          <w:szCs w:val="24"/>
          <w:shd w:fill="FFFF00" w:val="clear"/>
        </w:rPr>
      </w:pPr>
      <w:r>
        <w:rPr>
          <w:rFonts w:cs="Arial" w:ascii="Arial" w:hAnsi="Arial"/>
          <w:sz w:val="24"/>
          <w:szCs w:val="24"/>
          <w:shd w:fill="FFFF00" w:val="clear"/>
        </w:rPr>
        <w:t>_________________</w:t>
      </w:r>
    </w:p>
    <w:p>
      <w:pPr>
        <w:pStyle w:val="Normal"/>
        <w:numPr>
          <w:ilvl w:val="0"/>
          <w:numId w:val="3"/>
        </w:numPr>
        <w:tabs>
          <w:tab w:val="left" w:pos="1287" w:leader="none"/>
        </w:tabs>
        <w:rPr>
          <w:rFonts w:cs="Arial" w:ascii="Arial" w:hAnsi="Arial"/>
          <w:sz w:val="24"/>
          <w:szCs w:val="24"/>
          <w:shd w:fill="FFFF00" w:val="clear"/>
        </w:rPr>
      </w:pPr>
      <w:r>
        <w:rPr>
          <w:rFonts w:cs="Arial" w:ascii="Arial" w:hAnsi="Arial"/>
          <w:sz w:val="24"/>
          <w:szCs w:val="24"/>
          <w:shd w:fill="FFFF00" w:val="clear"/>
        </w:rPr>
        <w:t>_________________</w:t>
      </w:r>
    </w:p>
    <w:p>
      <w:pPr>
        <w:pStyle w:val="Normal"/>
        <w:numPr>
          <w:ilvl w:val="0"/>
          <w:numId w:val="3"/>
        </w:numPr>
        <w:tabs>
          <w:tab w:val="left" w:pos="1287" w:leader="none"/>
        </w:tabs>
        <w:rPr>
          <w:rFonts w:cs="Arial" w:ascii="Arial" w:hAnsi="Arial"/>
          <w:sz w:val="24"/>
          <w:szCs w:val="24"/>
          <w:shd w:fill="FFFF00" w:val="clear"/>
        </w:rPr>
      </w:pPr>
      <w:r>
        <w:rPr>
          <w:rFonts w:cs="Arial" w:ascii="Arial" w:hAnsi="Arial"/>
          <w:sz w:val="24"/>
          <w:szCs w:val="24"/>
          <w:shd w:fill="FFFF00" w:val="clear"/>
        </w:rPr>
        <w:t>_________________</w:t>
      </w:r>
    </w:p>
    <w:p>
      <w:pPr>
        <w:pStyle w:val="Normal"/>
        <w:numPr>
          <w:ilvl w:val="0"/>
          <w:numId w:val="3"/>
        </w:numPr>
        <w:tabs>
          <w:tab w:val="left" w:pos="1287" w:leader="none"/>
        </w:tabs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shd w:fill="FFFF00" w:val="clear"/>
        </w:rPr>
      </w:pPr>
      <w:r>
        <w:rPr>
          <w:rFonts w:cs="Arial" w:ascii="Arial" w:hAnsi="Arial"/>
          <w:sz w:val="24"/>
          <w:szCs w:val="24"/>
          <w:shd w:fill="FFFF00" w:val="clear"/>
        </w:rPr>
        <w:t xml:space="preserve">(datati ______ prot. n. ________) a firma </w:t>
      </w:r>
      <w:r>
        <w:rPr>
          <w:rFonts w:cs="Arial" w:ascii="Arial" w:hAnsi="Arial"/>
          <w:sz w:val="24"/>
          <w:szCs w:val="24"/>
          <w:shd w:fill="auto" w:val="clear"/>
        </w:rPr>
        <w:t>[elenco_progettisti]</w:t>
      </w:r>
      <w:r>
        <w:rPr>
          <w:rFonts w:cs="Arial" w:ascii="Arial" w:hAnsi="Arial"/>
          <w:sz w:val="24"/>
          <w:szCs w:val="24"/>
          <w:shd w:fill="FFFF00" w:val="clear"/>
        </w:rPr>
        <w:t>, iscritta __________</w:t>
      </w:r>
    </w:p>
    <w:p>
      <w:pPr>
        <w:pStyle w:val="Normal"/>
        <w:widowControl/>
        <w:jc w:val="both"/>
        <w:rPr>
          <w:rFonts w:cs="Arial" w:ascii="Arial" w:hAnsi="Arial"/>
          <w:b w:val="false"/>
          <w:bCs w:val="false"/>
          <w:sz w:val="22"/>
          <w:szCs w:val="22"/>
          <w:shd w:fill="auto" w:val="clear"/>
        </w:rPr>
      </w:pPr>
      <w:r>
        <w:rPr>
          <w:rFonts w:cs="Arial" w:ascii="Arial" w:hAnsi="Arial"/>
          <w:b w:val="false"/>
          <w:bCs w:val="false"/>
          <w:sz w:val="22"/>
          <w:szCs w:val="22"/>
          <w:shd w:fill="auto" w:val="clear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Si precisa che il presente provvedimento di autorizzazione paesaggistica in sanatoria non configura ipotesi di titolo abilitativo edilizio in sanatoria.</w:t>
      </w:r>
    </w:p>
    <w:p>
      <w:pPr>
        <w:pStyle w:val="Normal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Per eventuali nuovi interventi edilizi e di rilievo paesaggistico non contemplati nell'istanza di compatibilità paesaggistica di cui al presente decreto  deve essere richiesta preventiva autorizzazione ai sensi art. 146 del Codice, onde non incorrere nelle sanzioni amministrative e penali previste rispettivamente nella Parte IV, Titolo I, Capo I del Codice e nella Parte IV, Titolo II, Capo I del Codice. </w:t>
      </w:r>
    </w:p>
    <w:p>
      <w:pPr>
        <w:pStyle w:val="Normal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Si informa che avverso il presente provvedimento è possibile presentare ricorso gerarchico, oppure ricorso giurisdizionale presso il T.A.R. Liguria secondo le modalità previste dal D.Lgs. 104/2010 entro il termine di 60 gg. dal ricevimento della presente, oppure ricorso straordinario al Capo dello Stato, secondo le modalità previste dal D.P.R. 1199/1971 entro il termine di 120 gg. Dal ricevimento della presente. 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</w:r>
    </w:p>
    <w:p>
      <w:pPr>
        <w:pStyle w:val="Corpodeltesto21"/>
        <w:numPr>
          <w:ilvl w:val="0"/>
          <w:numId w:val="4"/>
        </w:numPr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Il presente Decreto è  rilasciato secondo la disciplina del Capo IV,  della Parte terza, del Decreto Legislativo n. 42 del 22/01/2004 e s.m.i., diventa immediatamente efficace all'atto del rilascio e viene notificata, oltre che all’interessato: </w:t>
      </w:r>
    </w:p>
    <w:p>
      <w:pPr>
        <w:pStyle w:val="Corpodeltesto21"/>
        <w:rPr>
          <w:rFonts w:cs="Arial" w:ascii="Arial" w:hAnsi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Corpodeltesto21"/>
        <w:widowControl/>
        <w:jc w:val="both"/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alla Soprintendenza</w:t>
      </w:r>
      <w:r>
        <w:rPr>
          <w:rStyle w:val="Rimandocommento"/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Archeologia, Belle Arti e Paesaggio per la città metropolitana di Genova, e le province di Imperia, La Spezia, Savona, </w:t>
      </w: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e alla Regione Liguria.</w:t>
      </w:r>
    </w:p>
    <w:p>
      <w:pPr>
        <w:pStyle w:val="Corpodeltesto21"/>
        <w:widowControl/>
        <w:jc w:val="both"/>
        <w:rPr>
          <w:rFonts w:cs="Arial" w:ascii="Arial" w:hAnsi="Arial"/>
          <w:sz w:val="22"/>
          <w:szCs w:val="22"/>
          <w:shd w:fill="auto" w:val="clear"/>
        </w:rPr>
      </w:pPr>
      <w:r>
        <w:rPr>
          <w:rFonts w:cs="Arial" w:ascii="Arial" w:hAnsi="Arial"/>
          <w:sz w:val="22"/>
          <w:szCs w:val="22"/>
          <w:shd w:fill="auto" w:val="clear"/>
        </w:rPr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bidi w:val="0"/>
              <w:jc w:val="center"/>
              <w:rPr>
                <w:rStyle w:val="Enfasiforte"/>
                <w:rFonts w:cs="Times New Roman" w:ascii="Arial" w:hAnsi="Arial"/>
                <w:b/>
                <w:bCs/>
                <w:color w:val="00000A"/>
                <w:sz w:val="24"/>
              </w:rPr>
            </w:pPr>
            <w:r>
              <w:rPr>
                <w:rStyle w:val="Enfasiforte"/>
                <w:rFonts w:cs="Times New Roman" w:ascii="Arial" w:hAnsi="Arial"/>
                <w:b/>
                <w:bCs/>
                <w:color w:val="00000A"/>
                <w:sz w:val="24"/>
              </w:rPr>
              <w:t>IL RESPONSABILE TECNICO DEL PROCEDIMENTO</w:t>
            </w:r>
          </w:p>
          <w:p>
            <w:pPr>
              <w:pStyle w:val="Mittente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bidi w:val="0"/>
              <w:jc w:val="center"/>
              <w:rPr>
                <w:rStyle w:val="Enfasiforte"/>
                <w:rFonts w:cs="Times New Roman" w:ascii="Arial" w:hAnsi="Arial"/>
                <w:b/>
                <w:bCs/>
                <w:color w:val="00000A"/>
                <w:sz w:val="24"/>
              </w:rPr>
            </w:pPr>
            <w:r>
              <w:rPr>
                <w:rStyle w:val="Enfasiforte"/>
                <w:rFonts w:cs="Times New Roman" w:ascii="Arial" w:hAnsi="Arial"/>
                <w:b/>
                <w:bCs/>
                <w:color w:val="00000A"/>
                <w:sz w:val="24"/>
              </w:rPr>
              <w:t>[istruttore_tecnico]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  <w:t xml:space="preserve">ll Responsabile dell’Area Tecnica 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  <w:t>Sez. Urbanistica Edilizia privata</w:t>
            </w:r>
          </w:p>
          <w:p>
            <w:pPr>
              <w:pStyle w:val="Normal"/>
              <w:widowControl w:val="fals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tabs>
                <w:tab w:val="left" w:pos="0" w:leader="none"/>
              </w:tabs>
              <w:bidi w:val="0"/>
              <w:spacing w:lineRule="auto" w:line="240"/>
              <w:ind w:left="0" w:right="0" w:hanging="0"/>
              <w:jc w:val="center"/>
              <w:rPr>
                <w:rStyle w:val="Enfasiforte"/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Style w:val="Enfasiforte"/>
                <w:rFonts w:cs="Arial" w:ascii="Arial" w:hAnsi="Arial"/>
                <w:b/>
                <w:bCs/>
                <w:color w:val="00000A"/>
                <w:sz w:val="24"/>
                <w:szCs w:val="24"/>
                <w:u w:val="none"/>
                <w:shd w:fill="FFFFFF" w:val="clear"/>
              </w:rPr>
              <w:t>(Arch. Raffaello Riba)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jc w:val="both"/>
        <w:rPr>
          <w:rFonts w:cs="Arial" w:ascii="Arial" w:hAnsi="Arial"/>
          <w:caps w:val="false"/>
          <w:smallCaps w:val="false"/>
          <w:color w:val="000000"/>
          <w:spacing w:val="0"/>
          <w:sz w:val="16"/>
          <w:szCs w:val="16"/>
          <w:shd w:fill="auto" w:val="clear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16"/>
          <w:szCs w:val="16"/>
          <w:shd w:fill="auto" w:val="clear"/>
        </w:rPr>
        <w:t xml:space="preserve">In osservanza di quanto disposto dall'articolo 13 del </w:t>
      </w:r>
      <w:hyperlink r:id="rId7">
        <w:r>
          <w:rPr>
            <w:rStyle w:val="CollegamentoInternet"/>
            <w:rFonts w:cs="Arial" w:ascii="Arial" w:hAnsi="Arial"/>
            <w:caps w:val="false"/>
            <w:smallCaps w:val="false"/>
            <w:spacing w:val="0"/>
            <w:shd w:fill="auto" w:val="clear"/>
          </w:rPr>
          <w:t>Decreto Legislativo 30 giugno 2003</w:t>
        </w:r>
      </w:hyperlink>
      <w:r>
        <w:rPr>
          <w:rFonts w:cs="Arial" w:ascii="Arial" w:hAnsi="Arial"/>
          <w:caps w:val="false"/>
          <w:smallCaps w:val="false"/>
          <w:color w:val="000000"/>
          <w:spacing w:val="0"/>
          <w:sz w:val="16"/>
          <w:szCs w:val="16"/>
          <w:shd w:fill="auto" w:val="clear"/>
        </w:rPr>
  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2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2">
    <w:name w:val="Titolo 2"/>
    <w:basedOn w:val="Normal"/>
    <w:next w:val="Normal"/>
    <w:pPr>
      <w:keepNext/>
      <w:outlineLvl w:val="1"/>
    </w:pPr>
    <w:rPr>
      <w:b/>
      <w:szCs w:val="20"/>
    </w:rPr>
  </w:style>
  <w:style w:type="paragraph" w:styleId="Titolo3">
    <w:name w:val="Titolo 3"/>
    <w:basedOn w:val="Normal"/>
    <w:next w:val="Normal"/>
    <w:pPr>
      <w:keepNext/>
      <w:numPr>
        <w:ilvl w:val="2"/>
        <w:numId w:val="1"/>
      </w:numPr>
      <w:jc w:val="center"/>
      <w:outlineLvl w:val="2"/>
      <w:outlineLvl w:val="2"/>
    </w:pPr>
    <w:rPr>
      <w:b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Enfasi">
    <w:name w:val="Enfasi"/>
    <w:rPr>
      <w:i/>
      <w:iCs/>
    </w:rPr>
  </w:style>
  <w:style w:type="character" w:styleId="Enfasiforte">
    <w:name w:val="Enfasi forte"/>
    <w:rPr>
      <w:b/>
      <w:b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epredefinitoparagrafo">
    <w:name w:val="Carattere predefinito paragrafo"/>
    <w:rPr/>
  </w:style>
  <w:style w:type="character" w:styleId="Rimandocommento">
    <w:name w:val="Rimando commento"/>
    <w:basedOn w:val="Caratterepredefinitoparagrafo"/>
    <w:rPr>
      <w:sz w:val="16"/>
    </w:rPr>
  </w:style>
  <w:style w:type="character" w:styleId="Punti">
    <w:name w:val="Punti"/>
    <w:rPr>
      <w:rFonts w:ascii="OpenSymbol;Arial Unicode MS" w:hAnsi="OpenSymbol;Arial Unicode MS" w:eastAsia="OpenSymbol;Arial Unicode MS" w:cs="OpenSymbol;Arial Unicode MS"/>
    </w:rPr>
  </w:style>
  <w:style w:type="character" w:styleId="Caratteredinumerazione">
    <w:name w:val="Carattere di numerazione"/>
    <w:rPr>
      <w:rFonts w:ascii="Arial" w:hAnsi="Arial"/>
      <w:sz w:val="22"/>
      <w:szCs w:val="22"/>
    </w:rPr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rpodeltesto21">
    <w:name w:val="Corpo del testo 21"/>
    <w:basedOn w:val="Normal"/>
    <w:pPr>
      <w:jc w:val="both"/>
    </w:pPr>
    <w:rPr>
      <w:rFonts w:ascii="Book Antiqua" w:hAnsi="Book Antiqua"/>
      <w:sz w:val="24"/>
    </w:rPr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png"/><Relationship Id="rId3" Type="http://schemas.openxmlformats.org/officeDocument/2006/relationships/image" Target="media/image38.png"/><Relationship Id="rId4" Type="http://schemas.openxmlformats.org/officeDocument/2006/relationships/image" Target="media/image39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raffaello.riba@comune.noli.sv.it" TargetMode="External"/><Relationship Id="rId7" Type="http://schemas.openxmlformats.org/officeDocument/2006/relationships/hyperlink" Target="http://www.parlamento.it/parlam/leggi/deleghe/03196dl.ht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2016-11-14T15:54:57Z</dcterms:created>
  <dc:language>it-IT</dc:language>
  <cp:revision>0</cp:revision>
</cp:coreProperties>
</file>