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2693670</wp:posOffset>
            </wp:positionH>
            <wp:positionV relativeFrom="paragraph">
              <wp:posOffset>129540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17"/>
      </w:tblGrid>
      <w:tr>
        <w:trPr/>
        <w:tc>
          <w:tcPr>
            <w:tcW w:w="4817" w:type="dxa"/>
            <w:tcBorders/>
            <w:shd w:fill="FFFFFF" w:val="clear"/>
          </w:tcPr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Prot. n. [protocollo]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Mittente"/>
              <w:ind w:left="0" w:right="0" w:hanging="0"/>
              <w:jc w:val="left"/>
              <w:rPr>
                <w:rFonts w:cs="Times New Roman"/>
                <w:b w:val="false"/>
                <w:b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RESPONSABILE TECNICO del PROCEDIMENTO</w:t>
            </w:r>
          </w:p>
          <w:p>
            <w:pPr>
              <w:pStyle w:val="Mittente"/>
              <w:widowControl/>
              <w:ind w:left="0" w:right="0" w:hanging="0"/>
              <w:rPr>
                <w:rFonts w:cs="Times New Roman"/>
                <w:b w:val="false"/>
                <w:b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Servizio Beni Ambientali e Paesaggio</w:t>
            </w:r>
          </w:p>
          <w:p>
            <w:pPr>
              <w:pStyle w:val="Mittente"/>
              <w:widowControl/>
              <w:ind w:left="0" w:right="0" w:hanging="0"/>
              <w:rPr/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(Geom. Paolo RONCO</w:t>
            </w:r>
            <w:r>
              <w:rPr>
                <w:rFonts w:cs="Times New Roman"/>
                <w:b w:val="false"/>
                <w:bCs w:val="false"/>
                <w:color w:val="000000"/>
                <w:spacing w:val="0"/>
                <w:sz w:val="18"/>
                <w:szCs w:val="18"/>
              </w:rPr>
              <w:t>)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817" w:type="dxa"/>
            <w:tcBorders/>
            <w:shd w:fill="FFFFFF" w:val="clear"/>
          </w:tcPr>
          <w:p>
            <w:pPr>
              <w:pStyle w:val="WWCorpodeltesto1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ACCERTAMENTO</w:t>
            </w:r>
          </w:p>
          <w:p>
            <w:pPr>
              <w:pStyle w:val="WWCorpodeltesto1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COMPATIBILITA' PAESAGGISTICA</w:t>
            </w:r>
          </w:p>
          <w:p>
            <w:pPr>
              <w:pStyle w:val="WWCorpodeltesto1"/>
              <w:widowControl/>
              <w:spacing w:before="0" w:after="120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N. _____________________</w:t>
            </w:r>
          </w:p>
        </w:tc>
      </w:tr>
    </w:tbl>
    <w:p>
      <w:pPr>
        <w:pStyle w:val="Normal"/>
        <w:ind w:left="0" w:right="47" w:hanging="0"/>
        <w:jc w:val="center"/>
        <w:rPr/>
      </w:pPr>
      <w:r>
        <w:rPr/>
      </w:r>
    </w:p>
    <w:p>
      <w:pPr>
        <w:pStyle w:val="Normal"/>
        <w:ind w:left="0" w:right="47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31" w:hanging="0"/>
        <w:jc w:val="center"/>
        <w:rPr/>
      </w:pPr>
      <w:r>
        <w:rPr>
          <w:rStyle w:val="Enfasifort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SETTORE</w:t>
      </w:r>
    </w:p>
    <w:p>
      <w:pPr>
        <w:pStyle w:val="Normal"/>
        <w:ind w:left="0" w:right="31" w:hanging="0"/>
        <w:jc w:val="center"/>
        <w:rPr/>
      </w:pPr>
      <w:r>
        <w:rPr>
          <w:rStyle w:val="Enfasifort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URBANISTICA - PATRIMONIO</w:t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  <w:t>IL DIRIGENTE</w:t>
      </w:r>
    </w:p>
    <w:p>
      <w:pPr>
        <w:pStyle w:val="Normal"/>
        <w:ind w:left="0" w:right="0" w:hanging="0"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Vista la domanda in data [data_protocollo] presentata dal [elenco_richiedenti] per ottenere il rilascio dell'Accertamento di compatibilità Paesaggistica, propedeutica al rilascio dell'eventuale titolo edilizio, per la sanatoria relativa all'esecuzione dei lavori di [oggetto] in [ubicazione] </w:t>
      </w:r>
    </w:p>
    <w:p>
      <w:pPr>
        <w:pStyle w:val="Normal"/>
        <w:widowControl/>
        <w:shd w:fill="FFFFFF" w:val="clear"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progetto a firma 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Normal"/>
        <w:widowControl/>
        <w:shd w:fill="FFFFFF" w:val="clear"/>
        <w:ind w:left="0" w:right="0" w:hanging="0"/>
        <w:jc w:val="both"/>
        <w:rPr/>
      </w:pPr>
      <w:r>
        <w:rPr/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Accertato che l’intervento in parola rientra nelle competenze subdelegate ai sensi dell’art. 9 della Legge Regionale n. 13 del 06.06.2014 ( Testo unico della normativa regionale in materia di paesaggio );</w:t>
      </w:r>
    </w:p>
    <w:p>
      <w:pPr>
        <w:pStyle w:val="WWCorpodeltesto1"/>
        <w:widowControl/>
        <w:shd w:fill="FFFFFF" w:val="clear"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la Commissione Locale per il Paesaggio, nella seduta del</w:t>
      </w:r>
      <w:r>
        <w:rPr>
          <w:rFonts w:cs="Verdana;Genev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[data_rilascio_clp] 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voto n. [numero_parere_clp] ha espresso il seguente parere: "[testo_clp]”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Relazione Tecnica Illustrativa redatta dal servizio Beni Ambientali e Paesaggio in data ____, trasmessa, ai sensi dell'art. 167 del D.Lvo 42/04 e s.m.e.i. unitamente al progetto completo alla Soprintendenza per i Beni Ambientali ed Architettonici e Paesaggistici della Liguria in data [data_richiesta_sopr_arch] con nota prot. [prot_richiesta_sopr_arch];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con la stessa nota di cui al comma precedente è stato comunicato all'interessato l'avvio di procedimento amministrativo ai sensi della normativa in materia contenente anche l'esito dell'istruttoria da parte degli uffici comunali;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Visto il parere favorevole rilasciato dalla Soprintendenza Beni Ambientali ed Architettonici ai sensi dell'art. 167 commi 4 e 5 e art. 181 comma 1 del D.lgs n. 42/2004 - ( Prot. n. [protocollo_rilascio_sopr_arch]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 [data_rilascio_sopr_arch])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recepito in data [data_ricezione_sopr_arch]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con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Prot. n. [protocollo_ricezione_sopr_arch],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contenente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 seguenti prescrizioni: [prescrizioni_sopr_arch].</w:t>
      </w:r>
    </w:p>
    <w:p>
      <w:pPr>
        <w:pStyle w:val="Corpodeltesto"/>
        <w:widowControl/>
        <w:ind w:left="0" w:right="0" w:hanging="0"/>
        <w:jc w:val="both"/>
        <w:rPr>
          <w:rStyle w:val="Enfa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/>
      </w:r>
    </w:p>
    <w:p>
      <w:pPr>
        <w:pStyle w:val="Corpodeltesto"/>
        <w:widowControl/>
        <w:ind w:left="0" w:right="0" w:hanging="0"/>
        <w:jc w:val="both"/>
        <w:rPr/>
      </w:pPr>
      <w:r>
        <w:rPr>
          <w:rStyle w:val="Enfa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Vista la circolare n. 13 del 23.03.2017 ( prot. 4191 ) del Segretariato Generale del Ministero dei Beni e delle Attività Culturali e del Turismo;</w:t>
      </w:r>
    </w:p>
    <w:p>
      <w:pPr>
        <w:pStyle w:val="Corpodeltesto"/>
        <w:widowControl/>
        <w:ind w:left="0" w:right="0" w:hanging="0"/>
        <w:jc w:val="both"/>
        <w:rPr/>
      </w:pPr>
      <w:r>
        <w:rPr>
          <w:rStyle w:val="Enfa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Visto che nonostante siano abbondantemente trascorsi i 90 giorni stabiliti dal D.Lvo n. 42/04 per la formulazione del parere da parte della Soprintendenza non risulta essere pervenuto il prescritto nulla-osta;</w:t>
      </w:r>
    </w:p>
    <w:p>
      <w:pPr>
        <w:pStyle w:val="Corpodeltesto"/>
        <w:widowControl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Considerato che, visto anche il parere favorevole da parte dell'ufficio e della commissione locale per il paesaggio, appare opportuno aderire al principio sancito dalla Legge 241/1990 in ordine all'esigenza di non appesantire oltremodo il procedimento, concludendo il medesimo, sia nell'interesse del cittadino richiedente sia nell'interesse dell'Amministrazione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parere rilasciato dalla Soprintendenza Beni Culturali ai sensi dell'art. 10, comma 1 e artt. 21 e 22 del D.lgs n. 42/2004 - parte II ( Prot. .... del ............ )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Visti gli elaborati grafici/descrittivi facenti parte del progetto </w:t>
      </w:r>
      <w:r>
        <w:rPr/>
        <w:t>[note_clp]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Richiamati i titoli edilizi pregressi: 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[indennita_totali]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relativo al pagamento della sanzione pecuniaria determinata ai sensi dell'art. 167 del D.L.vo n. 42/04 effettuato in data;</w:t>
      </w:r>
    </w:p>
    <w:p>
      <w:pPr>
        <w:pStyle w:val="Normal"/>
        <w:widowControl/>
        <w:spacing w:before="0" w:after="283"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[allegati_rilascio_titolo.documento;block=tbs:listitem]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51,64 relativo al pagamento dei diritti di segreteria (D.C.C. n.73 del 11/6/92), effettuato in data 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400,00 relativo al pagamento per la compartecipazione delle spese di istruttoria ( D.C.C. n. 52 del 03.07.2014 ), effettuato in data _______;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Rilevata la conformità del presente progetto con il Piano Territoriale di Coordinamento Paesistico approvato dalla Regione Liguria con D.P.R. n.6 del 26/02/1990 e s.m.e.i.;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D.Lvo n. 42 del 22.01.2004 e s.m.e.i. ( Codice dei Beni Culturali e del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Decreto del Presidente del Consiglio dei Ministri del 12.12.2005;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Protocollo d'Intesa Regione Liguria - Ministero per i Beni e le Attività Culturali Direzione Regionale per i Beni Culturali e Paesaggistici della Liguria del 30.07.2007;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n. 124 del 7/8/2015;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Regionale n. 13 del 06.06.2014 ( Testo unico della normativa regionale in materia di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disciplina di livello puntuale del Piano Regolatore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quanto di competenza dell’Autorità Comunale e fatti salvi i diritti dei terzi: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AUTORIZZA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ai sensi e agli effetti dell'art. 167 e art.  181 del  D.L.vo n. 42/2004</w:t>
      </w:r>
    </w:p>
    <w:p>
      <w:pPr>
        <w:pStyle w:val="WWCorpodeltesto1"/>
        <w:widowControl/>
        <w:ind w:left="0" w:right="0" w:hanging="0"/>
        <w:jc w:val="both"/>
        <w:rPr/>
      </w:pPr>
      <w:r>
        <w:rPr/>
        <w:t>il [elenco_concessionari]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sanatoria dei lavori, già eseguiti, come indicati dal progetto a firma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[elenco_progettisti],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esclusivamente ai fini paesaggistici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sotto l’osservanza delle condizioni seguenti:</w:t>
      </w:r>
    </w:p>
    <w:p>
      <w:pPr>
        <w:pStyle w:val="WWCorpodeltesto1"/>
        <w:widowControl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[prescrizioni_clp]</w:t>
      </w:r>
    </w:p>
    <w:p>
      <w:pPr>
        <w:pStyle w:val="WWCorpodeltesto1"/>
        <w:widowControl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widowControl/>
        <w:ind w:left="0" w:right="0" w:hanging="0"/>
        <w:jc w:val="both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[prescrizioni_sopr_arch]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L’accertamento di compatibilità paesaggistica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interrompe i termini per l'eventuale emissione di provvedimenti sanzionatori da parte dell'Autorità preposta se le opere hanno rilevanza dal punto di vista edilizio-urbanistico (per le quali necessita ulteriore accertamento di conformità urbanistica)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L’accertamento di Compatibilità Paesaggistica non costituisce atto amministrativo per la sanatoria delle opere realizzate come indicate in progetto. Si precisa al riguardo che per i lavori rappresentati negli elaborati grafici allegati e già eseguiti si dovrà obbligatoriamente ottenere  la  necessaria sanatoria urbanistica-edilizia se del caso.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 presente Accertamento di Compatibilità Paesaggistica, ai sensi D.Lvo 42/04, sarà trasmesso alla Soprintendenza per i Beni Architettonici e Paesaggistici della Liguria.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Avverso il presente Provvedimento è ammessa proposizione di ricorso giurisdizionale avanti il competente Tribunale Amministrativo Regionale, ovvero di ricorso straordinario al Capo dello Stato ai sensi delle vigenti disposizioni in materia, rispettivamente entro 60 giorni e 120 giorni dalla data di avvenuta pubblicazione, notificazione o comunicazione del presente atto.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17"/>
      </w:tblGrid>
      <w:tr>
        <w:trPr/>
        <w:tc>
          <w:tcPr>
            <w:tcW w:w="4817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IL RESPONSABILE TECNICO DEL PROCEDIMENTO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Servizio Beni Ambientali e Paesaggio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Geom. Paolo RONCO</w:t>
            </w:r>
          </w:p>
        </w:tc>
        <w:tc>
          <w:tcPr>
            <w:tcW w:w="4817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IL DIRIGENTE DEL SETTORE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Urbanistica - Patrimonio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Arch. Ilvo CALZIA</w:t>
            </w:r>
          </w:p>
        </w:tc>
      </w:tr>
    </w:tbl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Predisposto in data [data]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Pubblicato all'Albo Pretorio online del Comune ai sensi dell' Art. 31 - comma 12 - L.R. del 6 giugno 2008, n. 16.</w:t>
      </w:r>
    </w:p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imes new roman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Enfasi">
    <w:name w:val="Enfasi"/>
    <w:qFormat/>
    <w:rPr>
      <w:i/>
      <w:iCs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  <w:ind w:left="0" w:right="0" w:hanging="0"/>
    </w:pPr>
    <w:rPr/>
  </w:style>
  <w:style w:type="paragraph" w:styleId="Elenco">
    <w:name w:val="List"/>
    <w:basedOn w:val="Corpodeltesto"/>
    <w:pPr>
      <w:widowControl w:val="false"/>
      <w:numPr>
        <w:ilvl w:val="0"/>
        <w:numId w:val="0"/>
      </w:numPr>
      <w:suppressAutoHyphens w:val="true"/>
      <w:overflowPunct w:val="true"/>
      <w:ind w:left="0" w:right="0" w:hanging="0"/>
      <w:jc w:val="left"/>
    </w:pPr>
    <w:rPr>
      <w:rFonts w:ascii="Liberation Serif;Times New Roman" w:hAnsi="Liberation Serif;Times New Roman" w:eastAsia="Droid Sans Fallback" w:cs="Liberation Serif;Times New Roman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Sottotitolo">
    <w:name w:val="Subtitle"/>
    <w:basedOn w:val="Intestazione"/>
    <w:next w:val="Corpodeltesto"/>
    <w:qFormat/>
    <w:pPr>
      <w:numPr>
        <w:ilvl w:val="0"/>
        <w:numId w:val="0"/>
      </w:num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numPr>
        <w:ilvl w:val="0"/>
        <w:numId w:val="0"/>
      </w:numPr>
      <w:spacing w:before="0" w:after="120"/>
      <w:ind w:left="0" w:right="0" w:hanging="0"/>
    </w:pPr>
    <w:rPr/>
  </w:style>
  <w:style w:type="paragraph" w:styleId="WWCorpodeltesto1">
    <w:name w:val="WW-Corpo del testo1"/>
    <w:basedOn w:val="Normal"/>
    <w:qFormat/>
    <w:pPr>
      <w:numPr>
        <w:ilvl w:val="0"/>
        <w:numId w:val="0"/>
      </w:num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  <w:ind w:left="0" w:right="0" w:hanging="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LibreOffice/5.2.4.2$Windows_x86 LibreOffice_project/3d5603e1122f0f102b62521720ab13a38a4e0eb0</Application>
  <Pages>3</Pages>
  <Words>852</Words>
  <Characters>5360</Characters>
  <CharactersWithSpaces>6163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2017-01-23T12:19:23Z</dcterms:created>
  <dc:creator/>
  <dc:description/>
  <dc:language>it-IT</dc:language>
  <cp:lastModifiedBy/>
  <dcterms:modified xsi:type="dcterms:W3CDTF">2019-09-10T12:04:46Z</dcterms:modified>
  <cp:revision>23</cp:revision>
  <dc:subject/>
  <dc:title/>
</cp:coreProperties>
</file>