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</w:p>
    <w:p w:rsidR="00FD4603" w:rsidRDefault="00E02998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FD4603" w:rsidRPr="004E5A10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>. ___________ del _______________</w:t>
      </w:r>
    </w:p>
    <w:p w:rsidR="00FE5992" w:rsidRPr="004E5A10" w:rsidRDefault="00FE5992" w:rsidP="00FE5992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4E5A10">
        <w:rPr>
          <w:rFonts w:ascii="Arial" w:hAnsi="Arial" w:cs="Arial"/>
          <w:sz w:val="22"/>
          <w:szCs w:val="22"/>
        </w:rPr>
        <w:t>Prot</w:t>
      </w:r>
      <w:proofErr w:type="spellEnd"/>
      <w:r w:rsidRPr="004E5A1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4E5A10">
        <w:rPr>
          <w:rFonts w:ascii="Arial" w:hAnsi="Arial" w:cs="Arial"/>
          <w:sz w:val="22"/>
          <w:szCs w:val="22"/>
        </w:rPr>
        <w:t>prat</w:t>
      </w:r>
      <w:proofErr w:type="spellEnd"/>
      <w:r w:rsidRPr="004E5A10">
        <w:rPr>
          <w:rFonts w:ascii="Arial" w:hAnsi="Arial" w:cs="Arial"/>
          <w:sz w:val="22"/>
          <w:szCs w:val="22"/>
        </w:rPr>
        <w:t>. [</w:t>
      </w:r>
      <w:r w:rsidRPr="004E5A10">
        <w:rPr>
          <w:rFonts w:ascii="Arial" w:hAnsi="Arial" w:cs="Arial"/>
          <w:noProof/>
          <w:sz w:val="22"/>
          <w:szCs w:val="22"/>
        </w:rPr>
        <w:t>protocollo]</w:t>
      </w:r>
      <w:r w:rsidRPr="004E5A10">
        <w:rPr>
          <w:rFonts w:ascii="Arial" w:hAnsi="Arial" w:cs="Arial"/>
          <w:sz w:val="22"/>
          <w:szCs w:val="22"/>
        </w:rPr>
        <w:fldChar w:fldCharType="begin"/>
      </w:r>
      <w:r w:rsidRPr="004E5A1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4E5A10">
        <w:rPr>
          <w:rFonts w:ascii="Arial" w:hAnsi="Arial" w:cs="Arial"/>
          <w:sz w:val="22"/>
          <w:szCs w:val="22"/>
        </w:rPr>
        <w:fldChar w:fldCharType="end"/>
      </w:r>
      <w:r w:rsidRPr="004E5A10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4E5A10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4E5A10">
        <w:rPr>
          <w:rFonts w:ascii="Arial" w:hAnsi="Arial" w:cs="Arial"/>
          <w:noProof/>
          <w:sz w:val="22"/>
          <w:szCs w:val="22"/>
        </w:rPr>
        <w:t>]</w:t>
      </w:r>
    </w:p>
    <w:p w:rsidR="00FE5992" w:rsidRPr="004E5A10" w:rsidRDefault="00FE5992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4E5A10" w:rsidRPr="004E5A10" w:rsidTr="00834706">
        <w:tc>
          <w:tcPr>
            <w:tcW w:w="2500" w:type="pct"/>
            <w:shd w:val="clear" w:color="auto" w:fill="auto"/>
          </w:tcPr>
          <w:p w:rsidR="00FE5992" w:rsidRPr="004E5A10" w:rsidRDefault="00FE5992" w:rsidP="008347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FE5992" w:rsidRPr="004E5A10" w:rsidRDefault="00FE5992" w:rsidP="00273B9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4E5A10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4E5A1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4E5A1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4E5A1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FE5992" w:rsidRPr="004E5A10" w:rsidRDefault="00FE5992" w:rsidP="00273B9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4E5A10" w:rsidRPr="004E5A10" w:rsidTr="00834706">
        <w:tc>
          <w:tcPr>
            <w:tcW w:w="2500" w:type="pct"/>
            <w:shd w:val="clear" w:color="auto" w:fill="auto"/>
          </w:tcPr>
          <w:p w:rsidR="00FE5992" w:rsidRPr="004E5A10" w:rsidRDefault="00FE5992" w:rsidP="0083470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FE5992" w:rsidRPr="004E5A10" w:rsidRDefault="00FE5992" w:rsidP="00273B9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FE5992" w:rsidRPr="004E5A10" w:rsidRDefault="00FE5992" w:rsidP="00273B9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FE5992" w:rsidRPr="004E5A10" w:rsidRDefault="00FE5992" w:rsidP="00273B9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FE5992" w:rsidRPr="004E5A10" w:rsidRDefault="00FE5992" w:rsidP="00FE599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4E5A10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4E5A10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4E5A10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4E5A10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FE5992" w:rsidRPr="004E5A10" w:rsidRDefault="00FE5992" w:rsidP="00FE599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FD4603" w:rsidRPr="004E5A10" w:rsidRDefault="00FD4603" w:rsidP="00FD4603">
      <w:pPr>
        <w:jc w:val="center"/>
        <w:rPr>
          <w:rFonts w:ascii="Book Antiqua" w:hAnsi="Book Antiqua"/>
          <w:sz w:val="18"/>
          <w:szCs w:val="18"/>
        </w:rPr>
      </w:pPr>
    </w:p>
    <w:p w:rsidR="00506103" w:rsidRPr="004E5A10" w:rsidRDefault="00506103" w:rsidP="00E20EB0">
      <w:pPr>
        <w:rPr>
          <w:rFonts w:ascii="Book Antiqua" w:hAnsi="Book Antiqua"/>
          <w:sz w:val="18"/>
          <w:szCs w:val="18"/>
        </w:rPr>
      </w:pPr>
    </w:p>
    <w:p w:rsidR="00FD4603" w:rsidRPr="004E5A10" w:rsidRDefault="00FD4603" w:rsidP="000E344B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4E5A10" w:rsidRPr="004E5A10" w:rsidTr="00506103">
        <w:trPr>
          <w:trHeight w:val="925"/>
        </w:trPr>
        <w:tc>
          <w:tcPr>
            <w:tcW w:w="2280" w:type="dxa"/>
          </w:tcPr>
          <w:p w:rsidR="00506103" w:rsidRPr="004E5A10" w:rsidRDefault="00506103" w:rsidP="00103A76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506103" w:rsidRPr="004E5A10" w:rsidRDefault="00506103" w:rsidP="00103A76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FE5992" w:rsidRPr="004E5A10" w:rsidRDefault="00FE5992" w:rsidP="000E344B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Pr="004E5A10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</w:t>
            </w:r>
            <w:r w:rsidR="00C515E4"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ere: [oggetto] </w:t>
            </w:r>
            <w:r w:rsidR="00C515E4" w:rsidRPr="004E5A10">
              <w:rPr>
                <w:rFonts w:ascii="Arial" w:hAnsi="Arial" w:cs="Arial"/>
                <w:sz w:val="22"/>
                <w:szCs w:val="22"/>
              </w:rPr>
              <w:t xml:space="preserve">da eseguirsi </w:t>
            </w:r>
            <w:r w:rsidR="00C515E4" w:rsidRPr="004E5A10">
              <w:rPr>
                <w:rFonts w:ascii="Arial" w:hAnsi="Arial" w:cs="Arial"/>
                <w:noProof/>
                <w:sz w:val="22"/>
                <w:szCs w:val="22"/>
              </w:rPr>
              <w:t>nell'immobile/terreno</w:t>
            </w:r>
            <w:r w:rsidR="00C515E4" w:rsidRPr="004E5A1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</w:t>
            </w:r>
            <w:r w:rsidR="00C515E4"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sito in</w:t>
            </w:r>
            <w:r w:rsidR="00C515E4"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[ubicazione], </w:t>
            </w:r>
            <w:r w:rsidR="00C515E4"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censito a catasto al [elenco_ct]</w:t>
            </w:r>
          </w:p>
          <w:p w:rsidR="00506103" w:rsidRPr="004E5A10" w:rsidRDefault="000E344B" w:rsidP="000E344B">
            <w:pPr>
              <w:jc w:val="both"/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Avvio Procedimento</w:t>
            </w:r>
            <w:r w:rsidR="007B46D9"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 xml:space="preserve"> ex art. </w:t>
            </w: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7</w:t>
            </w:r>
            <w:r w:rsidR="007B46D9"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, legge n. 241/1990</w:t>
            </w:r>
          </w:p>
          <w:p w:rsidR="00C515E4" w:rsidRPr="004E5A10" w:rsidRDefault="00C515E4" w:rsidP="000E344B">
            <w:pPr>
              <w:jc w:val="both"/>
              <w:rPr>
                <w:rFonts w:ascii="Arial" w:hAnsi="Arial" w:cs="Arial"/>
              </w:rPr>
            </w:pP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C515E4">
        <w:rPr>
          <w:rFonts w:ascii="Arial" w:hAnsi="Arial" w:cs="Arial"/>
          <w:sz w:val="22"/>
          <w:szCs w:val="22"/>
        </w:rPr>
        <w:t>[</w:t>
      </w:r>
      <w:proofErr w:type="spellStart"/>
      <w:r w:rsidR="00C515E4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C515E4">
        <w:rPr>
          <w:rFonts w:ascii="Arial" w:hAnsi="Arial" w:cs="Arial"/>
          <w:noProof/>
          <w:sz w:val="22"/>
          <w:szCs w:val="22"/>
        </w:rPr>
        <w:t>]</w:t>
      </w:r>
      <w:r w:rsidR="00C515E4">
        <w:rPr>
          <w:rFonts w:ascii="Arial" w:hAnsi="Arial" w:cs="Arial"/>
          <w:snapToGrid w:val="0"/>
          <w:color w:val="000000"/>
          <w:sz w:val="22"/>
          <w:szCs w:val="22"/>
        </w:rPr>
        <w:t xml:space="preserve"> con </w:t>
      </w:r>
      <w:proofErr w:type="spellStart"/>
      <w:r w:rsidR="00C515E4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="00C515E4">
        <w:rPr>
          <w:rFonts w:ascii="Arial" w:hAnsi="Arial" w:cs="Arial"/>
          <w:snapToGrid w:val="0"/>
          <w:color w:val="000000"/>
          <w:sz w:val="22"/>
          <w:szCs w:val="22"/>
        </w:rPr>
        <w:t>.</w:t>
      </w:r>
      <w:r w:rsidR="00C515E4" w:rsidRPr="00C515E4">
        <w:rPr>
          <w:rFonts w:ascii="Arial" w:hAnsi="Arial" w:cs="Arial"/>
          <w:sz w:val="22"/>
          <w:szCs w:val="22"/>
        </w:rPr>
        <w:t xml:space="preserve"> </w:t>
      </w:r>
      <w:r w:rsidR="00C515E4">
        <w:rPr>
          <w:rFonts w:ascii="Arial" w:hAnsi="Arial" w:cs="Arial"/>
          <w:sz w:val="22"/>
          <w:szCs w:val="22"/>
        </w:rPr>
        <w:t>[</w:t>
      </w:r>
      <w:r w:rsidR="00C515E4" w:rsidRPr="009C6EBE">
        <w:rPr>
          <w:rFonts w:ascii="Arial" w:hAnsi="Arial" w:cs="Arial"/>
          <w:noProof/>
          <w:sz w:val="22"/>
          <w:szCs w:val="22"/>
        </w:rPr>
        <w:t>protocollo</w:t>
      </w:r>
      <w:r w:rsidR="00C515E4">
        <w:rPr>
          <w:rFonts w:ascii="Arial" w:hAnsi="Arial" w:cs="Arial"/>
          <w:noProof/>
          <w:sz w:val="22"/>
          <w:szCs w:val="22"/>
        </w:rPr>
        <w:t>]</w:t>
      </w:r>
      <w:r w:rsidR="00C515E4" w:rsidRPr="009C6EBE">
        <w:rPr>
          <w:rFonts w:ascii="Arial" w:hAnsi="Arial" w:cs="Arial"/>
          <w:sz w:val="22"/>
          <w:szCs w:val="22"/>
        </w:rPr>
        <w:fldChar w:fldCharType="begin"/>
      </w:r>
      <w:r w:rsidR="00C515E4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515E4" w:rsidRPr="009C6EBE">
        <w:rPr>
          <w:rFonts w:ascii="Arial" w:hAnsi="Arial" w:cs="Arial"/>
          <w:sz w:val="22"/>
          <w:szCs w:val="22"/>
        </w:rPr>
        <w:fldChar w:fldCharType="end"/>
      </w:r>
      <w:r w:rsidR="00C515E4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 w:rsidR="009E120C">
        <w:rPr>
          <w:rFonts w:ascii="Arial" w:hAnsi="Arial" w:cs="Arial"/>
          <w:snapToGrid w:val="0"/>
          <w:color w:val="000000"/>
          <w:sz w:val="22"/>
          <w:szCs w:val="22"/>
        </w:rPr>
        <w:t>.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</w:t>
      </w:r>
      <w:r>
        <w:rPr>
          <w:rFonts w:ascii="Arial" w:hAnsi="Arial" w:cs="Arial"/>
          <w:snapToGrid w:val="0"/>
          <w:color w:val="000000"/>
          <w:sz w:val="22"/>
          <w:szCs w:val="22"/>
        </w:rPr>
        <w:t>rritorio e Sviluppo Sostenibile;</w:t>
      </w:r>
    </w:p>
    <w:p w:rsidR="001234C9" w:rsidRPr="00D701B5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Servizio responsabile dell’istruttoria è lo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Sportello Unico Edilizia;</w:t>
      </w:r>
    </w:p>
    <w:p w:rsidR="001234C9" w:rsidRPr="00D701B5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Dirigente dell’Area è</w:t>
      </w:r>
      <w:r w:rsidR="00C515E4"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="00C515E4" w:rsidRPr="00C515E4">
        <w:rPr>
          <w:rFonts w:ascii="Arial" w:hAnsi="Arial" w:cs="Arial"/>
          <w:b/>
          <w:i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  <w:bookmarkStart w:id="0" w:name="_GoBack"/>
      <w:bookmarkEnd w:id="0"/>
    </w:p>
    <w:p w:rsidR="001234C9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Responsabile del Procedimento è: </w:t>
      </w:r>
      <w:r w:rsidR="00C515E4" w:rsidRPr="009E120C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="00C515E4" w:rsidRPr="009E120C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="00C515E4" w:rsidRPr="009E120C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="00C515E4" w:rsidRPr="009E120C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C515E4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– [</w:t>
      </w:r>
      <w:proofErr w:type="spellStart"/>
      <w:r w:rsidR="00C515E4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telefono_rup</w:t>
      </w:r>
      <w:proofErr w:type="spellEnd"/>
      <w:r w:rsidR="00C515E4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] –</w:t>
      </w:r>
      <w:r w:rsidR="00C515E4"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C515E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C515E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C515E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1234C9">
      <w:pPr>
        <w:numPr>
          <w:ilvl w:val="0"/>
          <w:numId w:val="5"/>
        </w:numPr>
        <w:tabs>
          <w:tab w:val="clear" w:pos="720"/>
          <w:tab w:val="num" w:pos="284"/>
        </w:tabs>
        <w:autoSpaceDE/>
        <w:autoSpaceDN/>
        <w:ind w:left="284" w:hanging="284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N. 241/1990 e </w:t>
      </w:r>
      <w:r>
        <w:rPr>
          <w:rFonts w:ascii="Arial" w:hAnsi="Arial" w:cs="Arial"/>
          <w:snapToGrid w:val="0"/>
          <w:color w:val="000000"/>
          <w:sz w:val="22"/>
          <w:szCs w:val="22"/>
        </w:rPr>
        <w:t>dal DPR 380/2001 e ss.mm.;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1234C9" w:rsidRDefault="001234C9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</w:t>
      </w:r>
      <w:r w:rsidR="00C90D2B">
        <w:rPr>
          <w:rFonts w:ascii="Arial" w:hAnsi="Arial" w:cs="Arial"/>
          <w:snapToGrid w:val="0"/>
          <w:color w:val="000000"/>
          <w:sz w:val="22"/>
          <w:szCs w:val="22"/>
        </w:rPr>
        <w:t>il</w:t>
      </w:r>
      <w:r w:rsidR="00C90D2B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C515E4" w:rsidRPr="00C515E4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C515E4" w:rsidRPr="00C515E4">
        <w:rPr>
          <w:rFonts w:ascii="Arial" w:hAnsi="Arial" w:cs="Arial"/>
          <w:snapToGrid w:val="0"/>
          <w:color w:val="000000"/>
          <w:sz w:val="22"/>
          <w:szCs w:val="22"/>
        </w:rPr>
        <w:t>responsabile_procedimento</w:t>
      </w:r>
      <w:proofErr w:type="spellEnd"/>
      <w:r w:rsidR="00C515E4" w:rsidRPr="00C515E4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C515E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="00C515E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="00C515E4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 w:rsidR="00EA0B42" w:rsidRPr="00EA0B42">
        <w:rPr>
          <w:rFonts w:ascii="Arial" w:hAnsi="Arial" w:cs="Arial"/>
          <w:snapToGrid w:val="0"/>
          <w:color w:val="0000FF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C515E4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</w:t>
      </w:r>
      <w:proofErr w:type="spellStart"/>
      <w:r w:rsidR="00C515E4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telefono_rup</w:t>
      </w:r>
      <w:proofErr w:type="spellEnd"/>
      <w:r w:rsidR="00C515E4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]</w:t>
      </w:r>
      <w:r w:rsidR="00C515E4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,</w:t>
      </w:r>
    </w:p>
    <w:p w:rsidR="007C2B66" w:rsidRPr="00D701B5" w:rsidRDefault="007C2B66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41F77" w:rsidRDefault="007C2B66" w:rsidP="007C2B6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750F78" w:rsidRDefault="00750F78" w:rsidP="00750F78">
      <w:pPr>
        <w:numPr>
          <w:ilvl w:val="0"/>
          <w:numId w:val="7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6bis della L. 241/90, qualora il Responsabile del Procedimento ivi nominato segnali  potenziali conflitti di interesse, si provvederà a comunicare un nuovo nominativo;</w:t>
      </w:r>
    </w:p>
    <w:p w:rsidR="00DE0251" w:rsidRDefault="00750F78" w:rsidP="00750F78">
      <w:pPr>
        <w:numPr>
          <w:ilvl w:val="0"/>
          <w:numId w:val="7"/>
        </w:numPr>
        <w:tabs>
          <w:tab w:val="left" w:pos="284"/>
        </w:tabs>
        <w:autoSpaceDE/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E</w:t>
      </w:r>
      <w:r w:rsidR="00DE0251">
        <w:rPr>
          <w:rFonts w:ascii="Arial" w:hAnsi="Arial" w:cs="Arial"/>
          <w:snapToGrid w:val="0"/>
          <w:color w:val="000000"/>
          <w:sz w:val="22"/>
          <w:szCs w:val="22"/>
        </w:rPr>
        <w:t xml:space="preserve">ntro il termine di 30 giorni questo Servizio è tenuto a effettuare i controlli sulla sussistenza dei requisiti e dei presupposti richiesti  per lo svolgimento dell’attività di cui all’oggetto, ovvero scaduto il termine suddetto senza che questo Ufficio si sia attivato, l’istanza si intenderà accolta. </w:t>
      </w:r>
    </w:p>
    <w:p w:rsidR="00DE0251" w:rsidRDefault="00DE0251" w:rsidP="00750F78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Qualora venga accertata la carenza di tali requisiti o l’infondatezza/irricevibilità della Segnalazione, questa Amministrazione potrà vietare la prosecuzione dell’attività o richiedere all’interessato di conformare le attività alla normativa vigente;</w:t>
      </w:r>
    </w:p>
    <w:p w:rsidR="000E344B" w:rsidRDefault="00C41F77" w:rsidP="00750F78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0E344B">
        <w:rPr>
          <w:rFonts w:ascii="Arial" w:hAnsi="Arial" w:cs="Arial"/>
          <w:snapToGrid w:val="0"/>
          <w:color w:val="000000"/>
          <w:sz w:val="22"/>
          <w:szCs w:val="22"/>
        </w:rPr>
        <w:lastRenderedPageBreak/>
        <w:t xml:space="preserve">In caso in cui </w:t>
      </w:r>
      <w:r w:rsidR="007C2B66" w:rsidRPr="000E344B">
        <w:rPr>
          <w:rFonts w:ascii="Arial" w:hAnsi="Arial" w:cs="Arial"/>
          <w:snapToGrid w:val="0"/>
          <w:color w:val="000000"/>
          <w:sz w:val="22"/>
          <w:szCs w:val="22"/>
        </w:rPr>
        <w:t>la SCIA presentata si riferisc</w:t>
      </w:r>
      <w:r w:rsidRPr="000E344B">
        <w:rPr>
          <w:rFonts w:ascii="Arial" w:hAnsi="Arial" w:cs="Arial"/>
          <w:snapToGrid w:val="0"/>
          <w:color w:val="000000"/>
          <w:sz w:val="22"/>
          <w:szCs w:val="22"/>
        </w:rPr>
        <w:t>a</w:t>
      </w:r>
      <w:r w:rsidR="007C2B66" w:rsidRPr="000E344B">
        <w:rPr>
          <w:rFonts w:ascii="Arial" w:hAnsi="Arial" w:cs="Arial"/>
          <w:snapToGrid w:val="0"/>
          <w:color w:val="000000"/>
          <w:sz w:val="22"/>
          <w:szCs w:val="22"/>
        </w:rPr>
        <w:t xml:space="preserve"> ad attività condizionata all’acquisizione di atti di assenso comunque denominati o pareri di altri uffici e amministrazioni, </w:t>
      </w:r>
      <w:r w:rsidR="000E344B" w:rsidRPr="000E344B">
        <w:rPr>
          <w:rFonts w:ascii="Arial" w:hAnsi="Arial" w:cs="Arial"/>
          <w:snapToGrid w:val="0"/>
          <w:color w:val="000000"/>
          <w:sz w:val="22"/>
          <w:szCs w:val="22"/>
        </w:rPr>
        <w:t>l’inizio dell’attività resterà</w:t>
      </w:r>
      <w:r w:rsidR="007C2B66" w:rsidRPr="000E344B">
        <w:rPr>
          <w:rFonts w:ascii="Arial" w:hAnsi="Arial" w:cs="Arial"/>
          <w:snapToGrid w:val="0"/>
          <w:color w:val="000000"/>
          <w:sz w:val="22"/>
          <w:szCs w:val="22"/>
        </w:rPr>
        <w:t xml:space="preserve"> subordinato al rilascio degli atti medesimi, di cui verrà data comunicazione all’interessato</w:t>
      </w:r>
      <w:r w:rsidR="00741871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0E344B" w:rsidRPr="000E344B" w:rsidRDefault="000E344B" w:rsidP="00750F78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0E344B">
        <w:rPr>
          <w:rFonts w:ascii="Arial" w:hAnsi="Arial" w:cs="Arial"/>
          <w:snapToGrid w:val="0"/>
          <w:color w:val="000000"/>
          <w:sz w:val="22"/>
          <w:szCs w:val="22"/>
        </w:rPr>
        <w:t>Decorso il termine per l'adozione dei pr</w:t>
      </w:r>
      <w:r w:rsidR="00C515E4">
        <w:rPr>
          <w:rFonts w:ascii="Arial" w:hAnsi="Arial" w:cs="Arial"/>
          <w:snapToGrid w:val="0"/>
          <w:color w:val="000000"/>
          <w:sz w:val="22"/>
          <w:szCs w:val="22"/>
        </w:rPr>
        <w:t xml:space="preserve">ovvedimenti di cui all’art. 19 </w:t>
      </w:r>
      <w:r w:rsidRPr="000E344B">
        <w:rPr>
          <w:rFonts w:ascii="Arial" w:hAnsi="Arial" w:cs="Arial"/>
          <w:snapToGrid w:val="0"/>
          <w:color w:val="000000"/>
          <w:sz w:val="22"/>
          <w:szCs w:val="22"/>
        </w:rPr>
        <w:t>comma 3 della L. 241/1990 e ss.mm., primo periodo, ovvero di cui al comma 6-bis, l'amministrazione competente potrà comunque adottare i provvedimenti previsti dal medesimo comma 3 in presenza delle condizioni previste dall'</w:t>
      </w:r>
      <w:hyperlink r:id="rId9" w:anchor="21-nonies" w:history="1">
        <w:r w:rsidRPr="000E344B">
          <w:rPr>
            <w:rFonts w:ascii="Arial" w:hAnsi="Arial" w:cs="Arial"/>
            <w:snapToGrid w:val="0"/>
            <w:color w:val="000000"/>
            <w:sz w:val="22"/>
            <w:szCs w:val="22"/>
          </w:rPr>
          <w:t>articolo 21-nonies (Annullamento d’ufficio).</w:t>
        </w:r>
      </w:hyperlink>
    </w:p>
    <w:p w:rsidR="001234C9" w:rsidRPr="00D701B5" w:rsidRDefault="001234C9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41605A" w:rsidRPr="00D701B5" w:rsidRDefault="001234C9" w:rsidP="00C515E4">
      <w:pPr>
        <w:ind w:firstLine="709"/>
        <w:jc w:val="both"/>
        <w:rPr>
          <w:rFonts w:ascii="Arial" w:hAnsi="Arial" w:cs="Arial"/>
          <w:snapToGrid w:val="0"/>
          <w:sz w:val="16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="00C515E4" w:rsidRPr="00730F44">
        <w:rPr>
          <w:rFonts w:ascii="Arial" w:hAnsi="Arial" w:cs="Arial"/>
          <w:i/>
          <w:sz w:val="22"/>
          <w:szCs w:val="22"/>
        </w:rPr>
        <w:fldChar w:fldCharType="begin"/>
      </w:r>
      <w:r w:rsidR="00C515E4"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C515E4"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EA0B42">
        <w:rPr>
          <w:rFonts w:ascii="Arial" w:hAnsi="Arial" w:cs="Arial"/>
          <w:i/>
          <w:noProof/>
          <w:sz w:val="22"/>
          <w:szCs w:val="22"/>
        </w:rPr>
        <w:t>2 agosto 2017</w:t>
      </w:r>
      <w:r w:rsidR="00C515E4"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41605A" w:rsidRPr="00D701B5" w:rsidRDefault="0041605A" w:rsidP="0041605A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  <w:t xml:space="preserve">   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 </w:t>
      </w:r>
    </w:p>
    <w:p w:rsidR="00C515E4" w:rsidRPr="00C515E4" w:rsidRDefault="0041605A" w:rsidP="00C515E4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="00C515E4">
        <w:rPr>
          <w:rFonts w:ascii="Arial" w:hAnsi="Arial" w:cs="Arial"/>
          <w:snapToGrid w:val="0"/>
          <w:sz w:val="22"/>
          <w:szCs w:val="22"/>
        </w:rPr>
        <w:tab/>
      </w:r>
      <w:r w:rsidR="00C515E4"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41605A" w:rsidRPr="00C515E4" w:rsidRDefault="009E120C" w:rsidP="00C515E4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="00C515E4"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CB3135">
      <w:footerReference w:type="default" r:id="rId10"/>
      <w:type w:val="continuous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B2A" w:rsidRDefault="00372B2A">
      <w:r>
        <w:separator/>
      </w:r>
    </w:p>
  </w:endnote>
  <w:endnote w:type="continuationSeparator" w:id="0">
    <w:p w:rsidR="00372B2A" w:rsidRDefault="0037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B2A" w:rsidRDefault="00372B2A">
      <w:r>
        <w:separator/>
      </w:r>
    </w:p>
  </w:footnote>
  <w:footnote w:type="continuationSeparator" w:id="0">
    <w:p w:rsidR="00372B2A" w:rsidRDefault="00372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430"/>
    <w:multiLevelType w:val="hybridMultilevel"/>
    <w:tmpl w:val="1B6090F0"/>
    <w:lvl w:ilvl="0" w:tplc="DA045E70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34C9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73B99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C6689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2B2A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847"/>
    <w:rsid w:val="00494AC9"/>
    <w:rsid w:val="00494F2F"/>
    <w:rsid w:val="004955D4"/>
    <w:rsid w:val="00495F02"/>
    <w:rsid w:val="00496D17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E5A10"/>
    <w:rsid w:val="004F3710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41871"/>
    <w:rsid w:val="00750F78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3609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120C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39BA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D76E3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910"/>
    <w:rsid w:val="00C41F77"/>
    <w:rsid w:val="00C42493"/>
    <w:rsid w:val="00C425FB"/>
    <w:rsid w:val="00C471AB"/>
    <w:rsid w:val="00C515E4"/>
    <w:rsid w:val="00C62CE6"/>
    <w:rsid w:val="00C63736"/>
    <w:rsid w:val="00C652F4"/>
    <w:rsid w:val="00C73328"/>
    <w:rsid w:val="00C755DD"/>
    <w:rsid w:val="00C800EC"/>
    <w:rsid w:val="00C90D2B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02FF7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8F1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0251"/>
    <w:rsid w:val="00DE1536"/>
    <w:rsid w:val="00DE4684"/>
    <w:rsid w:val="00DE6A40"/>
    <w:rsid w:val="00DE778F"/>
    <w:rsid w:val="00DF06E0"/>
    <w:rsid w:val="00DF3514"/>
    <w:rsid w:val="00DF5AAF"/>
    <w:rsid w:val="00E02998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0B42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E5992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bosettiegatti.eu/info/norme/statali/1990_0241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3413</CharactersWithSpaces>
  <SharedDoc>false</SharedDoc>
  <HLinks>
    <vt:vector size="6" baseType="variant">
      <vt:variant>
        <vt:i4>7340037</vt:i4>
      </vt:variant>
      <vt:variant>
        <vt:i4>4</vt:i4>
      </vt:variant>
      <vt:variant>
        <vt:i4>0</vt:i4>
      </vt:variant>
      <vt:variant>
        <vt:i4>5</vt:i4>
      </vt:variant>
      <vt:variant>
        <vt:lpwstr>http://www.bosettiegatti.eu/info/norme/statali/1990_0241.htm</vt:lpwstr>
      </vt:variant>
      <vt:variant>
        <vt:lpwstr>21-nonies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7</cp:revision>
  <cp:lastPrinted>2015-06-19T11:05:00Z</cp:lastPrinted>
  <dcterms:created xsi:type="dcterms:W3CDTF">2017-08-02T14:27:00Z</dcterms:created>
  <dcterms:modified xsi:type="dcterms:W3CDTF">2017-08-02T15:21:00Z</dcterms:modified>
</cp:coreProperties>
</file>