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24E5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24E5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CC5DEA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024E5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24E57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A75218" w:rsidRPr="00A75218">
        <w:rPr>
          <w:rFonts w:ascii="Arial" w:hAnsi="Arial" w:cs="Arial"/>
          <w:sz w:val="22"/>
          <w:szCs w:val="22"/>
        </w:rPr>
        <w:t xml:space="preserve">Comunicazione per opere interne eseguite prima del 1° gennaio 2005 (articolo 22 della Legge Regionale 06 giugno 2008 n. 16)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024E57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24E57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BF5892" w:rsidRPr="00C36753">
        <w:rPr>
          <w:rFonts w:ascii="Arial" w:hAnsi="Arial" w:cs="Arial"/>
          <w:i/>
          <w:sz w:val="22"/>
          <w:szCs w:val="22"/>
          <w:u w:val="single"/>
        </w:rPr>
        <w:t>Comunicazione di avvio del procedimento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A75218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A75218">
        <w:rPr>
          <w:rFonts w:ascii="Arial" w:hAnsi="Arial" w:cs="Arial"/>
          <w:color w:val="000000"/>
          <w:sz w:val="22"/>
          <w:szCs w:val="22"/>
        </w:rPr>
        <w:t>Ai sensi degli articoli 4, 5, 7 e 8 della Legge 07 agosto 1990 n. 241 e successive modificazioni, dell’articolo 22 della Legge Regionale 16 giugno 2008 n. 16, con riferimento alla Comunicazione in oggetto indicata e in via del tutto preliminare ad ogni altro atto istruttorio, si comunica quanto segue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6C69DB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</w:t>
      </w:r>
      <w:r w:rsidR="00003A5B" w:rsidRPr="00C36753">
        <w:rPr>
          <w:rFonts w:ascii="Arial" w:hAnsi="Arial" w:cs="Arial"/>
          <w:color w:val="000000"/>
          <w:sz w:val="22"/>
          <w:szCs w:val="22"/>
        </w:rPr>
        <w:t xml:space="preserve">a 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pratica è stata acquisita agli atti del Comune di Sanremo con numero di Protocollo Generale </w:t>
      </w:r>
      <w:r w:rsidR="00003A5B">
        <w:rPr>
          <w:rFonts w:ascii="Arial" w:hAnsi="Arial" w:cs="Arial"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>protocollo</w:t>
      </w:r>
      <w:r w:rsidR="00003A5B">
        <w:rPr>
          <w:rFonts w:ascii="Arial" w:hAnsi="Arial" w:cs="Arial"/>
          <w:color w:val="000000"/>
          <w:sz w:val="22"/>
          <w:szCs w:val="22"/>
        </w:rPr>
        <w:t>]</w:t>
      </w:r>
      <w:r w:rsidR="00024E57" w:rsidRPr="00FD750E">
        <w:rPr>
          <w:rFonts w:ascii="Arial" w:hAnsi="Arial" w:cs="Arial"/>
          <w:color w:val="000000"/>
          <w:sz w:val="22"/>
          <w:szCs w:val="22"/>
        </w:rPr>
        <w:fldChar w:fldCharType="begin"/>
      </w:r>
      <w:r w:rsidR="00003A5B" w:rsidRPr="00FD750E">
        <w:rPr>
          <w:rFonts w:ascii="Arial" w:hAnsi="Arial" w:cs="Arial"/>
          <w:color w:val="000000"/>
          <w:sz w:val="22"/>
          <w:szCs w:val="22"/>
        </w:rPr>
        <w:instrText xml:space="preserve"> MERGEFIELD NUMERO_PROT </w:instrText>
      </w:r>
      <w:r w:rsidR="00024E57" w:rsidRPr="00FD750E">
        <w:rPr>
          <w:rFonts w:ascii="Arial" w:hAnsi="Arial" w:cs="Arial"/>
          <w:color w:val="000000"/>
          <w:sz w:val="22"/>
          <w:szCs w:val="22"/>
        </w:rPr>
        <w:fldChar w:fldCharType="end"/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 e registrata presso lo Sportello Unico per l’Edilizia con numero di repertorio</w:t>
      </w:r>
      <w:r w:rsidR="00003A5B">
        <w:rPr>
          <w:rFonts w:ascii="Arial" w:hAnsi="Arial" w:cs="Arial"/>
          <w:color w:val="000000"/>
          <w:sz w:val="22"/>
          <w:szCs w:val="22"/>
        </w:rPr>
        <w:t xml:space="preserve"> </w:t>
      </w:r>
      <w:r w:rsidR="00003A5B">
        <w:rPr>
          <w:rFonts w:ascii="Arial" w:hAnsi="Arial" w:cs="Arial"/>
          <w:b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b/>
          <w:color w:val="000000"/>
          <w:sz w:val="22"/>
          <w:szCs w:val="22"/>
        </w:rPr>
        <w:t>numero</w:t>
      </w:r>
      <w:r w:rsidR="00003A5B">
        <w:rPr>
          <w:rFonts w:ascii="Arial" w:hAnsi="Arial" w:cs="Arial"/>
          <w:b/>
          <w:color w:val="000000"/>
          <w:sz w:val="22"/>
          <w:szCs w:val="22"/>
        </w:rPr>
        <w:t>]</w:t>
      </w:r>
      <w:r w:rsidR="00003A5B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003A5B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Procedimento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sarà trattat</w:t>
      </w:r>
      <w:r>
        <w:rPr>
          <w:rFonts w:ascii="Arial" w:hAnsi="Arial" w:cs="Arial"/>
          <w:color w:val="000000"/>
          <w:sz w:val="22"/>
          <w:szCs w:val="22"/>
        </w:rPr>
        <w:t>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per quanto di competenza comunale, dallo Sportello Unico per l’Edilizia (PEC: </w:t>
      </w:r>
      <w:r w:rsidRPr="00FF693F">
        <w:rPr>
          <w:rFonts w:ascii="Arial" w:hAnsi="Arial" w:cs="Arial"/>
          <w:i/>
          <w:color w:val="000000"/>
          <w:sz w:val="22"/>
          <w:szCs w:val="22"/>
          <w:u w:val="single"/>
        </w:rPr>
        <w:t>sue.comune.sanremo@legalmail.it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) del Settore </w:t>
      </w:r>
      <w:r>
        <w:rPr>
          <w:rFonts w:ascii="Arial" w:hAnsi="Arial" w:cs="Arial"/>
          <w:color w:val="000000"/>
          <w:sz w:val="22"/>
          <w:szCs w:val="22"/>
        </w:rPr>
        <w:t xml:space="preserve">Territorio </w:t>
      </w:r>
      <w:r w:rsidRPr="004F1A54">
        <w:rPr>
          <w:rFonts w:ascii="Arial" w:hAnsi="Arial" w:cs="Arial"/>
          <w:color w:val="000000"/>
          <w:sz w:val="22"/>
          <w:szCs w:val="22"/>
        </w:rPr>
        <w:t>ai sensi della normativa sopra indicata</w:t>
      </w:r>
      <w:r w:rsidR="00BF5892"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665F24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 xml:space="preserve">Il Dirigente è </w:t>
      </w:r>
      <w:r>
        <w:rPr>
          <w:rFonts w:ascii="Arial" w:hAnsi="Arial" w:cs="Arial"/>
          <w:sz w:val="22"/>
          <w:szCs w:val="22"/>
        </w:rPr>
        <w:t>[dirigente]</w:t>
      </w:r>
      <w:r w:rsidRPr="00BF5892">
        <w:rPr>
          <w:rFonts w:ascii="Arial" w:hAnsi="Arial" w:cs="Arial"/>
          <w:sz w:val="22"/>
          <w:szCs w:val="22"/>
        </w:rPr>
        <w:t xml:space="preserve">, </w:t>
      </w:r>
      <w:r w:rsidRPr="009B106A">
        <w:rPr>
          <w:rFonts w:ascii="Arial" w:hAnsi="Arial" w:cs="Arial"/>
          <w:color w:val="000000"/>
          <w:sz w:val="22"/>
          <w:szCs w:val="22"/>
        </w:rPr>
        <w:t xml:space="preserve">il Responsabile del Procedimento è </w:t>
      </w:r>
      <w:r w:rsidRPr="002C4F43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2C4F43">
        <w:rPr>
          <w:rFonts w:ascii="Arial" w:hAnsi="Arial" w:cs="Arial"/>
          <w:color w:val="000000"/>
          <w:sz w:val="22"/>
          <w:szCs w:val="22"/>
        </w:rPr>
        <w:t>responsabile_procedimento</w:t>
      </w:r>
      <w:proofErr w:type="spellEnd"/>
      <w:r w:rsidRPr="002C4F43">
        <w:rPr>
          <w:rFonts w:ascii="Arial" w:hAnsi="Arial" w:cs="Arial"/>
          <w:color w:val="000000"/>
          <w:sz w:val="22"/>
          <w:szCs w:val="22"/>
        </w:rPr>
        <w:t>]</w:t>
      </w:r>
      <w:r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BF589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>L’orario di ricevimento del pubblico è il seguente: lunedì dalle 09:00 alle 13:00, mercoledì dalle 15:00 alle 17:00 e venerdì dalle 09:00 alle 13:00.</w:t>
      </w: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  <w:r w:rsidR="00BF5892">
        <w:rPr>
          <w:rFonts w:ascii="Arial" w:hAnsi="Arial" w:cs="Arial"/>
          <w:sz w:val="22"/>
          <w:szCs w:val="22"/>
        </w:rPr>
        <w:t xml:space="preserve"> </w:t>
      </w:r>
      <w:r w:rsidR="00024E57">
        <w:rPr>
          <w:rFonts w:ascii="Arial" w:hAnsi="Arial" w:cs="Arial"/>
          <w:sz w:val="22"/>
          <w:szCs w:val="22"/>
        </w:rPr>
        <w:fldChar w:fldCharType="begin"/>
      </w:r>
      <w:r w:rsidR="00BF5892">
        <w:rPr>
          <w:rFonts w:ascii="Arial" w:hAnsi="Arial" w:cs="Arial"/>
          <w:sz w:val="22"/>
          <w:szCs w:val="22"/>
        </w:rPr>
        <w:instrText xml:space="preserve"> TIME \@ "d MMMM yyyy" </w:instrText>
      </w:r>
      <w:r w:rsidR="00024E57">
        <w:rPr>
          <w:rFonts w:ascii="Arial" w:hAnsi="Arial" w:cs="Arial"/>
          <w:sz w:val="22"/>
          <w:szCs w:val="22"/>
        </w:rPr>
        <w:fldChar w:fldCharType="separate"/>
      </w:r>
      <w:r w:rsidR="00CC5DEA">
        <w:rPr>
          <w:rFonts w:ascii="Arial" w:hAnsi="Arial" w:cs="Arial"/>
          <w:noProof/>
          <w:sz w:val="22"/>
          <w:szCs w:val="22"/>
        </w:rPr>
        <w:t>1 luglio 2016</w:t>
      </w:r>
      <w:r w:rsidR="00024E57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665F24" w:rsidRPr="009C6EBE" w:rsidTr="00807CEE">
        <w:tc>
          <w:tcPr>
            <w:tcW w:w="4889" w:type="dxa"/>
          </w:tcPr>
          <w:p w:rsidR="00665F24" w:rsidRPr="009C6EBE" w:rsidRDefault="00665F24" w:rsidP="00807C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9133E2" w:rsidRPr="009C6EBE" w:rsidRDefault="009133E2" w:rsidP="009133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Responsabile </w:t>
            </w: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9C6EBE">
              <w:rPr>
                <w:rFonts w:ascii="Arial" w:hAnsi="Arial" w:cs="Arial"/>
                <w:sz w:val="22"/>
                <w:szCs w:val="22"/>
              </w:rPr>
              <w:t>el Procedimento</w:t>
            </w:r>
          </w:p>
          <w:p w:rsidR="009133E2" w:rsidRDefault="009133E2" w:rsidP="009133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665F24" w:rsidRPr="009C6EBE" w:rsidRDefault="009133E2" w:rsidP="009133E2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C86" w:rsidRDefault="00C53C86" w:rsidP="00DF7577">
      <w:r>
        <w:separator/>
      </w:r>
    </w:p>
  </w:endnote>
  <w:endnote w:type="continuationSeparator" w:id="0">
    <w:p w:rsidR="00C53C86" w:rsidRDefault="00C53C86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C86" w:rsidRDefault="00C53C86" w:rsidP="00DF7577">
      <w:r>
        <w:separator/>
      </w:r>
    </w:p>
  </w:footnote>
  <w:footnote w:type="continuationSeparator" w:id="0">
    <w:p w:rsidR="00C53C86" w:rsidRDefault="00C53C86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8C0" w:rsidRDefault="00B438C0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438C0" w:rsidRPr="00DF7577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610F"/>
    <w:rsid w:val="00003A5B"/>
    <w:rsid w:val="00022D26"/>
    <w:rsid w:val="00024535"/>
    <w:rsid w:val="00024E57"/>
    <w:rsid w:val="00033B2C"/>
    <w:rsid w:val="00063A50"/>
    <w:rsid w:val="000B44EC"/>
    <w:rsid w:val="000C370B"/>
    <w:rsid w:val="000F1EDD"/>
    <w:rsid w:val="001B4225"/>
    <w:rsid w:val="002061BA"/>
    <w:rsid w:val="002D0988"/>
    <w:rsid w:val="00324615"/>
    <w:rsid w:val="00352093"/>
    <w:rsid w:val="00367297"/>
    <w:rsid w:val="00370D34"/>
    <w:rsid w:val="0038337F"/>
    <w:rsid w:val="004705D8"/>
    <w:rsid w:val="004B610F"/>
    <w:rsid w:val="00517B31"/>
    <w:rsid w:val="00563488"/>
    <w:rsid w:val="00567CEF"/>
    <w:rsid w:val="005710E6"/>
    <w:rsid w:val="00587817"/>
    <w:rsid w:val="005A2947"/>
    <w:rsid w:val="00624052"/>
    <w:rsid w:val="00660C73"/>
    <w:rsid w:val="00665F24"/>
    <w:rsid w:val="006A01DF"/>
    <w:rsid w:val="006C69DB"/>
    <w:rsid w:val="006D2C72"/>
    <w:rsid w:val="00703418"/>
    <w:rsid w:val="007672D9"/>
    <w:rsid w:val="007B7BB4"/>
    <w:rsid w:val="007D3104"/>
    <w:rsid w:val="007D695F"/>
    <w:rsid w:val="0083520F"/>
    <w:rsid w:val="008F4941"/>
    <w:rsid w:val="00901901"/>
    <w:rsid w:val="009133E2"/>
    <w:rsid w:val="009273CF"/>
    <w:rsid w:val="00931C61"/>
    <w:rsid w:val="009C56F4"/>
    <w:rsid w:val="009C6EBE"/>
    <w:rsid w:val="00A224FD"/>
    <w:rsid w:val="00A75218"/>
    <w:rsid w:val="00AB6BFD"/>
    <w:rsid w:val="00AE487C"/>
    <w:rsid w:val="00B05B9F"/>
    <w:rsid w:val="00B26636"/>
    <w:rsid w:val="00B438C0"/>
    <w:rsid w:val="00B50E3D"/>
    <w:rsid w:val="00BC1F7A"/>
    <w:rsid w:val="00BE6E8B"/>
    <w:rsid w:val="00BF5892"/>
    <w:rsid w:val="00C25647"/>
    <w:rsid w:val="00C53C86"/>
    <w:rsid w:val="00C64F20"/>
    <w:rsid w:val="00C67D14"/>
    <w:rsid w:val="00C87BA6"/>
    <w:rsid w:val="00CC5DEA"/>
    <w:rsid w:val="00CE48F8"/>
    <w:rsid w:val="00D84B61"/>
    <w:rsid w:val="00DB07ED"/>
    <w:rsid w:val="00DB17F4"/>
    <w:rsid w:val="00DE0590"/>
    <w:rsid w:val="00DF7577"/>
    <w:rsid w:val="00E530BE"/>
    <w:rsid w:val="00E6064B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735AC-412D-47A3-A5D8-CDBCB1EBE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0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Righetto Remo</cp:lastModifiedBy>
  <cp:revision>2</cp:revision>
  <cp:lastPrinted>2010-04-08T12:35:00Z</cp:lastPrinted>
  <dcterms:created xsi:type="dcterms:W3CDTF">2016-07-01T08:53:00Z</dcterms:created>
  <dcterms:modified xsi:type="dcterms:W3CDTF">2016-07-01T08:53:00Z</dcterms:modified>
</cp:coreProperties>
</file>