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B5" w:rsidRDefault="00FB4D4C">
      <w:pPr>
        <w:widowControl w:val="0"/>
        <w:tabs>
          <w:tab w:val="center" w:pos="4780"/>
        </w:tabs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BB5" w:rsidRDefault="00150BB5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</w:p>
    <w:p w:rsidR="00150BB5" w:rsidRDefault="00FB4D4C">
      <w:pPr>
        <w:widowControl w:val="0"/>
        <w:tabs>
          <w:tab w:val="center" w:pos="4780"/>
        </w:tabs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150BB5" w:rsidRDefault="00FB4D4C">
      <w:pPr>
        <w:widowControl w:val="0"/>
        <w:tabs>
          <w:tab w:val="center" w:pos="4762"/>
        </w:tabs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ai sensi dell'art. 35 Legge Regionale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</w:p>
    <w:p w:rsidR="00150BB5" w:rsidRDefault="00FB4D4C">
      <w:pPr>
        <w:widowControl w:val="0"/>
        <w:tabs>
          <w:tab w:val="center" w:pos="4819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150BB5" w:rsidRDefault="00150BB5">
      <w:pPr>
        <w:widowControl w:val="0"/>
        <w:tabs>
          <w:tab w:val="center" w:pos="4819"/>
        </w:tabs>
        <w:rPr>
          <w:rFonts w:ascii="Arial" w:hAnsi="Arial" w:cs="Arial"/>
          <w:color w:val="000000"/>
          <w:sz w:val="22"/>
          <w:szCs w:val="22"/>
        </w:rPr>
      </w:pPr>
    </w:p>
    <w:p w:rsidR="00FB4D4C" w:rsidRPr="00FB4D4C" w:rsidRDefault="00FB4D4C" w:rsidP="00FB4D4C">
      <w:pPr>
        <w:widowControl w:val="0"/>
        <w:tabs>
          <w:tab w:val="center" w:pos="4780"/>
        </w:tabs>
        <w:jc w:val="center"/>
        <w:rPr>
          <w:rFonts w:ascii="Arial" w:hAnsi="Arial" w:cs="Arial"/>
          <w:b/>
          <w:bCs/>
          <w:color w:val="000000"/>
        </w:rPr>
      </w:pPr>
      <w:r w:rsidRPr="00FB4D4C">
        <w:rPr>
          <w:rFonts w:ascii="Arial" w:hAnsi="Arial" w:cs="Arial"/>
          <w:b/>
          <w:bCs/>
          <w:color w:val="000000"/>
        </w:rPr>
        <w:t>IL DIRIGENTE</w:t>
      </w:r>
    </w:p>
    <w:p w:rsidR="00150BB5" w:rsidRDefault="00FB4D4C" w:rsidP="00FB4D4C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  <w:r w:rsidRPr="00FB4D4C">
        <w:rPr>
          <w:rFonts w:ascii="Arial" w:hAnsi="Arial" w:cs="Arial"/>
          <w:b/>
          <w:bCs/>
          <w:color w:val="000000"/>
        </w:rPr>
        <w:t>SETTORE SERVIZI ALLE IMPRESE, AL TERRITORIO E SVILUPPO SOSTENIBILE</w:t>
      </w:r>
    </w:p>
    <w:p w:rsidR="00150BB5" w:rsidRDefault="00FB4D4C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150BB5" w:rsidRDefault="00FB4D4C">
      <w:pPr>
        <w:widowControl w:val="0"/>
        <w:tabs>
          <w:tab w:val="left" w:pos="90"/>
        </w:tabs>
        <w:spacing w:before="14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Vista l'istanza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cdu_richiesta.protocollo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in data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del/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Sig./Sig.ra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cdu_richiesta.richiedente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</w:t>
      </w:r>
    </w:p>
    <w:p w:rsidR="00150BB5" w:rsidRDefault="00FB4D4C">
      <w:pPr>
        <w:widowControl w:val="0"/>
        <w:tabs>
          <w:tab w:val="left" w:pos="90"/>
        </w:tabs>
        <w:spacing w:before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</w:t>
      </w:r>
      <w:r>
        <w:rPr>
          <w:rFonts w:ascii="Arial" w:hAnsi="Arial" w:cs="Arial"/>
          <w:color w:val="000000"/>
          <w:sz w:val="22"/>
          <w:szCs w:val="22"/>
        </w:rPr>
        <w:t>e risultanze agli atti d'Ufficio;</w:t>
      </w:r>
    </w:p>
    <w:p w:rsidR="00150BB5" w:rsidRDefault="00FB4D4C">
      <w:pPr>
        <w:widowControl w:val="0"/>
        <w:tabs>
          <w:tab w:val="center" w:pos="4674"/>
        </w:tabs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150BB5" w:rsidRDefault="00FB4D4C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sottoriportate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prescrizioni urbanistiche </w:t>
      </w:r>
      <w:r w:rsidRPr="00FB4D4C">
        <w:rPr>
          <w:rFonts w:ascii="Arial" w:hAnsi="Arial" w:cs="Arial"/>
          <w:color w:val="000000"/>
          <w:sz w:val="22"/>
          <w:szCs w:val="22"/>
          <w:u w:val="single"/>
        </w:rPr>
        <w:t>alla data del [</w:t>
      </w:r>
      <w:proofErr w:type="spellStart"/>
      <w:r w:rsidRPr="00FB4D4C">
        <w:rPr>
          <w:rFonts w:ascii="Arial" w:hAnsi="Arial" w:cs="Arial"/>
          <w:color w:val="000000"/>
          <w:sz w:val="22"/>
          <w:szCs w:val="22"/>
          <w:u w:val="single"/>
        </w:rPr>
        <w:t>cdu_richiesta.data_certificazione</w:t>
      </w:r>
      <w:proofErr w:type="spellEnd"/>
      <w:r w:rsidRPr="00FB4D4C">
        <w:rPr>
          <w:rFonts w:ascii="Arial" w:hAnsi="Arial" w:cs="Arial"/>
          <w:color w:val="000000"/>
          <w:sz w:val="22"/>
          <w:szCs w:val="22"/>
          <w:u w:val="single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degli immobili di seguito elencati riferiti alla mappa del Nuovo Catasto Terreni:</w:t>
      </w:r>
    </w:p>
    <w:p w:rsidR="00150BB5" w:rsidRDefault="00150BB5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150BB5" w:rsidRPr="00FB4D4C" w:rsidRDefault="00FB4D4C">
      <w:pPr>
        <w:widowControl w:val="0"/>
        <w:tabs>
          <w:tab w:val="left" w:pos="90"/>
        </w:tabs>
        <w:spacing w:before="53"/>
        <w:rPr>
          <w:rFonts w:ascii="Arial" w:hAnsi="Arial" w:cs="Arial"/>
          <w:b/>
          <w:color w:val="000000"/>
        </w:rPr>
      </w:pPr>
      <w:r w:rsidRPr="00FB4D4C">
        <w:rPr>
          <w:rFonts w:ascii="Arial" w:hAnsi="Arial" w:cs="Arial"/>
          <w:b/>
          <w:color w:val="000000"/>
        </w:rPr>
        <w:t>INQUADRAMENTO TERRITORIALE: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776"/>
      </w:tblGrid>
      <w:tr w:rsidR="00150BB5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0BB5" w:rsidRDefault="00FB4D4C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mappali;block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=w:tr;sub1=piani]Sezione Censuaria di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mappali.sezione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Foglio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mappali.foglio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Mappale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mappali.mappale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:rsidR="00150BB5" w:rsidRDefault="00FB4D4C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[mappali_sub1.testo;block=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w:p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] [mappali_sub1.percentuale]</w:t>
            </w:r>
          </w:p>
          <w:p w:rsidR="00150BB5" w:rsidRDefault="00150BB5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150BB5" w:rsidRPr="00FB4D4C" w:rsidRDefault="00FB4D4C">
      <w:pPr>
        <w:widowControl w:val="0"/>
        <w:tabs>
          <w:tab w:val="left" w:pos="90"/>
        </w:tabs>
        <w:spacing w:before="194"/>
        <w:rPr>
          <w:rFonts w:ascii="Arial" w:hAnsi="Arial" w:cs="Arial"/>
          <w:b/>
          <w:color w:val="000000"/>
        </w:rPr>
      </w:pPr>
      <w:r w:rsidRPr="00FB4D4C">
        <w:rPr>
          <w:rFonts w:ascii="Arial" w:hAnsi="Arial" w:cs="Arial"/>
          <w:b/>
          <w:color w:val="000000"/>
        </w:rPr>
        <w:t>SINTESI DELLA DISCIPLINA NORMATIVA:</w:t>
      </w:r>
    </w:p>
    <w:p w:rsidR="00150BB5" w:rsidRDefault="00FB4D4C">
      <w:pPr>
        <w:widowControl w:val="0"/>
        <w:tabs>
          <w:tab w:val="left" w:pos="90"/>
        </w:tabs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normativa_prg.testo;block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;]</w:t>
      </w:r>
    </w:p>
    <w:p w:rsidR="00150BB5" w:rsidRDefault="00150BB5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150BB5" w:rsidRDefault="00FB4D4C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Il livello locale del Piano Territoriale di Coordinamento Paesistico, approvato dalla Regione Liguria con deliberazione del Consiglio Regionale n. 6 del 26/02/90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assoggetta l’area alle seguenti disposizioni:</w:t>
      </w: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normativa_ptcp.testo;block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150BB5" w:rsidRDefault="00150BB5">
      <w:pPr>
        <w:widowControl w:val="0"/>
        <w:tabs>
          <w:tab w:val="left" w:pos="90"/>
        </w:tabs>
        <w:rPr>
          <w:rFonts w:ascii="Arial" w:hAnsi="Arial" w:cs="Arial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normativa_pianodibacino.testo;block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]</w:t>
      </w:r>
    </w:p>
    <w:p w:rsidR="00150BB5" w:rsidRDefault="00150BB5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150BB5" w:rsidRDefault="00FB4D4C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150BB5" w:rsidRDefault="00FB4D4C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</w:t>
      </w:r>
      <w:r>
        <w:rPr>
          <w:rFonts w:ascii="Arial" w:hAnsi="Arial" w:cs="Arial"/>
          <w:color w:val="000000"/>
          <w:sz w:val="22"/>
          <w:szCs w:val="22"/>
        </w:rPr>
        <w:t xml:space="preserve"> Ministri n. 3274 del 20/03/03 e Delibera Giunta Regionale n. 530 del 16/05/2003);</w:t>
      </w:r>
    </w:p>
    <w:p w:rsidR="00150BB5" w:rsidRDefault="00150BB5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</w:tabs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VINCOLI NON URBANISTICI - Riferimenti normativi</w:t>
      </w:r>
    </w:p>
    <w:p w:rsidR="00150BB5" w:rsidRDefault="00FB4D4C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normativa_vincoli.testo;block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150BB5" w:rsidRDefault="00150BB5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150BB5" w:rsidRDefault="00150BB5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150BB5" w:rsidRDefault="00150BB5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 fini della stipula o della trascrizione di atti, il certificato urbanistico conser</w:t>
      </w:r>
      <w:r>
        <w:rPr>
          <w:rFonts w:ascii="Arial" w:hAnsi="Arial" w:cs="Arial"/>
          <w:color w:val="000000"/>
          <w:sz w:val="22"/>
          <w:szCs w:val="22"/>
        </w:rPr>
        <w:t xml:space="preserve">va validità per un anno dalla data del rilascio se, per dichiarazione dell’alienante o di uno dei condividenti, non siano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intervenute modificazioni degli strumenti urbanistici (art. 50 c. 2 LR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Disciplina dell'attività Edilizia).</w:t>
      </w:r>
    </w:p>
    <w:p w:rsidR="00150BB5" w:rsidRDefault="00150BB5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  <w:tab w:val="left" w:pos="2211"/>
          <w:tab w:val="left" w:pos="6519"/>
        </w:tabs>
        <w:jc w:val="both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Il presente certificato, ad uso arrotondamento piccola proprietà contadina, viene rilasciato in carta libera in applicazione dell'art. 5 della Tabella, allegato B, annessa al DPR 26/10/1972 n° 642, giusta risoluzione della Direzione Generale delle Tasse </w:t>
      </w:r>
      <w:r>
        <w:rPr>
          <w:rFonts w:ascii="Arial" w:hAnsi="Arial" w:cs="Arial"/>
          <w:iCs/>
          <w:color w:val="000000"/>
          <w:sz w:val="22"/>
          <w:szCs w:val="22"/>
        </w:rPr>
        <w:t>del 29.12.1992 n° 390587/92.</w:t>
      </w:r>
    </w:p>
    <w:p w:rsidR="00150BB5" w:rsidRDefault="00150BB5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Ai sensi dell'art. 15 della Legge 183/2011 il presente certificato non può essere prodotto agli organi della pubblica amministrazione o ai privati gestori di pubblici servizi.</w:t>
      </w:r>
    </w:p>
    <w:p w:rsidR="00150BB5" w:rsidRDefault="00150BB5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</w:p>
    <w:p w:rsidR="00150BB5" w:rsidRDefault="00150BB5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Diritti di segreteria: Euro [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cdu_richiesta.dirit</w:t>
      </w:r>
      <w:r>
        <w:rPr>
          <w:rFonts w:ascii="Arial" w:hAnsi="Arial" w:cs="Arial"/>
          <w:i/>
          <w:iCs/>
          <w:color w:val="000000"/>
          <w:sz w:val="22"/>
          <w:szCs w:val="22"/>
        </w:rPr>
        <w:t>ti_segreteria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],00</w:t>
      </w:r>
    </w:p>
    <w:p w:rsidR="00150BB5" w:rsidRDefault="00150BB5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50BB5" w:rsidRDefault="00FB4D4C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Sanremo, [data]</w:t>
      </w:r>
    </w:p>
    <w:p w:rsidR="00150BB5" w:rsidRDefault="00150BB5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</w:p>
    <w:p w:rsidR="00150BB5" w:rsidRDefault="00FB4D4C">
      <w:pPr>
        <w:widowControl w:val="0"/>
        <w:tabs>
          <w:tab w:val="center" w:pos="6930"/>
        </w:tabs>
        <w:spacing w:before="342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IL DIRIGENTE</w:t>
      </w:r>
    </w:p>
    <w:p w:rsidR="00150BB5" w:rsidRDefault="00FB4D4C">
      <w:pPr>
        <w:widowControl w:val="0"/>
        <w:tabs>
          <w:tab w:val="center" w:pos="69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Ing. Giambattista Maria MICELI</w:t>
      </w:r>
    </w:p>
    <w:sectPr w:rsidR="00150BB5">
      <w:pgSz w:w="11906" w:h="16838"/>
      <w:pgMar w:top="851" w:right="1134" w:bottom="792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966"/>
    <w:multiLevelType w:val="multilevel"/>
    <w:tmpl w:val="E1DC42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9726AE"/>
    <w:multiLevelType w:val="multilevel"/>
    <w:tmpl w:val="26E0B0C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150BB5"/>
    <w:rsid w:val="00150BB5"/>
    <w:rsid w:val="00F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pPr>
      <w:suppressAutoHyphens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  <w:color w:val="000000"/>
    </w:rPr>
  </w:style>
  <w:style w:type="character" w:customStyle="1" w:styleId="ListLabel3">
    <w:name w:val="ListLabel 3"/>
    <w:rPr>
      <w:rFonts w:eastAsia="Times New Roman" w:cs="Aria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401</Words>
  <Characters>2292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Antonella Rossi</cp:lastModifiedBy>
  <cp:revision>33</cp:revision>
  <cp:lastPrinted>2012-10-02T10:13:00Z</cp:lastPrinted>
  <dcterms:created xsi:type="dcterms:W3CDTF">2013-02-27T17:27:00Z</dcterms:created>
  <dcterms:modified xsi:type="dcterms:W3CDTF">2018-12-14T11:38:00Z</dcterms:modified>
  <dc:language>it-IT</dc:language>
</cp:coreProperties>
</file>