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9CE" w:rsidRDefault="0054459E">
      <w:pPr>
        <w:widowControl w:val="0"/>
        <w:tabs>
          <w:tab w:val="center" w:pos="4780"/>
        </w:tabs>
        <w:jc w:val="center"/>
      </w:pPr>
      <w:r>
        <w:rPr>
          <w:noProof/>
        </w:rPr>
        <w:drawing>
          <wp:inline distT="0" distB="0" distL="0" distR="0">
            <wp:extent cx="1828800" cy="685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9CE" w:rsidRDefault="00CD49CE">
      <w:pPr>
        <w:widowControl w:val="0"/>
        <w:tabs>
          <w:tab w:val="center" w:pos="4780"/>
        </w:tabs>
        <w:jc w:val="center"/>
        <w:rPr>
          <w:rFonts w:ascii="Arial" w:hAnsi="Arial" w:cs="Arial"/>
          <w:sz w:val="22"/>
          <w:szCs w:val="22"/>
        </w:rPr>
      </w:pPr>
    </w:p>
    <w:p w:rsidR="00CD49CE" w:rsidRDefault="0054459E">
      <w:pPr>
        <w:widowControl w:val="0"/>
        <w:tabs>
          <w:tab w:val="center" w:pos="4780"/>
        </w:tabs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CERTIFICATO URBANISTICO</w:t>
      </w:r>
    </w:p>
    <w:p w:rsidR="00CD49CE" w:rsidRDefault="0054459E">
      <w:pPr>
        <w:widowControl w:val="0"/>
        <w:tabs>
          <w:tab w:val="center" w:pos="4762"/>
        </w:tabs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ai sensi dell'art. 35 Legge Regionale 06.06.2008 n. 16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</w:p>
    <w:p w:rsidR="00CD49CE" w:rsidRDefault="0054459E">
      <w:pPr>
        <w:widowControl w:val="0"/>
        <w:tabs>
          <w:tab w:val="center" w:pos="4819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CD49CE" w:rsidRDefault="00CD49CE">
      <w:pPr>
        <w:widowControl w:val="0"/>
        <w:tabs>
          <w:tab w:val="center" w:pos="4819"/>
        </w:tabs>
        <w:rPr>
          <w:rFonts w:ascii="Arial" w:hAnsi="Arial" w:cs="Arial"/>
          <w:color w:val="000000"/>
          <w:sz w:val="22"/>
          <w:szCs w:val="22"/>
        </w:rPr>
      </w:pPr>
    </w:p>
    <w:p w:rsidR="00106A42" w:rsidRPr="00106A42" w:rsidRDefault="00106A42" w:rsidP="00106A42">
      <w:pPr>
        <w:widowControl w:val="0"/>
        <w:tabs>
          <w:tab w:val="center" w:pos="4644"/>
        </w:tabs>
        <w:spacing w:before="2"/>
        <w:jc w:val="center"/>
        <w:rPr>
          <w:rFonts w:ascii="Arial" w:hAnsi="Arial" w:cs="Arial"/>
          <w:b/>
          <w:bCs/>
          <w:color w:val="000000"/>
        </w:rPr>
      </w:pPr>
      <w:r w:rsidRPr="00106A42">
        <w:rPr>
          <w:rFonts w:ascii="Arial" w:hAnsi="Arial" w:cs="Arial"/>
          <w:b/>
          <w:bCs/>
          <w:color w:val="000000"/>
        </w:rPr>
        <w:t>IL DIRIGENTE</w:t>
      </w:r>
    </w:p>
    <w:p w:rsidR="00CD49CE" w:rsidRDefault="00106A42" w:rsidP="00106A42">
      <w:pPr>
        <w:widowControl w:val="0"/>
        <w:tabs>
          <w:tab w:val="center" w:pos="4644"/>
        </w:tabs>
        <w:spacing w:before="2"/>
        <w:jc w:val="center"/>
        <w:rPr>
          <w:rFonts w:ascii="Arial" w:hAnsi="Arial" w:cs="Arial"/>
          <w:b/>
          <w:bCs/>
          <w:color w:val="000000"/>
        </w:rPr>
      </w:pPr>
      <w:r w:rsidRPr="00106A42">
        <w:rPr>
          <w:rFonts w:ascii="Arial" w:hAnsi="Arial" w:cs="Arial"/>
          <w:b/>
          <w:bCs/>
          <w:color w:val="000000"/>
        </w:rPr>
        <w:t>SETTORE SERVIZI ALLE IMPRESE, AL TERRITORIO E SVILUPPO SOSTENIBILE</w:t>
      </w:r>
    </w:p>
    <w:p w:rsidR="00CD49CE" w:rsidRDefault="00CD49CE">
      <w:pPr>
        <w:widowControl w:val="0"/>
        <w:tabs>
          <w:tab w:val="center" w:pos="4780"/>
        </w:tabs>
        <w:jc w:val="center"/>
        <w:rPr>
          <w:rFonts w:ascii="Arial" w:hAnsi="Arial" w:cs="Arial"/>
          <w:sz w:val="22"/>
          <w:szCs w:val="22"/>
        </w:rPr>
      </w:pPr>
    </w:p>
    <w:p w:rsidR="00CD49CE" w:rsidRDefault="0054459E">
      <w:pPr>
        <w:widowControl w:val="0"/>
        <w:tabs>
          <w:tab w:val="left" w:pos="90"/>
        </w:tabs>
        <w:spacing w:before="14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Vista la richiesta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cdu_richiesta.protocollo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in data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cdu_richiesta.data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dell’Agenzia delle Entrate;</w:t>
      </w:r>
    </w:p>
    <w:p w:rsidR="00CD49CE" w:rsidRDefault="0054459E">
      <w:pPr>
        <w:widowControl w:val="0"/>
        <w:tabs>
          <w:tab w:val="left" w:pos="90"/>
        </w:tabs>
        <w:spacing w:before="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CD49CE" w:rsidRDefault="0054459E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CD49CE" w:rsidRDefault="0054459E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il P.R.G. vigente approvato con D.P.G.R. n. 667 del 27.05.1980 e le varianti ad esso apportate;</w:t>
      </w:r>
    </w:p>
    <w:p w:rsidR="00CD49CE" w:rsidRDefault="0054459E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Viste le risultanze agli atti d'Ufficio;</w:t>
      </w:r>
    </w:p>
    <w:p w:rsidR="00CD49CE" w:rsidRDefault="0054459E">
      <w:pPr>
        <w:widowControl w:val="0"/>
        <w:tabs>
          <w:tab w:val="center" w:pos="4674"/>
        </w:tabs>
        <w:spacing w:before="21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 E R T I F I C A</w:t>
      </w:r>
    </w:p>
    <w:p w:rsidR="00CD49CE" w:rsidRDefault="0054459E">
      <w:pPr>
        <w:widowControl w:val="0"/>
        <w:tabs>
          <w:tab w:val="left" w:pos="90"/>
        </w:tabs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sottoriportate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prescrizioni urbanistiche </w:t>
      </w:r>
      <w:r w:rsidRPr="00106A42">
        <w:rPr>
          <w:rFonts w:ascii="Arial" w:hAnsi="Arial" w:cs="Arial"/>
          <w:color w:val="000000"/>
          <w:sz w:val="22"/>
          <w:szCs w:val="22"/>
          <w:u w:val="single"/>
        </w:rPr>
        <w:t>alla data del [</w:t>
      </w:r>
      <w:proofErr w:type="spellStart"/>
      <w:r w:rsidRPr="00106A42">
        <w:rPr>
          <w:rFonts w:ascii="Arial" w:hAnsi="Arial" w:cs="Arial"/>
          <w:color w:val="000000"/>
          <w:sz w:val="22"/>
          <w:szCs w:val="22"/>
          <w:u w:val="single"/>
        </w:rPr>
        <w:t>cdu_richiesta.data_certificazione</w:t>
      </w:r>
      <w:proofErr w:type="spellEnd"/>
      <w:r w:rsidRPr="00106A42">
        <w:rPr>
          <w:rFonts w:ascii="Arial" w:hAnsi="Arial" w:cs="Arial"/>
          <w:color w:val="000000"/>
          <w:sz w:val="22"/>
          <w:szCs w:val="22"/>
          <w:u w:val="single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degli immobili di seguito elencati riferiti alla mappa del Nuovo Catasto Terreni:</w:t>
      </w:r>
    </w:p>
    <w:p w:rsidR="00CD49CE" w:rsidRDefault="00CD49CE">
      <w:pPr>
        <w:widowControl w:val="0"/>
        <w:tabs>
          <w:tab w:val="left" w:pos="90"/>
        </w:tabs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CD49CE" w:rsidRPr="00106A42" w:rsidRDefault="0054459E">
      <w:pPr>
        <w:widowControl w:val="0"/>
        <w:tabs>
          <w:tab w:val="left" w:pos="90"/>
        </w:tabs>
        <w:spacing w:before="53"/>
        <w:rPr>
          <w:rFonts w:ascii="Arial" w:hAnsi="Arial" w:cs="Arial"/>
          <w:b/>
          <w:color w:val="000000"/>
        </w:rPr>
      </w:pPr>
      <w:r w:rsidRPr="00106A42">
        <w:rPr>
          <w:rFonts w:ascii="Arial" w:hAnsi="Arial" w:cs="Arial"/>
          <w:b/>
          <w:color w:val="000000"/>
        </w:rPr>
        <w:t>INQUADRAMENTO TERRITORIALE: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776"/>
      </w:tblGrid>
      <w:tr w:rsidR="00CD49CE">
        <w:tc>
          <w:tcPr>
            <w:tcW w:w="9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49CE" w:rsidRDefault="0054459E">
            <w:pPr>
              <w:widowControl w:val="0"/>
              <w:tabs>
                <w:tab w:val="left" w:pos="90"/>
              </w:tabs>
              <w:spacing w:before="53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mappali;block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=w:tr;sub1=piani]Sezione Censuaria di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mappali.sezione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Foglio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mappali.foglio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Mappale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mappali.mappale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</w:t>
            </w:r>
          </w:p>
          <w:p w:rsidR="00CD49CE" w:rsidRDefault="0054459E">
            <w:pPr>
              <w:widowControl w:val="0"/>
              <w:tabs>
                <w:tab w:val="left" w:pos="90"/>
              </w:tabs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[mappali_sub1.testo;block=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w:p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] [mappali_sub1.percentuale]</w:t>
            </w:r>
          </w:p>
          <w:p w:rsidR="00CD49CE" w:rsidRDefault="00CD49CE">
            <w:pPr>
              <w:widowControl w:val="0"/>
              <w:tabs>
                <w:tab w:val="left" w:pos="90"/>
              </w:tabs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CD49CE" w:rsidRPr="00106A42" w:rsidRDefault="0054459E">
      <w:pPr>
        <w:widowControl w:val="0"/>
        <w:tabs>
          <w:tab w:val="left" w:pos="90"/>
        </w:tabs>
        <w:spacing w:before="194"/>
        <w:rPr>
          <w:rFonts w:ascii="Arial" w:hAnsi="Arial" w:cs="Arial"/>
          <w:b/>
          <w:color w:val="000000"/>
        </w:rPr>
      </w:pPr>
      <w:r w:rsidRPr="00106A42">
        <w:rPr>
          <w:rFonts w:ascii="Arial" w:hAnsi="Arial" w:cs="Arial"/>
          <w:b/>
          <w:color w:val="000000"/>
        </w:rPr>
        <w:t>SINTESI DELLA DISCIPLINA NORMATIVA:</w:t>
      </w:r>
    </w:p>
    <w:p w:rsidR="00CD49CE" w:rsidRDefault="0054459E">
      <w:pPr>
        <w:widowControl w:val="0"/>
        <w:tabs>
          <w:tab w:val="left" w:pos="90"/>
        </w:tabs>
        <w:spacing w:before="11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P.R.G.</w:t>
      </w:r>
    </w:p>
    <w:p w:rsidR="00CD49CE" w:rsidRDefault="0054459E" w:rsidP="00106A42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normativa_prg.testo;block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w:p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;]</w:t>
      </w:r>
    </w:p>
    <w:p w:rsidR="00CD49CE" w:rsidRDefault="00CD49CE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CD49CE" w:rsidRDefault="0054459E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P.T.C.P.</w:t>
      </w:r>
    </w:p>
    <w:p w:rsidR="00CD49CE" w:rsidRDefault="0054459E" w:rsidP="00106A42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Il livello locale del Piano Territoriale di Coordinamento Paesistico, approvato dalla Regione Liguria con deliberazione del Consiglio Regionale n. 6 del 26/02/90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assoggetta l’area alle seguenti disposizioni:</w:t>
      </w:r>
    </w:p>
    <w:p w:rsidR="00CD49CE" w:rsidRDefault="0054459E" w:rsidP="00106A42">
      <w:pPr>
        <w:widowControl w:val="0"/>
        <w:tabs>
          <w:tab w:val="left" w:pos="9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</w:t>
      </w:r>
      <w:proofErr w:type="spellStart"/>
      <w:r>
        <w:rPr>
          <w:rFonts w:ascii="Arial" w:hAnsi="Arial" w:cs="Arial"/>
          <w:bCs/>
          <w:sz w:val="22"/>
          <w:szCs w:val="22"/>
        </w:rPr>
        <w:t>normativa_ptcp.testo;block</w:t>
      </w:r>
      <w:proofErr w:type="spellEnd"/>
      <w:r>
        <w:rPr>
          <w:rFonts w:ascii="Arial" w:hAnsi="Arial" w:cs="Arial"/>
          <w:bCs/>
          <w:sz w:val="22"/>
          <w:szCs w:val="22"/>
        </w:rPr>
        <w:t>=</w:t>
      </w:r>
      <w:proofErr w:type="spellStart"/>
      <w:r>
        <w:rPr>
          <w:rFonts w:ascii="Arial" w:hAnsi="Arial" w:cs="Arial"/>
          <w:bCs/>
          <w:sz w:val="22"/>
          <w:szCs w:val="22"/>
        </w:rPr>
        <w:t>w:p</w:t>
      </w:r>
      <w:proofErr w:type="spellEnd"/>
      <w:r>
        <w:rPr>
          <w:rFonts w:ascii="Arial" w:hAnsi="Arial" w:cs="Arial"/>
          <w:bCs/>
          <w:sz w:val="22"/>
          <w:szCs w:val="22"/>
        </w:rPr>
        <w:t>]</w:t>
      </w:r>
    </w:p>
    <w:p w:rsidR="00CD49CE" w:rsidRDefault="00CD49CE">
      <w:pPr>
        <w:widowControl w:val="0"/>
        <w:tabs>
          <w:tab w:val="left" w:pos="90"/>
        </w:tabs>
        <w:rPr>
          <w:rFonts w:ascii="Arial" w:hAnsi="Arial" w:cs="Arial"/>
          <w:sz w:val="22"/>
          <w:szCs w:val="22"/>
        </w:rPr>
      </w:pPr>
    </w:p>
    <w:p w:rsidR="00CD49CE" w:rsidRDefault="0054459E">
      <w:pPr>
        <w:widowControl w:val="0"/>
        <w:tabs>
          <w:tab w:val="left" w:pos="9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D.P.L.P.</w:t>
      </w:r>
    </w:p>
    <w:p w:rsidR="00CD49CE" w:rsidRDefault="0054459E" w:rsidP="00106A42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Deliberaz</w:t>
      </w:r>
      <w:r>
        <w:rPr>
          <w:rFonts w:ascii="Arial" w:hAnsi="Arial" w:cs="Arial"/>
          <w:color w:val="000000"/>
          <w:sz w:val="22"/>
          <w:szCs w:val="22"/>
        </w:rPr>
        <w:t>ione n. 80 del 27/09/2012 è stata adottata la Disciplina Paesistica di Livello Puntuale che assoggetta l’attività edilizio-urbanistica alle disposizioni contenute nelle Norme di Attuazione e nelle Schede di Unità Paesistica.</w:t>
      </w:r>
    </w:p>
    <w:p w:rsidR="00CD49CE" w:rsidRDefault="00CD49CE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CD49CE" w:rsidRDefault="0054459E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PIANI DI BACINO</w:t>
      </w:r>
    </w:p>
    <w:p w:rsidR="00CD49CE" w:rsidRDefault="0054459E" w:rsidP="00106A42">
      <w:pPr>
        <w:widowControl w:val="0"/>
        <w:tabs>
          <w:tab w:val="left" w:pos="90"/>
        </w:tabs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normativa_pianodibacino.testo;block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w:p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]</w:t>
      </w:r>
    </w:p>
    <w:p w:rsidR="00CD49CE" w:rsidRDefault="00CD49CE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CD49CE" w:rsidRDefault="0054459E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ALTRI VINCOLI</w:t>
      </w:r>
    </w:p>
    <w:p w:rsidR="00CD49CE" w:rsidRDefault="0054459E" w:rsidP="00106A42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Tutto il territorio comunale è inoltre soggetto al seguente vincolo:</w:t>
      </w:r>
    </w:p>
    <w:p w:rsidR="00CD49CE" w:rsidRDefault="0054459E" w:rsidP="00106A42">
      <w:pPr>
        <w:pStyle w:val="Paragrafoelenco"/>
        <w:widowControl w:val="0"/>
        <w:numPr>
          <w:ilvl w:val="0"/>
          <w:numId w:val="1"/>
        </w:numPr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Zona sismica di cui alla Legge 02.02.1974 n. 64 (D.M. LL. PP. 27.07.1982, Ordinanza Presidente Consiglio dei Ministri n. 3274 del 20/03/03 e Delibera Giunta Regionale n. 530 del 16/05/2003);</w:t>
      </w:r>
    </w:p>
    <w:p w:rsidR="00CD49CE" w:rsidRDefault="00CD49CE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:rsidR="00CD49CE" w:rsidRDefault="0054459E">
      <w:pPr>
        <w:widowControl w:val="0"/>
        <w:tabs>
          <w:tab w:val="left" w:pos="90"/>
        </w:tabs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VINCOLI NON URBANISTICI - Riferimenti normativi</w:t>
      </w:r>
    </w:p>
    <w:p w:rsidR="00CD49CE" w:rsidRDefault="0054459E">
      <w:pPr>
        <w:pStyle w:val="Paragrafoelenco"/>
        <w:widowControl w:val="0"/>
        <w:numPr>
          <w:ilvl w:val="0"/>
          <w:numId w:val="1"/>
        </w:numPr>
        <w:tabs>
          <w:tab w:val="left" w:pos="9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</w:t>
      </w:r>
      <w:proofErr w:type="spellStart"/>
      <w:r>
        <w:rPr>
          <w:rFonts w:ascii="Arial" w:hAnsi="Arial" w:cs="Arial"/>
          <w:bCs/>
          <w:sz w:val="22"/>
          <w:szCs w:val="22"/>
        </w:rPr>
        <w:t>normativa_vincoli.testo;block</w:t>
      </w:r>
      <w:proofErr w:type="spellEnd"/>
      <w:r>
        <w:rPr>
          <w:rFonts w:ascii="Arial" w:hAnsi="Arial" w:cs="Arial"/>
          <w:bCs/>
          <w:sz w:val="22"/>
          <w:szCs w:val="22"/>
        </w:rPr>
        <w:t>=</w:t>
      </w:r>
      <w:proofErr w:type="spellStart"/>
      <w:r>
        <w:rPr>
          <w:rFonts w:ascii="Arial" w:hAnsi="Arial" w:cs="Arial"/>
          <w:bCs/>
          <w:sz w:val="22"/>
          <w:szCs w:val="22"/>
        </w:rPr>
        <w:t>w:p</w:t>
      </w:r>
      <w:proofErr w:type="spellEnd"/>
      <w:r>
        <w:rPr>
          <w:rFonts w:ascii="Arial" w:hAnsi="Arial" w:cs="Arial"/>
          <w:bCs/>
          <w:sz w:val="22"/>
          <w:szCs w:val="22"/>
        </w:rPr>
        <w:t>]</w:t>
      </w:r>
    </w:p>
    <w:p w:rsidR="00CD49CE" w:rsidRDefault="00CD49CE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CD49CE" w:rsidRDefault="00CD49CE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CD49CE" w:rsidRDefault="00CD49CE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CD49CE" w:rsidRDefault="00CD49CE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CD49CE" w:rsidRDefault="0054459E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Il presente certificato è rilasciato ai fini dell'acquisizione d'ufficio.</w:t>
      </w:r>
    </w:p>
    <w:p w:rsidR="00CD49CE" w:rsidRDefault="00CD49CE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i/>
          <w:iCs/>
          <w:color w:val="000000"/>
          <w:sz w:val="22"/>
          <w:szCs w:val="22"/>
        </w:rPr>
      </w:pPr>
      <w:bookmarkStart w:id="0" w:name="_GoBack"/>
      <w:bookmarkEnd w:id="0"/>
    </w:p>
    <w:p w:rsidR="00CD49CE" w:rsidRDefault="00106A42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       </w:t>
      </w:r>
      <w:r w:rsidR="0054459E">
        <w:rPr>
          <w:rFonts w:ascii="Arial" w:hAnsi="Arial" w:cs="Arial"/>
          <w:color w:val="000000"/>
          <w:sz w:val="22"/>
          <w:szCs w:val="22"/>
        </w:rPr>
        <w:t>Sanremo, [data]</w:t>
      </w:r>
    </w:p>
    <w:p w:rsidR="00CD49CE" w:rsidRDefault="00CD49CE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color w:val="000000"/>
          <w:sz w:val="22"/>
          <w:szCs w:val="22"/>
        </w:rPr>
      </w:pPr>
    </w:p>
    <w:p w:rsidR="00CD49CE" w:rsidRDefault="0054459E">
      <w:pPr>
        <w:widowControl w:val="0"/>
        <w:tabs>
          <w:tab w:val="center" w:pos="6930"/>
        </w:tabs>
        <w:spacing w:before="342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>IL DIRIGENTE</w:t>
      </w:r>
    </w:p>
    <w:p w:rsidR="00CD49CE" w:rsidRDefault="0054459E">
      <w:pPr>
        <w:widowControl w:val="0"/>
        <w:tabs>
          <w:tab w:val="center" w:pos="693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Ing. </w:t>
      </w:r>
      <w:r>
        <w:rPr>
          <w:rFonts w:ascii="Arial" w:hAnsi="Arial" w:cs="Arial"/>
          <w:color w:val="000000"/>
          <w:sz w:val="22"/>
          <w:szCs w:val="22"/>
        </w:rPr>
        <w:t>Giambattista Maria MICELI</w:t>
      </w:r>
    </w:p>
    <w:p w:rsidR="00CD49CE" w:rsidRDefault="00CD49CE">
      <w:pPr>
        <w:widowControl w:val="0"/>
        <w:tabs>
          <w:tab w:val="center" w:pos="6930"/>
        </w:tabs>
        <w:rPr>
          <w:rFonts w:ascii="Arial" w:hAnsi="Arial" w:cs="Arial"/>
          <w:b/>
          <w:color w:val="000000"/>
          <w:sz w:val="22"/>
          <w:szCs w:val="22"/>
        </w:rPr>
      </w:pPr>
    </w:p>
    <w:p w:rsidR="00CD49CE" w:rsidRDefault="00CD49CE">
      <w:pPr>
        <w:widowControl w:val="0"/>
        <w:tabs>
          <w:tab w:val="center" w:pos="6930"/>
        </w:tabs>
        <w:rPr>
          <w:rFonts w:ascii="Arial" w:hAnsi="Arial" w:cs="Arial"/>
          <w:b/>
          <w:color w:val="000000"/>
          <w:sz w:val="22"/>
          <w:szCs w:val="22"/>
        </w:rPr>
      </w:pPr>
    </w:p>
    <w:p w:rsidR="00CD49CE" w:rsidRDefault="00CD49CE">
      <w:pPr>
        <w:widowControl w:val="0"/>
        <w:tabs>
          <w:tab w:val="center" w:pos="6930"/>
        </w:tabs>
        <w:rPr>
          <w:rFonts w:ascii="Arial" w:hAnsi="Arial" w:cs="Arial"/>
          <w:b/>
          <w:color w:val="000000"/>
          <w:sz w:val="22"/>
          <w:szCs w:val="22"/>
        </w:rPr>
      </w:pPr>
    </w:p>
    <w:p w:rsidR="00CD49CE" w:rsidRDefault="00CD49CE">
      <w:pPr>
        <w:widowControl w:val="0"/>
        <w:tabs>
          <w:tab w:val="center" w:pos="6930"/>
        </w:tabs>
        <w:rPr>
          <w:rFonts w:ascii="Arial" w:hAnsi="Arial" w:cs="Arial"/>
          <w:b/>
          <w:color w:val="000000"/>
          <w:sz w:val="22"/>
          <w:szCs w:val="22"/>
        </w:rPr>
      </w:pPr>
    </w:p>
    <w:p w:rsidR="00CD49CE" w:rsidRDefault="00CD49CE">
      <w:pPr>
        <w:widowControl w:val="0"/>
        <w:tabs>
          <w:tab w:val="center" w:pos="6930"/>
        </w:tabs>
        <w:rPr>
          <w:rFonts w:ascii="Arial" w:hAnsi="Arial" w:cs="Arial"/>
          <w:b/>
          <w:color w:val="000000"/>
          <w:sz w:val="22"/>
          <w:szCs w:val="22"/>
        </w:rPr>
      </w:pPr>
    </w:p>
    <w:p w:rsidR="00CD49CE" w:rsidRDefault="00CD49CE">
      <w:pPr>
        <w:widowControl w:val="0"/>
        <w:tabs>
          <w:tab w:val="center" w:pos="6930"/>
        </w:tabs>
        <w:rPr>
          <w:rFonts w:ascii="Arial" w:hAnsi="Arial" w:cs="Arial"/>
          <w:b/>
          <w:color w:val="000000"/>
          <w:sz w:val="22"/>
          <w:szCs w:val="22"/>
        </w:rPr>
      </w:pPr>
    </w:p>
    <w:p w:rsidR="00CD49CE" w:rsidRDefault="0054459E">
      <w:pPr>
        <w:widowControl w:val="0"/>
        <w:tabs>
          <w:tab w:val="left" w:pos="90"/>
          <w:tab w:val="left" w:pos="2211"/>
          <w:tab w:val="left" w:pos="6519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Il presente documento è sottoscritto con firma digitale ai sensi dell'art. 24 del </w:t>
      </w:r>
      <w:proofErr w:type="spellStart"/>
      <w:r>
        <w:rPr>
          <w:rFonts w:ascii="Arial" w:hAnsi="Arial" w:cs="Arial"/>
          <w:sz w:val="18"/>
          <w:szCs w:val="18"/>
        </w:rPr>
        <w:t>D.lgs</w:t>
      </w:r>
      <w:proofErr w:type="spellEnd"/>
      <w:r>
        <w:rPr>
          <w:rFonts w:ascii="Arial" w:hAnsi="Arial" w:cs="Arial"/>
          <w:sz w:val="18"/>
          <w:szCs w:val="18"/>
        </w:rPr>
        <w:t xml:space="preserve"> 82/2005. La riproduzione dello stesso su supporto analogico è effettuata dal Comune di Sanremo e costituisce una copia integra e fedele dell'originale informatico, disponibile a richiesta presso lo Scrivente Servizio.</w:t>
      </w:r>
    </w:p>
    <w:p w:rsidR="00CD49CE" w:rsidRDefault="00CD49CE">
      <w:pPr>
        <w:widowControl w:val="0"/>
        <w:tabs>
          <w:tab w:val="center" w:pos="6930"/>
        </w:tabs>
      </w:pPr>
    </w:p>
    <w:sectPr w:rsidR="00CD49CE">
      <w:pgSz w:w="11906" w:h="16838"/>
      <w:pgMar w:top="851" w:right="1134" w:bottom="792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9465D"/>
    <w:multiLevelType w:val="multilevel"/>
    <w:tmpl w:val="407EA8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CFD2BE9"/>
    <w:multiLevelType w:val="multilevel"/>
    <w:tmpl w:val="6DBC5F1E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CD49CE"/>
    <w:rsid w:val="00106A42"/>
    <w:rsid w:val="0054459E"/>
    <w:rsid w:val="00CD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pPr>
      <w:suppressAutoHyphens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rsid w:val="00F27D0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Arial"/>
      <w:color w:val="000000"/>
    </w:rPr>
  </w:style>
  <w:style w:type="character" w:customStyle="1" w:styleId="ListLabel3">
    <w:name w:val="ListLabel 3"/>
    <w:rPr>
      <w:rFonts w:eastAsia="Times New Roman" w:cs="Aria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  <w:style w:type="table" w:styleId="Grigliatabella">
    <w:name w:val="Table Grid"/>
    <w:basedOn w:val="Tabellanormale"/>
    <w:rsid w:val="00FC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Certificato di Destinazione Urbanistica</vt:lpstr>
    </vt:vector>
  </TitlesOfParts>
  <Company>Hewlett-Packard Company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Antonella Rossi</cp:lastModifiedBy>
  <cp:revision>27</cp:revision>
  <cp:lastPrinted>2012-10-02T10:13:00Z</cp:lastPrinted>
  <dcterms:created xsi:type="dcterms:W3CDTF">2013-02-27T17:27:00Z</dcterms:created>
  <dcterms:modified xsi:type="dcterms:W3CDTF">2018-12-14T11:54:00Z</dcterms:modified>
  <dc:language>it-IT</dc:language>
</cp:coreProperties>
</file>