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480" w:rsidRDefault="00C3606F">
      <w:pPr>
        <w:widowControl w:val="0"/>
        <w:tabs>
          <w:tab w:val="center" w:pos="4780"/>
        </w:tabs>
        <w:jc w:val="center"/>
      </w:pPr>
      <w:r>
        <w:rPr>
          <w:noProof/>
        </w:rPr>
        <w:drawing>
          <wp:inline distT="0" distB="0" distL="0" distR="0">
            <wp:extent cx="1828800" cy="6858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480" w:rsidRDefault="00480480">
      <w:pPr>
        <w:widowControl w:val="0"/>
        <w:tabs>
          <w:tab w:val="center" w:pos="4780"/>
        </w:tabs>
        <w:jc w:val="center"/>
        <w:rPr>
          <w:rFonts w:ascii="Arial" w:hAnsi="Arial" w:cs="Arial"/>
          <w:sz w:val="22"/>
          <w:szCs w:val="22"/>
        </w:rPr>
      </w:pPr>
    </w:p>
    <w:p w:rsidR="00480480" w:rsidRDefault="00C3606F">
      <w:pPr>
        <w:widowControl w:val="0"/>
        <w:tabs>
          <w:tab w:val="center" w:pos="4780"/>
        </w:tabs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CERTIFICATO URBANISTICO</w:t>
      </w:r>
    </w:p>
    <w:p w:rsidR="00480480" w:rsidRDefault="00C3606F">
      <w:pPr>
        <w:widowControl w:val="0"/>
        <w:tabs>
          <w:tab w:val="center" w:pos="4762"/>
        </w:tabs>
        <w:spacing w:before="37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ai sensi dell'art. 35 Legge Regionale 06.06.2008 n. 16 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s.m.i.</w:t>
      </w:r>
      <w:proofErr w:type="spellEnd"/>
    </w:p>
    <w:p w:rsidR="00480480" w:rsidRDefault="00C3606F">
      <w:pPr>
        <w:widowControl w:val="0"/>
        <w:tabs>
          <w:tab w:val="center" w:pos="4819"/>
        </w:tabs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(Disciplina dell'attività Edilizia)</w:t>
      </w:r>
    </w:p>
    <w:p w:rsidR="00480480" w:rsidRDefault="00480480">
      <w:pPr>
        <w:widowControl w:val="0"/>
        <w:tabs>
          <w:tab w:val="center" w:pos="4819"/>
        </w:tabs>
        <w:rPr>
          <w:rFonts w:ascii="Arial" w:hAnsi="Arial" w:cs="Arial"/>
          <w:color w:val="000000"/>
          <w:sz w:val="22"/>
          <w:szCs w:val="22"/>
        </w:rPr>
      </w:pPr>
    </w:p>
    <w:p w:rsidR="00C3606F" w:rsidRPr="00C3606F" w:rsidRDefault="00C3606F" w:rsidP="00C3606F">
      <w:pPr>
        <w:widowControl w:val="0"/>
        <w:tabs>
          <w:tab w:val="center" w:pos="4780"/>
        </w:tabs>
        <w:jc w:val="center"/>
        <w:rPr>
          <w:rFonts w:ascii="Arial" w:hAnsi="Arial" w:cs="Arial"/>
          <w:b/>
          <w:bCs/>
          <w:color w:val="000000"/>
        </w:rPr>
      </w:pPr>
      <w:r w:rsidRPr="00C3606F">
        <w:rPr>
          <w:rFonts w:ascii="Arial" w:hAnsi="Arial" w:cs="Arial"/>
          <w:b/>
          <w:bCs/>
          <w:color w:val="000000"/>
        </w:rPr>
        <w:t>IL DIRIGENTE</w:t>
      </w:r>
    </w:p>
    <w:p w:rsidR="00480480" w:rsidRDefault="00C3606F" w:rsidP="00C3606F">
      <w:pPr>
        <w:widowControl w:val="0"/>
        <w:tabs>
          <w:tab w:val="center" w:pos="4780"/>
        </w:tabs>
        <w:jc w:val="center"/>
        <w:rPr>
          <w:rFonts w:ascii="Arial" w:hAnsi="Arial" w:cs="Arial"/>
          <w:sz w:val="22"/>
          <w:szCs w:val="22"/>
        </w:rPr>
      </w:pPr>
      <w:r w:rsidRPr="00C3606F">
        <w:rPr>
          <w:rFonts w:ascii="Arial" w:hAnsi="Arial" w:cs="Arial"/>
          <w:b/>
          <w:bCs/>
          <w:color w:val="000000"/>
        </w:rPr>
        <w:t>SETTORE SERVIZI ALLE IMPRESE, AL TERRITORIO E SVILUPPO SOSTENIBILE</w:t>
      </w:r>
    </w:p>
    <w:p w:rsidR="00480480" w:rsidRDefault="00C3606F">
      <w:pPr>
        <w:widowControl w:val="0"/>
        <w:tabs>
          <w:tab w:val="center" w:pos="4780"/>
        </w:tabs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480480" w:rsidRDefault="00C3606F" w:rsidP="00C3606F">
      <w:pPr>
        <w:widowControl w:val="0"/>
        <w:tabs>
          <w:tab w:val="left" w:pos="90"/>
        </w:tabs>
        <w:spacing w:before="147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Vista l'istanza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cdu_richiesta.protocollo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 in data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cdu_richiesta.data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 del/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lla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Sig./Sig.ra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cdu_richiesta.richiedente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</w:t>
      </w:r>
    </w:p>
    <w:p w:rsidR="00480480" w:rsidRDefault="00C3606F" w:rsidP="00C3606F">
      <w:pPr>
        <w:widowControl w:val="0"/>
        <w:tabs>
          <w:tab w:val="left" w:pos="90"/>
        </w:tabs>
        <w:spacing w:before="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Visto l’art. 85 dello Statuto Comunale;</w:t>
      </w:r>
    </w:p>
    <w:p w:rsidR="00480480" w:rsidRDefault="00C3606F" w:rsidP="00C3606F">
      <w:pPr>
        <w:widowControl w:val="0"/>
        <w:tabs>
          <w:tab w:val="left" w:pos="90"/>
        </w:tabs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Visto l’art. 107 del Decreto Legislativo 18/08/2000 n. 67;</w:t>
      </w:r>
    </w:p>
    <w:p w:rsidR="00480480" w:rsidRDefault="00C3606F" w:rsidP="00C3606F">
      <w:pPr>
        <w:widowControl w:val="0"/>
        <w:tabs>
          <w:tab w:val="left" w:pos="90"/>
        </w:tabs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Visto il P.R.G. vigente approvato con D.P.G.R. n. 667 del 27.05.1980 e le varianti ad esso apportate;</w:t>
      </w:r>
    </w:p>
    <w:p w:rsidR="00480480" w:rsidRDefault="00C3606F" w:rsidP="00C3606F">
      <w:pPr>
        <w:widowControl w:val="0"/>
        <w:tabs>
          <w:tab w:val="left" w:pos="90"/>
        </w:tabs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 Viste l</w:t>
      </w:r>
      <w:r>
        <w:rPr>
          <w:rFonts w:ascii="Arial" w:hAnsi="Arial" w:cs="Arial"/>
          <w:color w:val="000000"/>
          <w:sz w:val="22"/>
          <w:szCs w:val="22"/>
        </w:rPr>
        <w:t>e risultanze agli atti d'Ufficio;</w:t>
      </w:r>
    </w:p>
    <w:p w:rsidR="00480480" w:rsidRDefault="00C3606F">
      <w:pPr>
        <w:widowControl w:val="0"/>
        <w:tabs>
          <w:tab w:val="center" w:pos="4674"/>
        </w:tabs>
        <w:spacing w:before="21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 E R T I F I C A</w:t>
      </w:r>
    </w:p>
    <w:p w:rsidR="00480480" w:rsidRDefault="00C3606F" w:rsidP="00C3606F">
      <w:pPr>
        <w:widowControl w:val="0"/>
        <w:tabs>
          <w:tab w:val="left" w:pos="90"/>
        </w:tabs>
        <w:spacing w:before="3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sottoriportate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prescrizioni urbanistiche </w:t>
      </w:r>
      <w:r w:rsidRPr="00C3606F">
        <w:rPr>
          <w:rFonts w:ascii="Arial" w:hAnsi="Arial" w:cs="Arial"/>
          <w:color w:val="000000"/>
          <w:sz w:val="22"/>
          <w:szCs w:val="22"/>
          <w:u w:val="single"/>
        </w:rPr>
        <w:t>alla data del [</w:t>
      </w:r>
      <w:proofErr w:type="spellStart"/>
      <w:r w:rsidRPr="00C3606F">
        <w:rPr>
          <w:rFonts w:ascii="Arial" w:hAnsi="Arial" w:cs="Arial"/>
          <w:color w:val="000000"/>
          <w:sz w:val="22"/>
          <w:szCs w:val="22"/>
          <w:u w:val="single"/>
        </w:rPr>
        <w:t>cdu_richiesta.data_certificazione</w:t>
      </w:r>
      <w:proofErr w:type="spellEnd"/>
      <w:r w:rsidRPr="00C3606F">
        <w:rPr>
          <w:rFonts w:ascii="Arial" w:hAnsi="Arial" w:cs="Arial"/>
          <w:color w:val="000000"/>
          <w:sz w:val="22"/>
          <w:szCs w:val="22"/>
          <w:u w:val="single"/>
        </w:rPr>
        <w:t>]</w:t>
      </w:r>
      <w:r>
        <w:rPr>
          <w:rFonts w:ascii="Arial" w:hAnsi="Arial" w:cs="Arial"/>
          <w:color w:val="000000"/>
          <w:sz w:val="22"/>
          <w:szCs w:val="22"/>
        </w:rPr>
        <w:t xml:space="preserve"> degli immobili di seguito elencati riferiti alla mappa del Nuovo Catasto Terreni:</w:t>
      </w:r>
    </w:p>
    <w:p w:rsidR="00480480" w:rsidRDefault="00480480">
      <w:pPr>
        <w:widowControl w:val="0"/>
        <w:tabs>
          <w:tab w:val="left" w:pos="90"/>
        </w:tabs>
        <w:spacing w:before="38"/>
        <w:jc w:val="both"/>
        <w:rPr>
          <w:rFonts w:ascii="Arial" w:hAnsi="Arial" w:cs="Arial"/>
          <w:color w:val="000000"/>
          <w:sz w:val="22"/>
          <w:szCs w:val="22"/>
        </w:rPr>
      </w:pPr>
    </w:p>
    <w:p w:rsidR="00480480" w:rsidRPr="00C3606F" w:rsidRDefault="00C3606F">
      <w:pPr>
        <w:widowControl w:val="0"/>
        <w:tabs>
          <w:tab w:val="left" w:pos="90"/>
        </w:tabs>
        <w:spacing w:before="53"/>
        <w:rPr>
          <w:rFonts w:ascii="Arial" w:hAnsi="Arial" w:cs="Arial"/>
          <w:b/>
          <w:color w:val="000000"/>
        </w:rPr>
      </w:pPr>
      <w:r w:rsidRPr="00C3606F">
        <w:rPr>
          <w:rFonts w:ascii="Arial" w:hAnsi="Arial" w:cs="Arial"/>
          <w:b/>
          <w:color w:val="000000"/>
        </w:rPr>
        <w:t>INQUADRAMENTO TERRITORIALE: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9776"/>
      </w:tblGrid>
      <w:tr w:rsidR="00480480">
        <w:tc>
          <w:tcPr>
            <w:tcW w:w="9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0480" w:rsidRDefault="00C3606F">
            <w:pPr>
              <w:widowControl w:val="0"/>
              <w:tabs>
                <w:tab w:val="left" w:pos="90"/>
              </w:tabs>
              <w:spacing w:before="53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mappali;block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=w:tr;sub1=piani]Sezione Censuaria di [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mappali.sezione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] Foglio [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mappali.foglio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] Mappale [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mappali.mappale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]</w:t>
            </w:r>
          </w:p>
          <w:p w:rsidR="00480480" w:rsidRDefault="00C3606F">
            <w:pPr>
              <w:widowControl w:val="0"/>
              <w:tabs>
                <w:tab w:val="left" w:pos="90"/>
              </w:tabs>
              <w:spacing w:before="53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[mappali_sub1.testo;block=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w:p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] [mappali_sub1.percentuale]</w:t>
            </w:r>
          </w:p>
          <w:p w:rsidR="00480480" w:rsidRDefault="00480480">
            <w:pPr>
              <w:widowControl w:val="0"/>
              <w:tabs>
                <w:tab w:val="left" w:pos="90"/>
              </w:tabs>
              <w:spacing w:before="53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480480" w:rsidRPr="00C3606F" w:rsidRDefault="00C3606F">
      <w:pPr>
        <w:widowControl w:val="0"/>
        <w:tabs>
          <w:tab w:val="left" w:pos="90"/>
        </w:tabs>
        <w:spacing w:before="194"/>
        <w:rPr>
          <w:rFonts w:ascii="Arial" w:hAnsi="Arial" w:cs="Arial"/>
          <w:b/>
          <w:color w:val="000000"/>
        </w:rPr>
      </w:pPr>
      <w:r w:rsidRPr="00C3606F">
        <w:rPr>
          <w:rFonts w:ascii="Arial" w:hAnsi="Arial" w:cs="Arial"/>
          <w:b/>
          <w:color w:val="000000"/>
        </w:rPr>
        <w:t>SINTESI DELLA DISCIPLINA NORMATIVA:</w:t>
      </w:r>
    </w:p>
    <w:p w:rsidR="00480480" w:rsidRDefault="00C3606F">
      <w:pPr>
        <w:widowControl w:val="0"/>
        <w:tabs>
          <w:tab w:val="left" w:pos="90"/>
        </w:tabs>
        <w:spacing w:before="111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P.R.G.</w:t>
      </w:r>
    </w:p>
    <w:p w:rsidR="00480480" w:rsidRDefault="00C3606F" w:rsidP="00C3606F">
      <w:pPr>
        <w:widowControl w:val="0"/>
        <w:tabs>
          <w:tab w:val="left" w:pos="90"/>
        </w:tabs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normativa_prg.testo;block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w:p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;]</w:t>
      </w:r>
    </w:p>
    <w:p w:rsidR="00480480" w:rsidRDefault="00480480">
      <w:pPr>
        <w:widowControl w:val="0"/>
        <w:tabs>
          <w:tab w:val="left" w:pos="90"/>
        </w:tabs>
        <w:rPr>
          <w:rFonts w:ascii="Arial" w:hAnsi="Arial" w:cs="Arial"/>
          <w:color w:val="000000"/>
          <w:sz w:val="22"/>
          <w:szCs w:val="22"/>
        </w:rPr>
      </w:pPr>
    </w:p>
    <w:p w:rsidR="00480480" w:rsidRDefault="00C3606F">
      <w:pPr>
        <w:widowControl w:val="0"/>
        <w:tabs>
          <w:tab w:val="left" w:pos="90"/>
        </w:tabs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P.U.C.</w:t>
      </w:r>
    </w:p>
    <w:p w:rsidR="00480480" w:rsidRDefault="00C3606F" w:rsidP="00C3606F">
      <w:pPr>
        <w:widowControl w:val="0"/>
        <w:tabs>
          <w:tab w:val="left" w:pos="90"/>
        </w:tabs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Piano Urbanistico Comunale adottato con deliberazione del C.C. n. 67 del 16/10/2015 per il quale opera il regime della salvaguardia, assoggetta l’area alle seguenti disposizioni:</w:t>
      </w:r>
    </w:p>
    <w:p w:rsidR="00480480" w:rsidRDefault="00C3606F" w:rsidP="00C3606F">
      <w:pPr>
        <w:widowControl w:val="0"/>
        <w:tabs>
          <w:tab w:val="left" w:pos="90"/>
        </w:tabs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[normativa_puc_2015.testo;block=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w:p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;]</w:t>
      </w:r>
    </w:p>
    <w:p w:rsidR="00480480" w:rsidRDefault="00480480">
      <w:pPr>
        <w:widowControl w:val="0"/>
        <w:tabs>
          <w:tab w:val="left" w:pos="90"/>
        </w:tabs>
        <w:rPr>
          <w:rFonts w:ascii="Arial" w:hAnsi="Arial" w:cs="Arial"/>
          <w:color w:val="000000"/>
          <w:sz w:val="22"/>
          <w:szCs w:val="22"/>
        </w:rPr>
      </w:pPr>
    </w:p>
    <w:p w:rsidR="00480480" w:rsidRDefault="00C3606F">
      <w:pPr>
        <w:widowControl w:val="0"/>
        <w:tabs>
          <w:tab w:val="left" w:pos="90"/>
        </w:tabs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P.T.C.P.</w:t>
      </w:r>
    </w:p>
    <w:p w:rsidR="00480480" w:rsidRDefault="00C3606F" w:rsidP="00C3606F">
      <w:pPr>
        <w:widowControl w:val="0"/>
        <w:tabs>
          <w:tab w:val="left" w:pos="90"/>
        </w:tabs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livello locale</w:t>
      </w:r>
      <w:r>
        <w:rPr>
          <w:rFonts w:ascii="Arial" w:hAnsi="Arial" w:cs="Arial"/>
          <w:color w:val="000000"/>
          <w:sz w:val="22"/>
          <w:szCs w:val="22"/>
        </w:rPr>
        <w:t xml:space="preserve"> del Piano Territoriale di Coordinamento Paesistico, approvato dalla Regione Liguria con deliberazione del Consiglio Regionale n. 6 del 26/02/90 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s.m.i.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assoggetta l’area alle seguenti disposizioni:</w:t>
      </w:r>
    </w:p>
    <w:p w:rsidR="00480480" w:rsidRDefault="00C3606F" w:rsidP="00C3606F">
      <w:pPr>
        <w:widowControl w:val="0"/>
        <w:tabs>
          <w:tab w:val="left" w:pos="90"/>
        </w:tabs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[</w:t>
      </w:r>
      <w:proofErr w:type="spellStart"/>
      <w:r>
        <w:rPr>
          <w:rFonts w:ascii="Arial" w:hAnsi="Arial" w:cs="Arial"/>
          <w:bCs/>
          <w:sz w:val="22"/>
          <w:szCs w:val="22"/>
        </w:rPr>
        <w:t>normativa_ptcp.testo;block</w:t>
      </w:r>
      <w:proofErr w:type="spellEnd"/>
      <w:r>
        <w:rPr>
          <w:rFonts w:ascii="Arial" w:hAnsi="Arial" w:cs="Arial"/>
          <w:bCs/>
          <w:sz w:val="22"/>
          <w:szCs w:val="22"/>
        </w:rPr>
        <w:t>=</w:t>
      </w:r>
      <w:proofErr w:type="spellStart"/>
      <w:r>
        <w:rPr>
          <w:rFonts w:ascii="Arial" w:hAnsi="Arial" w:cs="Arial"/>
          <w:bCs/>
          <w:sz w:val="22"/>
          <w:szCs w:val="22"/>
        </w:rPr>
        <w:t>w:p</w:t>
      </w:r>
      <w:proofErr w:type="spellEnd"/>
      <w:r>
        <w:rPr>
          <w:rFonts w:ascii="Arial" w:hAnsi="Arial" w:cs="Arial"/>
          <w:bCs/>
          <w:sz w:val="22"/>
          <w:szCs w:val="22"/>
        </w:rPr>
        <w:t>]</w:t>
      </w:r>
    </w:p>
    <w:p w:rsidR="00480480" w:rsidRDefault="00480480">
      <w:pPr>
        <w:widowControl w:val="0"/>
        <w:tabs>
          <w:tab w:val="left" w:pos="90"/>
        </w:tabs>
        <w:rPr>
          <w:rFonts w:ascii="Arial" w:hAnsi="Arial" w:cs="Arial"/>
          <w:color w:val="000000"/>
          <w:sz w:val="22"/>
          <w:szCs w:val="22"/>
        </w:rPr>
      </w:pPr>
    </w:p>
    <w:p w:rsidR="00480480" w:rsidRDefault="00C3606F">
      <w:pPr>
        <w:widowControl w:val="0"/>
        <w:tabs>
          <w:tab w:val="left" w:pos="90"/>
        </w:tabs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PIANI DI BACINO</w:t>
      </w:r>
    </w:p>
    <w:p w:rsidR="00480480" w:rsidRDefault="00C3606F" w:rsidP="00C3606F">
      <w:pPr>
        <w:widowControl w:val="0"/>
        <w:tabs>
          <w:tab w:val="left" w:pos="90"/>
        </w:tabs>
        <w:jc w:val="both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[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norma</w:t>
      </w:r>
      <w:r>
        <w:rPr>
          <w:rFonts w:ascii="Arial" w:hAnsi="Arial" w:cs="Arial"/>
          <w:bCs/>
          <w:color w:val="000000"/>
          <w:sz w:val="22"/>
          <w:szCs w:val="22"/>
        </w:rPr>
        <w:t>tiva_pianodibacino.testo;block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>=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w:p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>]</w:t>
      </w:r>
    </w:p>
    <w:p w:rsidR="00480480" w:rsidRDefault="00480480">
      <w:pPr>
        <w:widowControl w:val="0"/>
        <w:tabs>
          <w:tab w:val="left" w:pos="90"/>
        </w:tabs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80480" w:rsidRDefault="00C3606F">
      <w:pPr>
        <w:widowControl w:val="0"/>
        <w:tabs>
          <w:tab w:val="left" w:pos="90"/>
        </w:tabs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ALTRI VINCOLI</w:t>
      </w:r>
    </w:p>
    <w:p w:rsidR="00480480" w:rsidRDefault="00C3606F" w:rsidP="00C3606F">
      <w:pPr>
        <w:widowControl w:val="0"/>
        <w:tabs>
          <w:tab w:val="left" w:pos="90"/>
        </w:tabs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Tutto il territorio comunale è inoltre soggetto al seguente vincolo:</w:t>
      </w:r>
    </w:p>
    <w:p w:rsidR="00480480" w:rsidRDefault="00C3606F" w:rsidP="00C3606F">
      <w:pPr>
        <w:pStyle w:val="Paragrafoelenco"/>
        <w:widowControl w:val="0"/>
        <w:numPr>
          <w:ilvl w:val="0"/>
          <w:numId w:val="1"/>
        </w:numPr>
        <w:tabs>
          <w:tab w:val="left" w:pos="90"/>
        </w:tabs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Zona sismica di cui alla Legge 02.02.1974 n. 64 (D.M. LL. PP. 27.07.1982, Ordinanza Presidente Consiglio dei Ministri n. 3274 del </w:t>
      </w:r>
      <w:r>
        <w:rPr>
          <w:rFonts w:ascii="Arial" w:hAnsi="Arial" w:cs="Arial"/>
          <w:color w:val="000000"/>
          <w:sz w:val="22"/>
          <w:szCs w:val="22"/>
        </w:rPr>
        <w:t>20/03/03 e Delibera Giunta Regionale n. 530 del 16/05/2003);</w:t>
      </w:r>
    </w:p>
    <w:p w:rsidR="00480480" w:rsidRDefault="00480480">
      <w:pPr>
        <w:widowControl w:val="0"/>
        <w:tabs>
          <w:tab w:val="left" w:pos="90"/>
        </w:tabs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80480" w:rsidRDefault="00C3606F">
      <w:pPr>
        <w:widowControl w:val="0"/>
        <w:tabs>
          <w:tab w:val="left" w:pos="90"/>
        </w:tabs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VINCOLI NON URBANISTICI - Riferimenti normativi</w:t>
      </w:r>
    </w:p>
    <w:p w:rsidR="00480480" w:rsidRDefault="00C3606F">
      <w:pPr>
        <w:pStyle w:val="Paragrafoelenco"/>
        <w:widowControl w:val="0"/>
        <w:numPr>
          <w:ilvl w:val="0"/>
          <w:numId w:val="1"/>
        </w:numPr>
        <w:tabs>
          <w:tab w:val="left" w:pos="90"/>
        </w:tabs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[</w:t>
      </w:r>
      <w:proofErr w:type="spellStart"/>
      <w:r>
        <w:rPr>
          <w:rFonts w:ascii="Arial" w:hAnsi="Arial" w:cs="Arial"/>
          <w:bCs/>
          <w:sz w:val="22"/>
          <w:szCs w:val="22"/>
        </w:rPr>
        <w:t>normativa_vincoli.testo;block</w:t>
      </w:r>
      <w:proofErr w:type="spellEnd"/>
      <w:r>
        <w:rPr>
          <w:rFonts w:ascii="Arial" w:hAnsi="Arial" w:cs="Arial"/>
          <w:bCs/>
          <w:sz w:val="22"/>
          <w:szCs w:val="22"/>
        </w:rPr>
        <w:t>=</w:t>
      </w:r>
      <w:proofErr w:type="spellStart"/>
      <w:r>
        <w:rPr>
          <w:rFonts w:ascii="Arial" w:hAnsi="Arial" w:cs="Arial"/>
          <w:bCs/>
          <w:sz w:val="22"/>
          <w:szCs w:val="22"/>
        </w:rPr>
        <w:t>w:p</w:t>
      </w:r>
      <w:proofErr w:type="spellEnd"/>
      <w:r>
        <w:rPr>
          <w:rFonts w:ascii="Arial" w:hAnsi="Arial" w:cs="Arial"/>
          <w:bCs/>
          <w:sz w:val="22"/>
          <w:szCs w:val="22"/>
        </w:rPr>
        <w:t>]</w:t>
      </w:r>
    </w:p>
    <w:p w:rsidR="00480480" w:rsidRDefault="00480480">
      <w:pPr>
        <w:widowControl w:val="0"/>
        <w:tabs>
          <w:tab w:val="left" w:pos="90"/>
        </w:tabs>
        <w:rPr>
          <w:rFonts w:ascii="Arial" w:hAnsi="Arial" w:cs="Arial"/>
          <w:color w:val="000000"/>
          <w:sz w:val="22"/>
          <w:szCs w:val="22"/>
        </w:rPr>
      </w:pPr>
    </w:p>
    <w:p w:rsidR="00480480" w:rsidRDefault="00480480">
      <w:pPr>
        <w:widowControl w:val="0"/>
        <w:tabs>
          <w:tab w:val="left" w:pos="90"/>
        </w:tabs>
        <w:rPr>
          <w:rFonts w:ascii="Arial" w:hAnsi="Arial" w:cs="Arial"/>
          <w:color w:val="000000"/>
          <w:sz w:val="22"/>
          <w:szCs w:val="22"/>
        </w:rPr>
      </w:pPr>
    </w:p>
    <w:p w:rsidR="00480480" w:rsidRDefault="00480480">
      <w:pPr>
        <w:widowControl w:val="0"/>
        <w:tabs>
          <w:tab w:val="left" w:pos="90"/>
        </w:tabs>
        <w:rPr>
          <w:rFonts w:ascii="Arial" w:hAnsi="Arial" w:cs="Arial"/>
          <w:color w:val="000000"/>
          <w:sz w:val="22"/>
          <w:szCs w:val="22"/>
        </w:rPr>
      </w:pPr>
    </w:p>
    <w:p w:rsidR="00480480" w:rsidRDefault="00C3606F" w:rsidP="00C3606F">
      <w:pPr>
        <w:widowControl w:val="0"/>
        <w:tabs>
          <w:tab w:val="left" w:pos="90"/>
        </w:tabs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Ai fini della stipula o della trascrizione di atti, il certificato urbanistico conserva validità per un ann</w:t>
      </w:r>
      <w:r>
        <w:rPr>
          <w:rFonts w:ascii="Arial" w:hAnsi="Arial" w:cs="Arial"/>
          <w:color w:val="000000"/>
          <w:sz w:val="22"/>
          <w:szCs w:val="22"/>
        </w:rPr>
        <w:t xml:space="preserve">o dalla data del rilascio se, per dichiarazione dell’alienante o di uno dei condividenti, non siano intervenute modificazioni degli strumenti urbanistici (art. 50 c. 2 LR 06.06.2008 n. 16 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s.m.i.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Disciplina dell'attività Edilizia).</w:t>
      </w:r>
    </w:p>
    <w:p w:rsidR="00480480" w:rsidRDefault="00480480">
      <w:pPr>
        <w:widowControl w:val="0"/>
        <w:tabs>
          <w:tab w:val="left" w:pos="90"/>
        </w:tabs>
        <w:rPr>
          <w:rFonts w:ascii="Arial" w:hAnsi="Arial" w:cs="Arial"/>
          <w:color w:val="000000"/>
          <w:sz w:val="22"/>
          <w:szCs w:val="22"/>
        </w:rPr>
      </w:pPr>
    </w:p>
    <w:p w:rsidR="00480480" w:rsidRDefault="00C3606F" w:rsidP="00C3606F">
      <w:pPr>
        <w:widowControl w:val="0"/>
        <w:tabs>
          <w:tab w:val="left" w:pos="90"/>
        </w:tabs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Ai sensi dell'art. 1</w:t>
      </w:r>
      <w:r>
        <w:rPr>
          <w:rFonts w:ascii="Arial" w:hAnsi="Arial" w:cs="Arial"/>
          <w:color w:val="000000"/>
          <w:sz w:val="22"/>
          <w:szCs w:val="22"/>
        </w:rPr>
        <w:t>5 della Legge 183/2011 il presente certificato non può essere prodotto agli organi della pubblica amministrazione o ai privati gestori di pubblici servizi.</w:t>
      </w:r>
    </w:p>
    <w:p w:rsidR="00480480" w:rsidRDefault="00480480">
      <w:pPr>
        <w:widowControl w:val="0"/>
        <w:tabs>
          <w:tab w:val="left" w:pos="90"/>
          <w:tab w:val="left" w:pos="2211"/>
          <w:tab w:val="left" w:pos="6519"/>
        </w:tabs>
        <w:rPr>
          <w:rFonts w:ascii="Arial" w:hAnsi="Arial" w:cs="Arial"/>
          <w:sz w:val="22"/>
          <w:szCs w:val="22"/>
        </w:rPr>
      </w:pPr>
    </w:p>
    <w:p w:rsidR="00480480" w:rsidRDefault="00480480">
      <w:pPr>
        <w:widowControl w:val="0"/>
        <w:tabs>
          <w:tab w:val="left" w:pos="90"/>
          <w:tab w:val="left" w:pos="2211"/>
          <w:tab w:val="left" w:pos="6519"/>
        </w:tabs>
        <w:rPr>
          <w:rFonts w:ascii="Arial" w:hAnsi="Arial" w:cs="Arial"/>
          <w:sz w:val="22"/>
          <w:szCs w:val="22"/>
        </w:rPr>
      </w:pPr>
    </w:p>
    <w:p w:rsidR="00480480" w:rsidRDefault="00C3606F">
      <w:pPr>
        <w:widowControl w:val="0"/>
        <w:tabs>
          <w:tab w:val="left" w:pos="90"/>
          <w:tab w:val="left" w:pos="2211"/>
          <w:tab w:val="left" w:pos="6519"/>
        </w:tabs>
        <w:rPr>
          <w:rFonts w:ascii="Arial" w:hAnsi="Arial" w:cs="Arial"/>
          <w:i/>
          <w:iCs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Diritti di segreteria: Euro [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cdu_richiesta.diritti_segreteria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>],00</w:t>
      </w:r>
    </w:p>
    <w:p w:rsidR="00480480" w:rsidRDefault="00480480">
      <w:pPr>
        <w:widowControl w:val="0"/>
        <w:tabs>
          <w:tab w:val="left" w:pos="90"/>
          <w:tab w:val="left" w:pos="2211"/>
          <w:tab w:val="left" w:pos="6519"/>
        </w:tabs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480480" w:rsidRDefault="00C3606F">
      <w:pPr>
        <w:widowControl w:val="0"/>
        <w:tabs>
          <w:tab w:val="left" w:pos="90"/>
          <w:tab w:val="left" w:pos="2211"/>
          <w:tab w:val="left" w:pos="6519"/>
        </w:tabs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           </w:t>
      </w:r>
      <w:r>
        <w:rPr>
          <w:rFonts w:ascii="Arial" w:hAnsi="Arial" w:cs="Arial"/>
          <w:color w:val="000000"/>
          <w:sz w:val="22"/>
          <w:szCs w:val="22"/>
        </w:rPr>
        <w:t>Sanremo, [data]</w:t>
      </w:r>
    </w:p>
    <w:p w:rsidR="00480480" w:rsidRDefault="00480480">
      <w:pPr>
        <w:widowControl w:val="0"/>
        <w:tabs>
          <w:tab w:val="left" w:pos="90"/>
          <w:tab w:val="left" w:pos="2211"/>
          <w:tab w:val="left" w:pos="6519"/>
        </w:tabs>
        <w:rPr>
          <w:rFonts w:ascii="Arial" w:hAnsi="Arial" w:cs="Arial"/>
          <w:color w:val="000000"/>
          <w:sz w:val="22"/>
          <w:szCs w:val="22"/>
        </w:rPr>
      </w:pPr>
    </w:p>
    <w:p w:rsidR="00480480" w:rsidRDefault="00C3606F">
      <w:pPr>
        <w:widowControl w:val="0"/>
        <w:tabs>
          <w:tab w:val="center" w:pos="6930"/>
        </w:tabs>
        <w:spacing w:before="342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 xml:space="preserve">IL </w:t>
      </w:r>
      <w:r>
        <w:rPr>
          <w:rFonts w:ascii="Arial" w:hAnsi="Arial" w:cs="Arial"/>
          <w:b/>
          <w:color w:val="000000"/>
          <w:sz w:val="22"/>
          <w:szCs w:val="22"/>
        </w:rPr>
        <w:t>DIRIGENTE</w:t>
      </w:r>
    </w:p>
    <w:p w:rsidR="00480480" w:rsidRDefault="00C3606F">
      <w:pPr>
        <w:widowControl w:val="0"/>
        <w:tabs>
          <w:tab w:val="center" w:pos="693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Ing. Giambattista Maria MICELI</w:t>
      </w:r>
      <w:bookmarkStart w:id="0" w:name="_GoBack"/>
      <w:bookmarkEnd w:id="0"/>
    </w:p>
    <w:sectPr w:rsidR="00480480">
      <w:pgSz w:w="11906" w:h="16838"/>
      <w:pgMar w:top="851" w:right="1134" w:bottom="792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D3D3B"/>
    <w:multiLevelType w:val="multilevel"/>
    <w:tmpl w:val="6C3E0506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7872015A"/>
    <w:multiLevelType w:val="multilevel"/>
    <w:tmpl w:val="EAEABC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2"/>
  </w:compat>
  <w:rsids>
    <w:rsidRoot w:val="00480480"/>
    <w:rsid w:val="00480480"/>
    <w:rsid w:val="00C3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37F56"/>
    <w:pPr>
      <w:suppressAutoHyphens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estofumettoCarattere">
    <w:name w:val="Testo fumetto Carattere"/>
    <w:basedOn w:val="Carpredefinitoparagrafo"/>
    <w:link w:val="Testofumetto"/>
    <w:rsid w:val="00F27D00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Times New Roman" w:cs="Arial"/>
      <w:color w:val="000000"/>
    </w:rPr>
  </w:style>
  <w:style w:type="character" w:customStyle="1" w:styleId="ListLabel3">
    <w:name w:val="ListLabel 3"/>
    <w:rPr>
      <w:rFonts w:eastAsia="Times New Roman" w:cs="Aria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link w:val="TestofumettoCarattere"/>
    <w:rsid w:val="00F27D00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000314"/>
    <w:pPr>
      <w:ind w:left="720"/>
      <w:contextualSpacing/>
    </w:pPr>
  </w:style>
  <w:style w:type="table" w:styleId="Grigliatabella">
    <w:name w:val="Table Grid"/>
    <w:basedOn w:val="Tabellanormale"/>
    <w:rsid w:val="00FC4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394</Words>
  <Characters>2248</Characters>
  <Application>Microsoft Office Word</Application>
  <DocSecurity>0</DocSecurity>
  <Lines>18</Lines>
  <Paragraphs>5</Paragraphs>
  <ScaleCrop>false</ScaleCrop>
  <Company>Hewlett-Packard Company</Company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Certificato di Destinazione Urbanistica</dc:title>
  <dc:creator>RUSSO Rosalba</dc:creator>
  <cp:lastModifiedBy>Antonella Rossi</cp:lastModifiedBy>
  <cp:revision>47</cp:revision>
  <cp:lastPrinted>2012-10-02T10:13:00Z</cp:lastPrinted>
  <dcterms:created xsi:type="dcterms:W3CDTF">2013-02-27T17:27:00Z</dcterms:created>
  <dcterms:modified xsi:type="dcterms:W3CDTF">2018-12-14T11:45:00Z</dcterms:modified>
  <dc:language>it-IT</dc:language>
</cp:coreProperties>
</file>