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60" w:type="dxa"/>
        <w:tblInd w:w="1150" w:type="dxa"/>
        <w:tblCellMar>
          <w:left w:w="70" w:type="dxa"/>
          <w:right w:w="70" w:type="dxa"/>
        </w:tblCellMar>
        <w:tblLook w:val="0000"/>
      </w:tblPr>
      <w:tblGrid>
        <w:gridCol w:w="1800"/>
        <w:gridCol w:w="4860"/>
      </w:tblGrid>
      <w:tr w:rsidR="00636AE9" w:rsidRPr="00563F1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AE9" w:rsidRPr="00563F1C" w:rsidRDefault="00636AE9" w:rsidP="004907F4">
            <w:pPr>
              <w:tabs>
                <w:tab w:val="left" w:pos="900"/>
              </w:tabs>
              <w:spacing w:line="200" w:lineRule="exact"/>
              <w:jc w:val="center"/>
              <w:rPr>
                <w:sz w:val="24"/>
                <w:szCs w:val="24"/>
              </w:rPr>
            </w:pPr>
          </w:p>
          <w:p w:rsidR="00636AE9" w:rsidRPr="00563F1C" w:rsidRDefault="004D244E" w:rsidP="00636AE9">
            <w:pPr>
              <w:tabs>
                <w:tab w:val="left" w:pos="900"/>
              </w:tabs>
              <w:jc w:val="center"/>
              <w:rPr>
                <w:sz w:val="24"/>
                <w:szCs w:val="24"/>
              </w:rPr>
            </w:pPr>
            <w:r w:rsidRPr="004D244E"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39.75pt" fillcolor="window">
                  <v:imagedata r:id="rId7" o:title=""/>
                </v:shape>
              </w:pict>
            </w:r>
          </w:p>
          <w:p w:rsidR="00636AE9" w:rsidRPr="00563F1C" w:rsidRDefault="00636AE9" w:rsidP="00636AE9">
            <w:pPr>
              <w:tabs>
                <w:tab w:val="left" w:pos="900"/>
              </w:tabs>
              <w:rPr>
                <w:sz w:val="24"/>
                <w:szCs w:val="24"/>
              </w:rPr>
            </w:pPr>
          </w:p>
          <w:p w:rsidR="00636AE9" w:rsidRPr="00563F1C" w:rsidRDefault="00636AE9" w:rsidP="00636AE9">
            <w:pPr>
              <w:tabs>
                <w:tab w:val="left" w:pos="900"/>
              </w:tabs>
              <w:rPr>
                <w:sz w:val="24"/>
                <w:szCs w:val="24"/>
              </w:rPr>
            </w:pPr>
          </w:p>
          <w:p w:rsidR="00636AE9" w:rsidRPr="00563F1C" w:rsidRDefault="00636AE9" w:rsidP="00636AE9">
            <w:pPr>
              <w:tabs>
                <w:tab w:val="left" w:pos="900"/>
              </w:tabs>
              <w:spacing w:line="40" w:lineRule="exact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AE9" w:rsidRPr="00563F1C" w:rsidRDefault="00636AE9" w:rsidP="00636AE9">
            <w:pPr>
              <w:pStyle w:val="Titolo3"/>
              <w:spacing w:line="200" w:lineRule="exact"/>
              <w:rPr>
                <w:b w:val="0"/>
                <w:bCs w:val="0"/>
                <w:sz w:val="24"/>
                <w:szCs w:val="24"/>
              </w:rPr>
            </w:pPr>
          </w:p>
          <w:p w:rsidR="00636AE9" w:rsidRPr="00563F1C" w:rsidRDefault="00636AE9" w:rsidP="00636AE9">
            <w:pPr>
              <w:pStyle w:val="Titolo3"/>
              <w:rPr>
                <w:sz w:val="24"/>
                <w:szCs w:val="24"/>
              </w:rPr>
            </w:pPr>
            <w:r w:rsidRPr="00563F1C">
              <w:rPr>
                <w:sz w:val="24"/>
                <w:szCs w:val="24"/>
              </w:rPr>
              <w:t>CITTÁ DI ALGHERO</w:t>
            </w:r>
          </w:p>
          <w:p w:rsidR="00636AE9" w:rsidRPr="00563F1C" w:rsidRDefault="00636AE9" w:rsidP="00636AE9">
            <w:pPr>
              <w:jc w:val="center"/>
              <w:rPr>
                <w:b/>
                <w:bCs/>
                <w:sz w:val="24"/>
                <w:szCs w:val="24"/>
              </w:rPr>
            </w:pPr>
            <w:r w:rsidRPr="00563F1C">
              <w:rPr>
                <w:b/>
                <w:bCs/>
                <w:sz w:val="24"/>
                <w:szCs w:val="24"/>
              </w:rPr>
              <w:t>Provincia di Sassari</w:t>
            </w:r>
          </w:p>
          <w:p w:rsidR="00636AE9" w:rsidRPr="00563F1C" w:rsidRDefault="00636AE9" w:rsidP="00636AE9">
            <w:pPr>
              <w:jc w:val="center"/>
              <w:rPr>
                <w:b/>
                <w:bCs/>
                <w:sz w:val="24"/>
                <w:szCs w:val="24"/>
              </w:rPr>
            </w:pPr>
            <w:r w:rsidRPr="00563F1C">
              <w:rPr>
                <w:b/>
                <w:bCs/>
                <w:sz w:val="24"/>
                <w:szCs w:val="24"/>
              </w:rPr>
              <w:t>_______________________</w:t>
            </w:r>
          </w:p>
          <w:p w:rsidR="00636AE9" w:rsidRPr="00563F1C" w:rsidRDefault="00636AE9" w:rsidP="00636AE9">
            <w:pPr>
              <w:spacing w:line="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36AE9" w:rsidRPr="00563F1C" w:rsidRDefault="00636AE9" w:rsidP="00636AE9">
      <w:pPr>
        <w:pStyle w:val="Didascalia"/>
        <w:rPr>
          <w:sz w:val="24"/>
        </w:rPr>
      </w:pPr>
      <w:r w:rsidRPr="00563F1C">
        <w:rPr>
          <w:sz w:val="24"/>
        </w:rPr>
        <w:t>SETTORE EDILIZIA PRIVATA</w:t>
      </w:r>
    </w:p>
    <w:p w:rsidR="00636AE9" w:rsidRPr="00563F1C" w:rsidRDefault="00636AE9" w:rsidP="00636AE9">
      <w:pPr>
        <w:rPr>
          <w:sz w:val="24"/>
          <w:szCs w:val="24"/>
        </w:rPr>
      </w:pPr>
    </w:p>
    <w:p w:rsidR="00005CE0" w:rsidRDefault="00EA069F" w:rsidP="00EA069F">
      <w:pPr>
        <w:pStyle w:val="Titolo8"/>
        <w:spacing w:line="240" w:lineRule="exact"/>
        <w:ind w:left="5940"/>
        <w:jc w:val="left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Egr. Sig. ${pratica.et_conc}</w:t>
      </w:r>
    </w:p>
    <w:p w:rsidR="00EA069F" w:rsidRDefault="00EA069F" w:rsidP="00EA069F"/>
    <w:p w:rsidR="00EA069F" w:rsidRPr="00EA069F" w:rsidRDefault="00EA069F" w:rsidP="00EA069F"/>
    <w:p w:rsidR="00636AE9" w:rsidRPr="00563F1C" w:rsidRDefault="00636AE9" w:rsidP="00636AE9">
      <w:pPr>
        <w:ind w:left="1260" w:hanging="1260"/>
        <w:jc w:val="both"/>
        <w:rPr>
          <w:sz w:val="24"/>
          <w:szCs w:val="24"/>
        </w:rPr>
      </w:pPr>
      <w:r w:rsidRPr="00563F1C">
        <w:rPr>
          <w:b/>
          <w:bCs/>
          <w:sz w:val="24"/>
          <w:szCs w:val="24"/>
        </w:rPr>
        <w:t>OGGETTO</w:t>
      </w:r>
      <w:r w:rsidRPr="00563F1C">
        <w:rPr>
          <w:sz w:val="24"/>
          <w:szCs w:val="24"/>
        </w:rPr>
        <w:t>:Avvio di Procedimento (art. 10-bis della legge 241 del 7 agosto 1990) e comunicazione dei motivi ostativi all’accoglimento dell’istanza.</w:t>
      </w:r>
    </w:p>
    <w:p w:rsidR="00636AE9" w:rsidRPr="00563F1C" w:rsidRDefault="00636AE9" w:rsidP="00636AE9">
      <w:pPr>
        <w:ind w:left="1260"/>
        <w:jc w:val="both"/>
        <w:rPr>
          <w:sz w:val="24"/>
          <w:szCs w:val="24"/>
        </w:rPr>
      </w:pPr>
      <w:r w:rsidRPr="00563F1C">
        <w:rPr>
          <w:sz w:val="24"/>
          <w:szCs w:val="24"/>
        </w:rPr>
        <w:t xml:space="preserve">Pratica edilizia n. </w:t>
      </w:r>
      <w:r w:rsidR="00EA069F">
        <w:rPr>
          <w:sz w:val="24"/>
          <w:szCs w:val="24"/>
        </w:rPr>
        <w:t>${pratica.numero}</w:t>
      </w:r>
      <w:r w:rsidRPr="00563F1C">
        <w:rPr>
          <w:sz w:val="24"/>
          <w:szCs w:val="24"/>
        </w:rPr>
        <w:t xml:space="preserve"> relativa a</w:t>
      </w:r>
      <w:r w:rsidR="000C59B5">
        <w:rPr>
          <w:sz w:val="24"/>
          <w:szCs w:val="24"/>
        </w:rPr>
        <w:t>lla</w:t>
      </w:r>
      <w:r w:rsidRPr="00563F1C">
        <w:rPr>
          <w:sz w:val="24"/>
          <w:szCs w:val="24"/>
        </w:rPr>
        <w:t>: "</w:t>
      </w:r>
      <w:r w:rsidR="00EA069F">
        <w:rPr>
          <w:b/>
          <w:bCs/>
          <w:sz w:val="24"/>
          <w:szCs w:val="24"/>
        </w:rPr>
        <w:t>${pratica.oggetto}</w:t>
      </w:r>
      <w:r w:rsidRPr="00563F1C">
        <w:rPr>
          <w:i/>
          <w:iCs/>
          <w:sz w:val="24"/>
          <w:szCs w:val="24"/>
        </w:rPr>
        <w:t xml:space="preserve">” </w:t>
      </w:r>
      <w:r w:rsidRPr="00563F1C">
        <w:rPr>
          <w:sz w:val="24"/>
          <w:szCs w:val="24"/>
        </w:rPr>
        <w:t>presso l’immobile sito in Alghero,</w:t>
      </w:r>
      <w:r w:rsidR="00EA069F">
        <w:rPr>
          <w:b/>
          <w:bCs/>
          <w:sz w:val="24"/>
          <w:szCs w:val="24"/>
        </w:rPr>
        <w:t>${pratica.el_indi}</w:t>
      </w:r>
      <w:r w:rsidRPr="00563F1C">
        <w:rPr>
          <w:sz w:val="24"/>
          <w:szCs w:val="24"/>
        </w:rPr>
        <w:t xml:space="preserve">. </w:t>
      </w:r>
    </w:p>
    <w:p w:rsidR="00636AE9" w:rsidRPr="00563F1C" w:rsidRDefault="00636AE9" w:rsidP="00636AE9">
      <w:pPr>
        <w:pStyle w:val="Titolo2"/>
        <w:jc w:val="left"/>
        <w:rPr>
          <w:b w:val="0"/>
          <w:bCs w:val="0"/>
        </w:rPr>
      </w:pPr>
    </w:p>
    <w:p w:rsidR="00636AE9" w:rsidRPr="00563F1C" w:rsidRDefault="00636AE9" w:rsidP="00505C34">
      <w:pPr>
        <w:pStyle w:val="Rientrocorpodeltesto2"/>
        <w:spacing w:line="240" w:lineRule="auto"/>
        <w:ind w:firstLine="0"/>
        <w:jc w:val="both"/>
        <w:rPr>
          <w:szCs w:val="24"/>
        </w:rPr>
      </w:pPr>
      <w:r w:rsidRPr="00563F1C">
        <w:rPr>
          <w:szCs w:val="24"/>
        </w:rPr>
        <w:t>In riferimento alla pratica edilizia di cui all’oggetto: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Visti</w:t>
      </w:r>
      <w:r w:rsidRPr="00563F1C">
        <w:rPr>
          <w:sz w:val="24"/>
          <w:szCs w:val="24"/>
        </w:rPr>
        <w:t xml:space="preserve"> gli elaborati progettuali allegati alla richiesta;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Viste</w:t>
      </w:r>
      <w:r w:rsidRPr="00563F1C">
        <w:rPr>
          <w:sz w:val="24"/>
          <w:szCs w:val="24"/>
        </w:rPr>
        <w:t xml:space="preserve"> le disposizioni e le normative vigenti in materia edilizia ed in particolare la L.R. n. 23/85 e successive modifiche e integrazioni;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Vista</w:t>
      </w:r>
      <w:r w:rsidRPr="00563F1C">
        <w:rPr>
          <w:sz w:val="24"/>
          <w:szCs w:val="24"/>
        </w:rPr>
        <w:t xml:space="preserve"> la legge 241 del 7 agosto 1990;</w:t>
      </w:r>
    </w:p>
    <w:p w:rsidR="00636AE9" w:rsidRPr="00563F1C" w:rsidRDefault="00636AE9" w:rsidP="00505C34">
      <w:pPr>
        <w:jc w:val="both"/>
        <w:rPr>
          <w:sz w:val="24"/>
          <w:szCs w:val="24"/>
        </w:rPr>
      </w:pPr>
      <w:r w:rsidRPr="00563F1C">
        <w:rPr>
          <w:b/>
          <w:sz w:val="24"/>
          <w:szCs w:val="24"/>
        </w:rPr>
        <w:t>Preso atto</w:t>
      </w:r>
      <w:r w:rsidRPr="00563F1C">
        <w:rPr>
          <w:sz w:val="24"/>
          <w:szCs w:val="24"/>
        </w:rPr>
        <w:t xml:space="preserve"> dell’istruttoria tecnica ai fini della valutazione della conformità del progetto alle disposizioni legislative e regolamentari vigenti in materia edilizia;</w:t>
      </w:r>
    </w:p>
    <w:p w:rsidR="00F7580A" w:rsidRDefault="00636AE9" w:rsidP="00EA069F">
      <w:pPr>
        <w:jc w:val="both"/>
        <w:rPr>
          <w:sz w:val="24"/>
          <w:szCs w:val="24"/>
        </w:rPr>
      </w:pPr>
      <w:r w:rsidRPr="00ED7428">
        <w:rPr>
          <w:b/>
          <w:sz w:val="24"/>
          <w:szCs w:val="24"/>
        </w:rPr>
        <w:t xml:space="preserve">Visto il parere </w:t>
      </w:r>
      <w:r w:rsidR="00563F1C" w:rsidRPr="00ED7428">
        <w:rPr>
          <w:b/>
          <w:sz w:val="24"/>
          <w:szCs w:val="24"/>
        </w:rPr>
        <w:t>negativo</w:t>
      </w:r>
      <w:r w:rsidRPr="00563F1C">
        <w:rPr>
          <w:sz w:val="24"/>
          <w:szCs w:val="24"/>
        </w:rPr>
        <w:t>espresso dall</w:t>
      </w:r>
      <w:r w:rsidR="00FD2CCC">
        <w:rPr>
          <w:sz w:val="24"/>
          <w:szCs w:val="24"/>
        </w:rPr>
        <w:t>’Ufficio tecnico</w:t>
      </w:r>
      <w:r w:rsidRPr="00563F1C">
        <w:rPr>
          <w:sz w:val="24"/>
          <w:szCs w:val="24"/>
        </w:rPr>
        <w:t xml:space="preserve"> Comunale in data </w:t>
      </w:r>
      <w:r w:rsidR="00EA069F">
        <w:rPr>
          <w:sz w:val="24"/>
          <w:szCs w:val="24"/>
        </w:rPr>
        <w:t>${pratica.d_it}</w:t>
      </w:r>
      <w:r w:rsidRPr="00563F1C">
        <w:rPr>
          <w:sz w:val="24"/>
          <w:szCs w:val="24"/>
        </w:rPr>
        <w:t xml:space="preserve"> con la seguente motivazione: </w:t>
      </w:r>
    </w:p>
    <w:p w:rsidR="00EA069F" w:rsidRDefault="00EA069F" w:rsidP="00EA069F">
      <w:pPr>
        <w:jc w:val="both"/>
        <w:rPr>
          <w:sz w:val="24"/>
          <w:szCs w:val="24"/>
        </w:rPr>
      </w:pPr>
      <w:r>
        <w:rPr>
          <w:sz w:val="24"/>
          <w:szCs w:val="24"/>
        </w:rPr>
        <w:t>${pareri_uff_tecn.testo}</w:t>
      </w:r>
    </w:p>
    <w:p w:rsidR="00EA069F" w:rsidRPr="00563F1C" w:rsidRDefault="00EA069F" w:rsidP="00EA069F">
      <w:pPr>
        <w:jc w:val="both"/>
        <w:rPr>
          <w:sz w:val="24"/>
          <w:szCs w:val="24"/>
        </w:rPr>
      </w:pPr>
    </w:p>
    <w:p w:rsidR="00F874BB" w:rsidRDefault="00F874BB" w:rsidP="00F874B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 Trasmette </w:t>
      </w:r>
      <w:r>
        <w:rPr>
          <w:sz w:val="22"/>
          <w:szCs w:val="22"/>
        </w:rPr>
        <w:t>l’avvio di procedimento</w:t>
      </w:r>
      <w:r>
        <w:rPr>
          <w:sz w:val="24"/>
          <w:szCs w:val="24"/>
        </w:rPr>
        <w:t>(art. 10-bis della legge 241 del 7 agosto 1990) e comunicazione dei motivi ostativi all’accoglimento dell’istanza.</w:t>
      </w:r>
    </w:p>
    <w:p w:rsidR="00ED7428" w:rsidRDefault="00ED7428" w:rsidP="00ED7428">
      <w:pPr>
        <w:jc w:val="both"/>
        <w:rPr>
          <w:sz w:val="22"/>
          <w:szCs w:val="22"/>
        </w:rPr>
      </w:pPr>
      <w:r>
        <w:rPr>
          <w:sz w:val="22"/>
          <w:szCs w:val="22"/>
        </w:rPr>
        <w:t>Ai sensi di quanto prescritto dall’ art. 8 della legge 7 agosto 1990 n. 241, si comunica inoltre che:</w:t>
      </w:r>
    </w:p>
    <w:p w:rsidR="00ED7428" w:rsidRDefault="00ED7428" w:rsidP="00ED74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L’ Amm.ne competente all’ esame del procedimento è il Comune di Alghero;</w:t>
      </w:r>
    </w:p>
    <w:p w:rsidR="00ED7428" w:rsidRDefault="00ED7428" w:rsidP="00ED74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Il procedimento in oggetto riguarda le opere sopradescritte;</w:t>
      </w:r>
    </w:p>
    <w:p w:rsidR="00ED7428" w:rsidRDefault="00ED7428" w:rsidP="00ED742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il responsabile del procedimento è </w:t>
      </w:r>
      <w:r w:rsidR="00301FF6">
        <w:rPr>
          <w:sz w:val="22"/>
          <w:szCs w:val="22"/>
        </w:rPr>
        <w:t>${pratica.rup}</w:t>
      </w:r>
    </w:p>
    <w:p w:rsidR="00ED7428" w:rsidRDefault="00ED7428" w:rsidP="00ED7428">
      <w:pPr>
        <w:pStyle w:val="FORMULE"/>
        <w:tabs>
          <w:tab w:val="left" w:pos="360"/>
        </w:tabs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Si precisa che ai sensi e per gli effetti dell’art. 10 della legge n. 241 del 7 agosto 1990, </w:t>
      </w:r>
      <w:smartTag w:uri="urn:schemas-microsoft-com:office:smarttags" w:element="PersonName">
        <w:smartTagPr>
          <w:attr w:name="ProductID" w:val="la S.V."/>
        </w:smartTagPr>
        <w:r>
          <w:rPr>
            <w:rFonts w:ascii="Times New Roman" w:hAnsi="Times New Roman"/>
            <w:sz w:val="22"/>
            <w:szCs w:val="22"/>
          </w:rPr>
          <w:t>la S.V.</w:t>
        </w:r>
      </w:smartTag>
      <w:r>
        <w:rPr>
          <w:rFonts w:ascii="Times New Roman" w:hAnsi="Times New Roman"/>
          <w:sz w:val="22"/>
          <w:szCs w:val="22"/>
        </w:rPr>
        <w:t xml:space="preserve"> ha il diritto entro il termine di gg. 10 ( dieci ) dalla data di ricevimento della presente di:</w:t>
      </w:r>
    </w:p>
    <w:p w:rsidR="00ED7428" w:rsidRDefault="00ED7428" w:rsidP="00ED7428">
      <w:pPr>
        <w:pStyle w:val="FORMULE"/>
        <w:tabs>
          <w:tab w:val="left" w:pos="360"/>
        </w:tabs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 ) prendere visione degli atti del procedimento, salvo il caso di esclusione di cui all’ art. 24 della legge n. 241/1990, i casi di segreto o di divieto di divulgazione altrimenti previsti dall’ ordinamento, nonché i casi di esclusione di cui all’ art. 5 del “ </w:t>
      </w:r>
      <w:r>
        <w:rPr>
          <w:rFonts w:ascii="Times New Roman" w:hAnsi="Times New Roman"/>
          <w:i/>
          <w:sz w:val="22"/>
          <w:szCs w:val="22"/>
        </w:rPr>
        <w:t>Regolamento in materia di accesso agli atti ed ai documenti amministrativi</w:t>
      </w:r>
      <w:r>
        <w:rPr>
          <w:rFonts w:ascii="Times New Roman" w:hAnsi="Times New Roman"/>
          <w:sz w:val="22"/>
          <w:szCs w:val="22"/>
        </w:rPr>
        <w:t xml:space="preserve"> “ approvato con Delibera di Consiglio Comunale n. 102 del 10/412/1998;</w:t>
      </w:r>
    </w:p>
    <w:p w:rsidR="00ED7428" w:rsidRDefault="00ED7428" w:rsidP="00ED7428">
      <w:pPr>
        <w:pStyle w:val="Rientrocorpodeltesto2"/>
        <w:spacing w:line="240" w:lineRule="auto"/>
        <w:ind w:firstLine="0"/>
        <w:jc w:val="both"/>
        <w:rPr>
          <w:sz w:val="22"/>
        </w:rPr>
      </w:pPr>
      <w:r>
        <w:rPr>
          <w:sz w:val="22"/>
        </w:rPr>
        <w:t>b ) presentare memorie scritte, osservazioni nel merito eventualmente corredate da documentazione che l’ Amministrazione ha l’ obbligo di valutare ove siano pertinenti all’ oggetto del procedimento.</w:t>
      </w:r>
    </w:p>
    <w:p w:rsidR="00ED7428" w:rsidRDefault="00ED7428" w:rsidP="00ED7428">
      <w:pPr>
        <w:pStyle w:val="Rientrocorpodeltesto2"/>
        <w:spacing w:line="240" w:lineRule="auto"/>
        <w:ind w:firstLine="0"/>
        <w:jc w:val="both"/>
        <w:rPr>
          <w:sz w:val="22"/>
        </w:rPr>
      </w:pPr>
      <w:r>
        <w:rPr>
          <w:sz w:val="22"/>
        </w:rPr>
        <w:t>La presente comunicazione interrompe i termini per la conclusione del procedimento che iniziano nuovamente a decorrere dalla data di presentazione delle osservazioni o, in mancanza, della scadenza del termine di dieci giorni prima suindicato.</w:t>
      </w:r>
    </w:p>
    <w:p w:rsidR="00ED7428" w:rsidRDefault="00ED7428" w:rsidP="00ED7428">
      <w:pPr>
        <w:pStyle w:val="Rientrocorpodeltesto2"/>
        <w:spacing w:line="240" w:lineRule="auto"/>
        <w:ind w:firstLine="0"/>
        <w:jc w:val="both"/>
        <w:rPr>
          <w:sz w:val="22"/>
        </w:rPr>
      </w:pPr>
      <w:r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che decorso inutilmente il termine di cui sopra, si procederà ad emettere i successivi provvedimenti previsti dalla normativa vigente in materia urbanistico-edilizia.</w:t>
      </w:r>
    </w:p>
    <w:p w:rsidR="00636AE9" w:rsidRPr="00563F1C" w:rsidRDefault="00636AE9" w:rsidP="00636AE9">
      <w:pPr>
        <w:pStyle w:val="FORMULE"/>
        <w:tabs>
          <w:tab w:val="left" w:pos="360"/>
        </w:tabs>
        <w:spacing w:line="240" w:lineRule="auto"/>
        <w:ind w:left="720" w:firstLine="0"/>
        <w:rPr>
          <w:rFonts w:ascii="Times New Roman" w:hAnsi="Times New Roman"/>
          <w:sz w:val="24"/>
          <w:szCs w:val="24"/>
        </w:rPr>
      </w:pPr>
    </w:p>
    <w:p w:rsidR="00FC562B" w:rsidRPr="00563F1C" w:rsidRDefault="00636AE9" w:rsidP="0091765D">
      <w:pPr>
        <w:rPr>
          <w:sz w:val="24"/>
          <w:szCs w:val="24"/>
        </w:rPr>
      </w:pPr>
      <w:r w:rsidRPr="00563F1C">
        <w:rPr>
          <w:sz w:val="24"/>
          <w:szCs w:val="24"/>
        </w:rPr>
        <w:tab/>
      </w:r>
    </w:p>
    <w:p w:rsidR="00B9290A" w:rsidRDefault="00B9290A" w:rsidP="00FC562B">
      <w:pPr>
        <w:ind w:firstLine="708"/>
        <w:rPr>
          <w:i/>
          <w:iCs/>
          <w:sz w:val="24"/>
          <w:szCs w:val="24"/>
        </w:rPr>
      </w:pPr>
    </w:p>
    <w:p w:rsidR="00636AE9" w:rsidRPr="00563F1C" w:rsidRDefault="0091765D" w:rsidP="00EA069F">
      <w:pPr>
        <w:rPr>
          <w:sz w:val="24"/>
          <w:szCs w:val="24"/>
        </w:rPr>
      </w:pPr>
      <w:r w:rsidRPr="00EA069F">
        <w:rPr>
          <w:sz w:val="24"/>
          <w:szCs w:val="24"/>
        </w:rPr>
        <w:tab/>
      </w:r>
      <w:r w:rsidRPr="00EA069F">
        <w:rPr>
          <w:sz w:val="24"/>
          <w:szCs w:val="24"/>
        </w:rPr>
        <w:tab/>
      </w:r>
      <w:r w:rsidR="00636AE9" w:rsidRPr="00563F1C">
        <w:rPr>
          <w:sz w:val="24"/>
          <w:szCs w:val="24"/>
        </w:rPr>
        <w:tab/>
      </w:r>
    </w:p>
    <w:p w:rsidR="00EA069F" w:rsidRPr="00126FC6" w:rsidRDefault="00EA069F" w:rsidP="00EA069F">
      <w:pPr>
        <w:jc w:val="both"/>
        <w:rPr>
          <w:rFonts w:ascii="Arial" w:hAnsi="Arial" w:cs="Arial"/>
          <w:snapToGrid w:val="0"/>
        </w:rPr>
      </w:pPr>
      <w:r w:rsidRPr="00126FC6">
        <w:rPr>
          <w:rFonts w:ascii="Arial" w:hAnsi="Arial" w:cs="Arial"/>
          <w:snapToGrid w:val="0"/>
        </w:rPr>
        <w:t>Alghero ${data}</w:t>
      </w:r>
    </w:p>
    <w:p w:rsidR="00EA069F" w:rsidRPr="00126FC6" w:rsidRDefault="00EA069F" w:rsidP="00EA069F">
      <w:pPr>
        <w:jc w:val="both"/>
        <w:rPr>
          <w:rFonts w:ascii="Arial" w:hAnsi="Arial" w:cs="Arial"/>
          <w:snapToGrid w:val="0"/>
        </w:rPr>
      </w:pPr>
    </w:p>
    <w:p w:rsidR="00EA069F" w:rsidRPr="00126FC6" w:rsidRDefault="00EA069F" w:rsidP="00EA069F">
      <w:pPr>
        <w:jc w:val="both"/>
        <w:rPr>
          <w:rFonts w:ascii="Arial" w:hAnsi="Arial" w:cs="Arial"/>
          <w:snapToGrid w:val="0"/>
        </w:rPr>
      </w:pPr>
    </w:p>
    <w:p w:rsidR="00EA069F" w:rsidRPr="00126FC6" w:rsidRDefault="00EA069F" w:rsidP="00EA069F">
      <w:pPr>
        <w:ind w:left="6372"/>
        <w:jc w:val="center"/>
        <w:rPr>
          <w:rFonts w:ascii="Arial" w:hAnsi="Arial" w:cs="Arial"/>
          <w:bCs/>
          <w:snapToGrid w:val="0"/>
        </w:rPr>
      </w:pPr>
      <w:r w:rsidRPr="00126FC6">
        <w:rPr>
          <w:rFonts w:ascii="Arial" w:hAnsi="Arial" w:cs="Arial"/>
          <w:bCs/>
          <w:snapToGrid w:val="0"/>
        </w:rPr>
        <w:t>Il Dirigente del Settore</w:t>
      </w:r>
    </w:p>
    <w:p w:rsidR="00EA069F" w:rsidRPr="00126FC6" w:rsidRDefault="00EA069F" w:rsidP="00EA069F">
      <w:pPr>
        <w:ind w:left="6372"/>
        <w:jc w:val="center"/>
        <w:rPr>
          <w:rFonts w:ascii="Arial" w:hAnsi="Arial" w:cs="Arial"/>
          <w:snapToGrid w:val="0"/>
        </w:rPr>
      </w:pPr>
      <w:r w:rsidRPr="00126FC6">
        <w:rPr>
          <w:rFonts w:ascii="Arial" w:hAnsi="Arial" w:cs="Arial"/>
          <w:bCs/>
          <w:snapToGrid w:val="0"/>
        </w:rPr>
        <w:t>${pratica.dirigente}</w:t>
      </w:r>
    </w:p>
    <w:p w:rsidR="00636AE9" w:rsidRPr="00563F1C" w:rsidRDefault="00636AE9" w:rsidP="00636AE9">
      <w:pPr>
        <w:pStyle w:val="Titolo4"/>
        <w:rPr>
          <w:sz w:val="24"/>
          <w:szCs w:val="24"/>
        </w:rPr>
      </w:pPr>
    </w:p>
    <w:p w:rsidR="00636AE9" w:rsidRPr="00563F1C" w:rsidRDefault="00636AE9" w:rsidP="00636AE9">
      <w:pPr>
        <w:pStyle w:val="Intestazione"/>
        <w:tabs>
          <w:tab w:val="clear" w:pos="4819"/>
          <w:tab w:val="clear" w:pos="9638"/>
        </w:tabs>
      </w:pPr>
    </w:p>
    <w:p w:rsidR="00E2103A" w:rsidRPr="00563F1C" w:rsidRDefault="00E2103A">
      <w:pPr>
        <w:rPr>
          <w:sz w:val="24"/>
          <w:szCs w:val="24"/>
        </w:rPr>
      </w:pPr>
    </w:p>
    <w:sectPr w:rsidR="00E2103A" w:rsidRPr="00563F1C" w:rsidSect="00476712">
      <w:pgSz w:w="11906" w:h="16838"/>
      <w:pgMar w:top="567" w:right="746" w:bottom="540" w:left="720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1D7" w:rsidRDefault="00FD51D7">
      <w:r>
        <w:separator/>
      </w:r>
    </w:p>
  </w:endnote>
  <w:endnote w:type="continuationSeparator" w:id="0">
    <w:p w:rsidR="00FD51D7" w:rsidRDefault="00FD5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Aste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1D7" w:rsidRDefault="00FD51D7">
      <w:r>
        <w:separator/>
      </w:r>
    </w:p>
  </w:footnote>
  <w:footnote w:type="continuationSeparator" w:id="0">
    <w:p w:rsidR="00FD51D7" w:rsidRDefault="00FD51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FA0"/>
    <w:multiLevelType w:val="hybridMultilevel"/>
    <w:tmpl w:val="515ED3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69F"/>
    <w:rsid w:val="00005CE0"/>
    <w:rsid w:val="000216BA"/>
    <w:rsid w:val="000C59B5"/>
    <w:rsid w:val="001D0E34"/>
    <w:rsid w:val="00251CB7"/>
    <w:rsid w:val="00260D5D"/>
    <w:rsid w:val="002C49EB"/>
    <w:rsid w:val="002D1F01"/>
    <w:rsid w:val="00301FF6"/>
    <w:rsid w:val="003055DD"/>
    <w:rsid w:val="0041351B"/>
    <w:rsid w:val="00476712"/>
    <w:rsid w:val="004907F4"/>
    <w:rsid w:val="004B21C7"/>
    <w:rsid w:val="004D244E"/>
    <w:rsid w:val="004D254D"/>
    <w:rsid w:val="00505C34"/>
    <w:rsid w:val="0055601E"/>
    <w:rsid w:val="00563F1C"/>
    <w:rsid w:val="00636AE9"/>
    <w:rsid w:val="0067062A"/>
    <w:rsid w:val="006B4A77"/>
    <w:rsid w:val="0081629A"/>
    <w:rsid w:val="00855F33"/>
    <w:rsid w:val="00871B19"/>
    <w:rsid w:val="008749FE"/>
    <w:rsid w:val="00881E30"/>
    <w:rsid w:val="0091765D"/>
    <w:rsid w:val="009321CE"/>
    <w:rsid w:val="00A30444"/>
    <w:rsid w:val="00A62E42"/>
    <w:rsid w:val="00A715AE"/>
    <w:rsid w:val="00B82547"/>
    <w:rsid w:val="00B9290A"/>
    <w:rsid w:val="00D200C5"/>
    <w:rsid w:val="00D564D5"/>
    <w:rsid w:val="00D80241"/>
    <w:rsid w:val="00D94BA3"/>
    <w:rsid w:val="00E2103A"/>
    <w:rsid w:val="00EA069F"/>
    <w:rsid w:val="00ED7428"/>
    <w:rsid w:val="00F7580A"/>
    <w:rsid w:val="00F874BB"/>
    <w:rsid w:val="00FC562B"/>
    <w:rsid w:val="00FD2CCC"/>
    <w:rsid w:val="00FD51D7"/>
    <w:rsid w:val="00FF7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01FF6"/>
    <w:rPr>
      <w:lang w:eastAsia="en-US"/>
    </w:rPr>
  </w:style>
  <w:style w:type="paragraph" w:styleId="Titolo2">
    <w:name w:val="heading 2"/>
    <w:basedOn w:val="Normale"/>
    <w:next w:val="Normale"/>
    <w:qFormat/>
    <w:rsid w:val="00301FF6"/>
    <w:pPr>
      <w:keepNext/>
      <w:jc w:val="center"/>
      <w:outlineLvl w:val="1"/>
    </w:pPr>
    <w:rPr>
      <w:b/>
      <w:bCs/>
      <w:sz w:val="24"/>
      <w:szCs w:val="24"/>
      <w:lang w:eastAsia="it-IT"/>
    </w:rPr>
  </w:style>
  <w:style w:type="paragraph" w:styleId="Titolo3">
    <w:name w:val="heading 3"/>
    <w:basedOn w:val="Normale"/>
    <w:next w:val="Normale"/>
    <w:qFormat/>
    <w:rsid w:val="00301FF6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paragraph" w:styleId="Titolo4">
    <w:name w:val="heading 4"/>
    <w:basedOn w:val="Normale"/>
    <w:next w:val="Normale"/>
    <w:qFormat/>
    <w:rsid w:val="00301FF6"/>
    <w:pPr>
      <w:keepNext/>
      <w:spacing w:line="360" w:lineRule="auto"/>
      <w:outlineLvl w:val="3"/>
    </w:pPr>
    <w:rPr>
      <w:i/>
      <w:iCs/>
      <w:sz w:val="16"/>
      <w:szCs w:val="22"/>
      <w:lang w:eastAsia="it-IT"/>
    </w:rPr>
  </w:style>
  <w:style w:type="paragraph" w:styleId="Titolo8">
    <w:name w:val="heading 8"/>
    <w:basedOn w:val="Normale"/>
    <w:next w:val="Normale"/>
    <w:qFormat/>
    <w:rsid w:val="00301FF6"/>
    <w:pPr>
      <w:keepNext/>
      <w:widowControl w:val="0"/>
      <w:autoSpaceDE w:val="0"/>
      <w:autoSpaceDN w:val="0"/>
      <w:jc w:val="center"/>
      <w:outlineLvl w:val="7"/>
    </w:pPr>
    <w:rPr>
      <w:b/>
      <w:bCs/>
      <w:sz w:val="22"/>
      <w:szCs w:val="22"/>
    </w:rPr>
  </w:style>
  <w:style w:type="character" w:default="1" w:styleId="Carpredefinitoparagrafo">
    <w:name w:val="Default Paragraph Font"/>
    <w:semiHidden/>
    <w:rsid w:val="00301FF6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rsid w:val="00301FF6"/>
  </w:style>
  <w:style w:type="paragraph" w:styleId="Testonotadichiusura">
    <w:name w:val="endnote text"/>
    <w:basedOn w:val="Normale"/>
    <w:semiHidden/>
    <w:rsid w:val="00301FF6"/>
    <w:pPr>
      <w:widowControl w:val="0"/>
      <w:autoSpaceDE w:val="0"/>
      <w:autoSpaceDN w:val="0"/>
    </w:pPr>
  </w:style>
  <w:style w:type="paragraph" w:styleId="Rientrocorpodeltesto2">
    <w:name w:val="Body Text Indent 2"/>
    <w:basedOn w:val="Normale"/>
    <w:rsid w:val="00301FF6"/>
    <w:pPr>
      <w:spacing w:line="360" w:lineRule="auto"/>
      <w:ind w:firstLine="360"/>
    </w:pPr>
    <w:rPr>
      <w:sz w:val="24"/>
      <w:szCs w:val="22"/>
      <w:lang w:eastAsia="it-IT"/>
    </w:rPr>
  </w:style>
  <w:style w:type="paragraph" w:customStyle="1" w:styleId="FORMULE">
    <w:name w:val="FORMULE"/>
    <w:basedOn w:val="Normale"/>
    <w:rsid w:val="00301FF6"/>
    <w:pPr>
      <w:autoSpaceDE w:val="0"/>
      <w:autoSpaceDN w:val="0"/>
      <w:adjustRightInd w:val="0"/>
      <w:spacing w:line="236" w:lineRule="atLeast"/>
      <w:ind w:firstLine="283"/>
      <w:jc w:val="both"/>
    </w:pPr>
    <w:rPr>
      <w:rFonts w:ascii="NewAster" w:hAnsi="NewAster"/>
      <w:lang w:eastAsia="it-IT"/>
    </w:rPr>
  </w:style>
  <w:style w:type="paragraph" w:styleId="Didascalia">
    <w:name w:val="caption"/>
    <w:basedOn w:val="Normale"/>
    <w:next w:val="Normale"/>
    <w:qFormat/>
    <w:rsid w:val="00301FF6"/>
    <w:pPr>
      <w:jc w:val="center"/>
    </w:pPr>
    <w:rPr>
      <w:b/>
      <w:bCs/>
      <w:szCs w:val="24"/>
      <w:lang w:eastAsia="it-IT"/>
    </w:rPr>
  </w:style>
  <w:style w:type="paragraph" w:styleId="Corpodeltesto">
    <w:name w:val="Body Text"/>
    <w:basedOn w:val="Normale"/>
    <w:rsid w:val="00301FF6"/>
    <w:pPr>
      <w:autoSpaceDE w:val="0"/>
      <w:autoSpaceDN w:val="0"/>
      <w:jc w:val="both"/>
    </w:pPr>
    <w:rPr>
      <w:sz w:val="24"/>
      <w:szCs w:val="24"/>
      <w:lang w:eastAsia="it-IT"/>
    </w:rPr>
  </w:style>
  <w:style w:type="paragraph" w:styleId="Intestazione">
    <w:name w:val="header"/>
    <w:basedOn w:val="Normale"/>
    <w:rsid w:val="00301FF6"/>
    <w:pPr>
      <w:tabs>
        <w:tab w:val="center" w:pos="4819"/>
        <w:tab w:val="right" w:pos="9638"/>
      </w:tabs>
    </w:pPr>
    <w:rPr>
      <w:sz w:val="24"/>
      <w:szCs w:val="24"/>
      <w:lang w:eastAsia="it-IT"/>
    </w:rPr>
  </w:style>
  <w:style w:type="paragraph" w:styleId="Pidipagina">
    <w:name w:val="footer"/>
    <w:basedOn w:val="Normale"/>
    <w:rsid w:val="00301FF6"/>
    <w:pPr>
      <w:tabs>
        <w:tab w:val="center" w:pos="4819"/>
        <w:tab w:val="right" w:pos="9638"/>
      </w:tabs>
    </w:pPr>
    <w:rPr>
      <w:sz w:val="24"/>
      <w:szCs w:val="24"/>
      <w:lang w:eastAsia="it-IT"/>
    </w:rPr>
  </w:style>
  <w:style w:type="paragraph" w:styleId="Rientrocorpodeltesto3">
    <w:name w:val="Body Text Indent 3"/>
    <w:basedOn w:val="Normale"/>
    <w:rsid w:val="00301FF6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MUNICAZIONE_DINIEG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COMUNICAZIONE_DINIEGO.DOT</Template>
  <TotalTime>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</dc:creator>
  <cp:lastModifiedBy>marco</cp:lastModifiedBy>
  <cp:revision>5</cp:revision>
  <cp:lastPrinted>1601-01-01T00:00:00Z</cp:lastPrinted>
  <dcterms:created xsi:type="dcterms:W3CDTF">2012-09-13T07:33:00Z</dcterms:created>
  <dcterms:modified xsi:type="dcterms:W3CDTF">2012-10-15T09:18:00Z</dcterms:modified>
</cp:coreProperties>
</file>