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F3" w:rsidRDefault="00574312">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0738F3" w:rsidRDefault="000738F3">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574312">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574312">
        <w:rPr>
          <w:noProof/>
          <w:sz w:val="22"/>
        </w:rPr>
        <w:t>[data_protocollo]</w:t>
      </w:r>
      <w:r>
        <w:rPr>
          <w:sz w:val="22"/>
        </w:rPr>
        <w:fldChar w:fldCharType="end"/>
      </w:r>
      <w:r>
        <w:rPr>
          <w:sz w:val="22"/>
        </w:rPr>
        <w:t xml:space="preserve"> </w:t>
      </w:r>
    </w:p>
    <w:p w:rsidR="000738F3" w:rsidRDefault="000738F3">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574312">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574312">
        <w:rPr>
          <w:noProof/>
          <w:sz w:val="22"/>
        </w:rPr>
        <w:t>[data_rilascio_commissione]</w:t>
      </w:r>
      <w:r>
        <w:rPr>
          <w:sz w:val="22"/>
        </w:rPr>
        <w:fldChar w:fldCharType="end"/>
      </w:r>
    </w:p>
    <w:p w:rsidR="000738F3" w:rsidRDefault="000738F3">
      <w:pPr>
        <w:jc w:val="right"/>
        <w:rPr>
          <w:sz w:val="22"/>
        </w:rPr>
      </w:pPr>
    </w:p>
    <w:p w:rsidR="000738F3" w:rsidRDefault="000738F3">
      <w:pPr>
        <w:jc w:val="right"/>
        <w:rPr>
          <w:sz w:val="22"/>
        </w:rPr>
      </w:pPr>
      <w:r>
        <w:rPr>
          <w:sz w:val="22"/>
        </w:rPr>
        <w:t xml:space="preserve">Dir. Segr. </w:t>
      </w:r>
      <w:r w:rsidR="00D74E61">
        <w:rPr>
          <w:sz w:val="22"/>
        </w:rPr>
        <w:t>€ 52,00</w:t>
      </w:r>
    </w:p>
    <w:p w:rsidR="000738F3" w:rsidRDefault="000738F3">
      <w:pPr>
        <w:rPr>
          <w:sz w:val="22"/>
        </w:rPr>
      </w:pPr>
    </w:p>
    <w:p w:rsidR="000738F3" w:rsidRDefault="000738F3">
      <w:pPr>
        <w:jc w:val="center"/>
        <w:rPr>
          <w:b/>
          <w:i/>
          <w:sz w:val="22"/>
        </w:rPr>
      </w:pPr>
      <w:r>
        <w:rPr>
          <w:b/>
          <w:i/>
          <w:sz w:val="22"/>
        </w:rPr>
        <w:t>S E T T O R E    T E R R I T O R I O</w:t>
      </w:r>
    </w:p>
    <w:p w:rsidR="0067086A" w:rsidRDefault="0067086A" w:rsidP="0067086A">
      <w:pPr>
        <w:jc w:val="center"/>
        <w:rPr>
          <w:sz w:val="22"/>
        </w:rPr>
      </w:pPr>
      <w:r>
        <w:rPr>
          <w:b/>
          <w:i/>
          <w:sz w:val="22"/>
        </w:rPr>
        <w:t>SPORTELLO UNICO PER L’EDILIZIA</w:t>
      </w:r>
    </w:p>
    <w:p w:rsidR="000738F3" w:rsidRDefault="000738F3">
      <w:pPr>
        <w:rPr>
          <w:sz w:val="22"/>
        </w:rPr>
      </w:pPr>
    </w:p>
    <w:p w:rsidR="000738F3" w:rsidRPr="00D74E61" w:rsidRDefault="000738F3">
      <w:pPr>
        <w:jc w:val="center"/>
        <w:rPr>
          <w:b/>
          <w:sz w:val="22"/>
        </w:rPr>
      </w:pPr>
      <w:r w:rsidRPr="00D74E61">
        <w:rPr>
          <w:b/>
          <w:sz w:val="22"/>
        </w:rPr>
        <w:t>I L    D I R I G E N T E    D E L    S E T T O R E    T E R R IT O R I O</w:t>
      </w:r>
    </w:p>
    <w:p w:rsidR="000738F3" w:rsidRDefault="000738F3">
      <w:pPr>
        <w:rPr>
          <w:sz w:val="22"/>
        </w:rPr>
      </w:pPr>
    </w:p>
    <w:p w:rsidR="000738F3" w:rsidRDefault="000738F3">
      <w:pPr>
        <w:jc w:val="both"/>
        <w:rPr>
          <w:sz w:val="22"/>
        </w:rPr>
      </w:pPr>
      <w:r>
        <w:rPr>
          <w:sz w:val="22"/>
        </w:rPr>
        <w:t xml:space="preserve">Vista l’istanza presentata in data </w:t>
      </w:r>
      <w:r>
        <w:rPr>
          <w:sz w:val="22"/>
        </w:rPr>
        <w:fldChar w:fldCharType="begin"/>
      </w:r>
      <w:r>
        <w:rPr>
          <w:sz w:val="22"/>
        </w:rPr>
        <w:instrText xml:space="preserve"> MERGEFIELD DATA_PROT </w:instrText>
      </w:r>
      <w:r>
        <w:rPr>
          <w:sz w:val="22"/>
        </w:rPr>
        <w:fldChar w:fldCharType="separate"/>
      </w:r>
      <w:r w:rsidR="00574312">
        <w:rPr>
          <w:noProof/>
          <w:sz w:val="22"/>
        </w:rPr>
        <w:t>[data_protocollo]</w:t>
      </w:r>
      <w:r>
        <w:rPr>
          <w:sz w:val="22"/>
        </w:rPr>
        <w:fldChar w:fldCharType="end"/>
      </w:r>
      <w:r>
        <w:rPr>
          <w:sz w:val="22"/>
        </w:rPr>
        <w:t xml:space="preserve"> dal </w:t>
      </w:r>
      <w:r>
        <w:rPr>
          <w:sz w:val="22"/>
        </w:rPr>
        <w:fldChar w:fldCharType="begin"/>
      </w:r>
      <w:r>
        <w:rPr>
          <w:sz w:val="22"/>
        </w:rPr>
        <w:instrText xml:space="preserve"> MERGEFIELD RICHIEDENTI </w:instrText>
      </w:r>
      <w:r>
        <w:rPr>
          <w:sz w:val="22"/>
        </w:rPr>
        <w:fldChar w:fldCharType="separate"/>
      </w:r>
      <w:r w:rsidR="00574312">
        <w:rPr>
          <w:noProof/>
          <w:sz w:val="22"/>
        </w:rPr>
        <w:t>[elenco_richiedenti]</w:t>
      </w:r>
      <w:r>
        <w:rPr>
          <w:sz w:val="22"/>
        </w:rPr>
        <w:fldChar w:fldCharType="end"/>
      </w:r>
      <w:r>
        <w:rPr>
          <w:sz w:val="22"/>
        </w:rPr>
        <w:t xml:space="preserve"> con allegato progetto, redatto dal </w:t>
      </w:r>
      <w:r>
        <w:rPr>
          <w:sz w:val="22"/>
        </w:rPr>
        <w:fldChar w:fldCharType="begin"/>
      </w:r>
      <w:r>
        <w:rPr>
          <w:sz w:val="22"/>
        </w:rPr>
        <w:instrText xml:space="preserve"> MERGEFIELD PROGETTISTI </w:instrText>
      </w:r>
      <w:r>
        <w:rPr>
          <w:sz w:val="22"/>
        </w:rPr>
        <w:fldChar w:fldCharType="separate"/>
      </w:r>
      <w:r w:rsidR="00574312">
        <w:rPr>
          <w:noProof/>
          <w:sz w:val="22"/>
        </w:rPr>
        <w:t>[elenco_progettisti]</w:t>
      </w:r>
      <w:r>
        <w:rPr>
          <w:sz w:val="22"/>
        </w:rPr>
        <w:fldChar w:fldCharType="end"/>
      </w:r>
      <w:r>
        <w:rPr>
          <w:sz w:val="22"/>
        </w:rPr>
        <w:t xml:space="preserve">; per l'esecuzione dei lavori di </w:t>
      </w:r>
      <w:r>
        <w:rPr>
          <w:sz w:val="22"/>
        </w:rPr>
        <w:fldChar w:fldCharType="begin"/>
      </w:r>
      <w:r>
        <w:rPr>
          <w:sz w:val="22"/>
        </w:rPr>
        <w:instrText xml:space="preserve"> MERGEFIELD OGGETTO </w:instrText>
      </w:r>
      <w:r>
        <w:rPr>
          <w:sz w:val="22"/>
        </w:rPr>
        <w:fldChar w:fldCharType="separate"/>
      </w:r>
      <w:r w:rsidR="00574312">
        <w:rPr>
          <w:noProof/>
          <w:sz w:val="22"/>
        </w:rPr>
        <w:t>[oggetto]</w:t>
      </w:r>
      <w:r>
        <w:rPr>
          <w:sz w:val="22"/>
        </w:rPr>
        <w:fldChar w:fldCharType="end"/>
      </w:r>
      <w:r>
        <w:rPr>
          <w:sz w:val="22"/>
        </w:rPr>
        <w:t xml:space="preserve">; ubicati in Sanremo </w:t>
      </w:r>
      <w:r>
        <w:rPr>
          <w:sz w:val="22"/>
        </w:rPr>
        <w:fldChar w:fldCharType="begin"/>
      </w:r>
      <w:r>
        <w:rPr>
          <w:sz w:val="22"/>
        </w:rPr>
        <w:instrText xml:space="preserve"> MERGEFIELD UBICAZIONE </w:instrText>
      </w:r>
      <w:r>
        <w:rPr>
          <w:sz w:val="22"/>
        </w:rPr>
        <w:fldChar w:fldCharType="separate"/>
      </w:r>
      <w:r w:rsidR="00574312">
        <w:rPr>
          <w:noProof/>
          <w:sz w:val="22"/>
        </w:rPr>
        <w:t>[ubicazione]</w:t>
      </w:r>
      <w:r>
        <w:rPr>
          <w:sz w:val="22"/>
        </w:rPr>
        <w:fldChar w:fldCharType="end"/>
      </w:r>
      <w:r>
        <w:rPr>
          <w:sz w:val="22"/>
        </w:rPr>
        <w:t xml:space="preserve">; sull'area identificata al catasto </w:t>
      </w:r>
      <w:r>
        <w:rPr>
          <w:sz w:val="22"/>
        </w:rPr>
        <w:fldChar w:fldCharType="begin"/>
      </w:r>
      <w:r>
        <w:rPr>
          <w:sz w:val="22"/>
        </w:rPr>
        <w:instrText xml:space="preserve"> MERGEFIELD RIF_CATASTO </w:instrText>
      </w:r>
      <w:r>
        <w:rPr>
          <w:sz w:val="22"/>
        </w:rPr>
        <w:fldChar w:fldCharType="separate"/>
      </w:r>
      <w:r w:rsidR="00574312">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574312">
        <w:rPr>
          <w:noProof/>
          <w:sz w:val="22"/>
        </w:rPr>
        <w:t>[elenco_cu]</w:t>
      </w:r>
      <w:r>
        <w:rPr>
          <w:sz w:val="22"/>
        </w:rPr>
        <w:fldChar w:fldCharType="end"/>
      </w:r>
      <w:r>
        <w:rPr>
          <w:sz w:val="22"/>
        </w:rPr>
        <w:t xml:space="preserve">; </w:t>
      </w:r>
      <w:r w:rsidR="00D74E61">
        <w:rPr>
          <w:sz w:val="22"/>
        </w:rPr>
        <w:t>costituito da n. **** elaborati grafici;</w:t>
      </w:r>
    </w:p>
    <w:p w:rsidR="000738F3" w:rsidRDefault="000738F3">
      <w:pPr>
        <w:rPr>
          <w:sz w:val="22"/>
        </w:rPr>
      </w:pPr>
    </w:p>
    <w:p w:rsidR="000738F3" w:rsidRDefault="000738F3">
      <w:pPr>
        <w:jc w:val="both"/>
        <w:rPr>
          <w:sz w:val="22"/>
        </w:rPr>
      </w:pPr>
      <w:r>
        <w:rPr>
          <w:sz w:val="22"/>
        </w:rPr>
        <w:t>Visti altresì i seguenti atti:</w:t>
      </w:r>
    </w:p>
    <w:p w:rsidR="000738F3" w:rsidRDefault="000738F3">
      <w:pPr>
        <w:jc w:val="both"/>
        <w:rPr>
          <w:sz w:val="22"/>
        </w:rPr>
      </w:pPr>
      <w:r>
        <w:rPr>
          <w:sz w:val="22"/>
        </w:rPr>
        <w:t xml:space="preserve">- Il parere espresso dalla Commissione Edilizia nella seduta del </w:t>
      </w:r>
      <w:r>
        <w:rPr>
          <w:sz w:val="22"/>
        </w:rPr>
        <w:fldChar w:fldCharType="begin"/>
      </w:r>
      <w:r>
        <w:rPr>
          <w:sz w:val="22"/>
        </w:rPr>
        <w:instrText xml:space="preserve"> MERGEFIELD DATA_CIE </w:instrText>
      </w:r>
      <w:r>
        <w:rPr>
          <w:sz w:val="22"/>
        </w:rPr>
        <w:fldChar w:fldCharType="separate"/>
      </w:r>
      <w:r w:rsidR="00574312">
        <w:rPr>
          <w:noProof/>
          <w:sz w:val="22"/>
        </w:rPr>
        <w:t>[data_rilascio_commissione]</w:t>
      </w:r>
      <w:r>
        <w:rPr>
          <w:sz w:val="22"/>
        </w:rPr>
        <w:fldChar w:fldCharType="end"/>
      </w:r>
      <w:r>
        <w:rPr>
          <w:sz w:val="22"/>
        </w:rPr>
        <w:t>.</w:t>
      </w:r>
    </w:p>
    <w:p w:rsidR="000738F3" w:rsidRDefault="000738F3">
      <w:pPr>
        <w:jc w:val="both"/>
        <w:rPr>
          <w:sz w:val="22"/>
        </w:rPr>
      </w:pPr>
      <w:r>
        <w:rPr>
          <w:sz w:val="22"/>
        </w:rPr>
        <w:t>- La proposta del responsabile del procedimento formulata in data *.</w:t>
      </w:r>
    </w:p>
    <w:p w:rsidR="000738F3" w:rsidRDefault="000738F3">
      <w:pPr>
        <w:jc w:val="both"/>
        <w:rPr>
          <w:sz w:val="22"/>
        </w:rPr>
      </w:pPr>
      <w:r>
        <w:rPr>
          <w:sz w:val="22"/>
        </w:rPr>
        <w:t>- Il parere espresso dall'Unità Sanitaria Locale in data *.</w:t>
      </w:r>
    </w:p>
    <w:p w:rsidR="000738F3" w:rsidRDefault="000738F3">
      <w:pPr>
        <w:jc w:val="both"/>
        <w:rPr>
          <w:sz w:val="22"/>
        </w:rPr>
      </w:pPr>
      <w:r>
        <w:rPr>
          <w:sz w:val="22"/>
        </w:rPr>
        <w:t>- La relazione geologica tecnica presentata ai sensi dell'art.41 del P.R.G. vigente, in data * prot. *.</w:t>
      </w:r>
    </w:p>
    <w:p w:rsidR="000738F3" w:rsidRDefault="000738F3">
      <w:pPr>
        <w:jc w:val="both"/>
        <w:rPr>
          <w:sz w:val="22"/>
        </w:rPr>
      </w:pPr>
      <w:r>
        <w:rPr>
          <w:sz w:val="22"/>
        </w:rPr>
        <w:t>- *</w:t>
      </w:r>
    </w:p>
    <w:p w:rsidR="000738F3" w:rsidRDefault="000738F3">
      <w:pPr>
        <w:jc w:val="both"/>
        <w:rPr>
          <w:sz w:val="22"/>
        </w:rPr>
      </w:pPr>
      <w:r>
        <w:rPr>
          <w:sz w:val="22"/>
        </w:rPr>
        <w:t>- Gli atti relativi alla determinazione degli oneri di urbanizzazione nonchè quelli concernenti il costo di costruzione.</w:t>
      </w:r>
    </w:p>
    <w:p w:rsidR="000738F3" w:rsidRDefault="000738F3">
      <w:pPr>
        <w:rPr>
          <w:sz w:val="22"/>
        </w:rPr>
      </w:pPr>
    </w:p>
    <w:p w:rsidR="000738F3" w:rsidRDefault="000738F3">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0738F3" w:rsidRDefault="000738F3">
      <w:pPr>
        <w:jc w:val="both"/>
        <w:rPr>
          <w:sz w:val="22"/>
        </w:rPr>
      </w:pPr>
    </w:p>
    <w:p w:rsidR="000738F3" w:rsidRDefault="000738F3">
      <w:pPr>
        <w:jc w:val="both"/>
        <w:rPr>
          <w:sz w:val="22"/>
        </w:rPr>
      </w:pPr>
      <w:r>
        <w:rPr>
          <w:sz w:val="22"/>
        </w:rPr>
        <w:t>Visti il vigente Piano Regolatore Generale, i regolamenti locali e le disposizioni di legge in vigore.</w:t>
      </w:r>
    </w:p>
    <w:p w:rsidR="000738F3" w:rsidRDefault="00C72FAD">
      <w:pPr>
        <w:jc w:val="both"/>
        <w:rPr>
          <w:sz w:val="22"/>
        </w:rPr>
      </w:pPr>
      <w:r>
        <w:rPr>
          <w:sz w:val="22"/>
        </w:rPr>
        <w:t xml:space="preserve">Vista </w:t>
      </w:r>
      <w:smartTag w:uri="urn:schemas-microsoft-com:office:smarttags" w:element="PersonName">
        <w:smartTagPr>
          <w:attr w:name="ProductID" w:val="la Legge Regionale"/>
        </w:smartTagPr>
        <w:r>
          <w:rPr>
            <w:sz w:val="22"/>
          </w:rPr>
          <w:t xml:space="preserve">la </w:t>
        </w:r>
        <w:r w:rsidR="00643B76" w:rsidRPr="00643B76">
          <w:rPr>
            <w:sz w:val="22"/>
          </w:rPr>
          <w:t>Legge Regionale</w:t>
        </w:r>
      </w:smartTag>
      <w:r w:rsidR="00643B76" w:rsidRPr="00643B76">
        <w:rPr>
          <w:sz w:val="22"/>
        </w:rPr>
        <w:t xml:space="preserve"> n. 16 del 06 giugno 2008 e ss.mm. e ii. recante norme per la disciplina dell’attività edilizia</w:t>
      </w:r>
      <w:r w:rsidR="00643B76">
        <w:rPr>
          <w:sz w:val="22"/>
        </w:rPr>
        <w:t>;</w:t>
      </w:r>
    </w:p>
    <w:p w:rsidR="000738F3" w:rsidRDefault="000738F3">
      <w:pPr>
        <w:jc w:val="both"/>
        <w:rPr>
          <w:sz w:val="22"/>
        </w:rPr>
      </w:pPr>
      <w:r>
        <w:rPr>
          <w:sz w:val="22"/>
        </w:rPr>
        <w:t>Richiamato il D.P.R. 380 del 06.06.2001e successive modificazioni ed integrazioni</w:t>
      </w:r>
      <w:r w:rsidR="00643B76">
        <w:rPr>
          <w:sz w:val="22"/>
        </w:rPr>
        <w:t>, per quanto non espressamente disciplinato dalla normativa regionale citata al punto precedente</w:t>
      </w:r>
      <w:r>
        <w:rPr>
          <w:sz w:val="22"/>
        </w:rPr>
        <w:t>;</w:t>
      </w:r>
    </w:p>
    <w:p w:rsidR="000738F3" w:rsidRDefault="000738F3">
      <w:pPr>
        <w:jc w:val="both"/>
        <w:rPr>
          <w:sz w:val="22"/>
        </w:rPr>
      </w:pPr>
      <w:r>
        <w:rPr>
          <w:sz w:val="22"/>
        </w:rPr>
        <w:t>Constatato che le opere sono oggetto di permesso di costruire  ai sensi di Legge;</w:t>
      </w:r>
    </w:p>
    <w:p w:rsidR="000738F3" w:rsidRDefault="000738F3">
      <w:pPr>
        <w:rPr>
          <w:sz w:val="22"/>
        </w:rPr>
      </w:pPr>
    </w:p>
    <w:p w:rsidR="000738F3" w:rsidRPr="00D74E61" w:rsidRDefault="000738F3">
      <w:pPr>
        <w:jc w:val="center"/>
        <w:rPr>
          <w:b/>
          <w:sz w:val="22"/>
        </w:rPr>
      </w:pPr>
      <w:r w:rsidRPr="00D74E61">
        <w:rPr>
          <w:b/>
          <w:sz w:val="22"/>
        </w:rPr>
        <w:t xml:space="preserve">RILASCIA PERMESSO DI COSTRUIRE </w:t>
      </w:r>
    </w:p>
    <w:p w:rsidR="000738F3" w:rsidRDefault="000738F3">
      <w:pPr>
        <w:jc w:val="center"/>
        <w:rPr>
          <w:sz w:val="22"/>
        </w:rPr>
      </w:pPr>
    </w:p>
    <w:p w:rsidR="000738F3" w:rsidRDefault="000738F3">
      <w:pPr>
        <w:jc w:val="both"/>
        <w:rPr>
          <w:sz w:val="22"/>
        </w:rPr>
      </w:pPr>
      <w:r>
        <w:rPr>
          <w:sz w:val="22"/>
        </w:rPr>
        <w:t>al Sig. ****,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0738F3" w:rsidRDefault="000738F3">
      <w:pPr>
        <w:jc w:val="both"/>
        <w:rPr>
          <w:sz w:val="22"/>
        </w:rPr>
      </w:pPr>
    </w:p>
    <w:p w:rsidR="000738F3" w:rsidRDefault="000738F3">
      <w:pPr>
        <w:jc w:val="both"/>
        <w:rPr>
          <w:sz w:val="22"/>
        </w:rPr>
      </w:pPr>
      <w:r>
        <w:rPr>
          <w:sz w:val="22"/>
        </w:rPr>
        <w:t>L'inizio dei lavori dovrà avvenire entro un anno dalla data del presente permesso di costruire, pena la decadenza della stessa.</w:t>
      </w:r>
    </w:p>
    <w:p w:rsidR="000738F3" w:rsidRDefault="000738F3">
      <w:pPr>
        <w:jc w:val="both"/>
        <w:rPr>
          <w:sz w:val="22"/>
        </w:rPr>
      </w:pPr>
      <w:r>
        <w:rPr>
          <w:sz w:val="22"/>
        </w:rPr>
        <w:t xml:space="preserve">Il termine di ultimazione dei lavori, entro il quale l'opera deve essere agibile, non può essere superiore a tre anni dalla data </w:t>
      </w:r>
      <w:r w:rsidR="00A81976">
        <w:rPr>
          <w:sz w:val="22"/>
        </w:rPr>
        <w:t>dell’inizio dei lavori</w:t>
      </w:r>
      <w:r>
        <w:rPr>
          <w:sz w:val="22"/>
        </w:rPr>
        <w:t>; nel caso di mancata ultimazione entro tale termine dovrà essere richiesta un nuovo permesso di costruire per la parte non ultimata.</w:t>
      </w:r>
    </w:p>
    <w:p w:rsidR="000738F3" w:rsidRDefault="000738F3">
      <w:pPr>
        <w:rPr>
          <w:sz w:val="22"/>
        </w:rPr>
      </w:pPr>
    </w:p>
    <w:p w:rsidR="000738F3" w:rsidRPr="00643B76" w:rsidRDefault="000738F3">
      <w:pPr>
        <w:jc w:val="both"/>
        <w:rPr>
          <w:sz w:val="22"/>
          <w:u w:val="single"/>
        </w:rPr>
      </w:pPr>
      <w:r w:rsidRPr="00643B76">
        <w:rPr>
          <w:sz w:val="22"/>
          <w:u w:val="single"/>
        </w:rPr>
        <w:t>PRESCRIZIONI PARTICOLARI:</w:t>
      </w:r>
    </w:p>
    <w:p w:rsidR="000738F3" w:rsidRDefault="000738F3" w:rsidP="00643B76">
      <w:pPr>
        <w:numPr>
          <w:ilvl w:val="0"/>
          <w:numId w:val="1"/>
        </w:numPr>
        <w:jc w:val="both"/>
        <w:rPr>
          <w:sz w:val="22"/>
        </w:rPr>
      </w:pPr>
      <w:r>
        <w:rPr>
          <w:sz w:val="22"/>
        </w:rPr>
        <w:lastRenderedPageBreak/>
        <w:t>Ai sensi della Variante al P.R.G. per adeguamento sismico approvata con D.P.G.R. n. 197 del 05.03.87, l'incremento del coefficiente di fondazione previsto dal D.M. 24.01.86, da adottarsi nei calcoli strutturali deve essere uguale almeno a 1,_.</w:t>
      </w:r>
    </w:p>
    <w:p w:rsidR="00643B76" w:rsidRDefault="00643B76">
      <w:pPr>
        <w:numPr>
          <w:ilvl w:val="0"/>
          <w:numId w:val="1"/>
        </w:numPr>
        <w:jc w:val="both"/>
        <w:rPr>
          <w:sz w:val="22"/>
        </w:rPr>
      </w:pPr>
      <w:r>
        <w:rPr>
          <w:sz w:val="22"/>
        </w:rPr>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 e dall’art. 186 del D.lgs 152/2006; Qualsiasi accumulo di materiale che dovrà essere smaltito e/o recuperato, dovrà avvenire nell’ambito dell’area oggetto di permesso di costruire;</w:t>
      </w:r>
    </w:p>
    <w:p w:rsidR="00643B76" w:rsidRDefault="00643B76" w:rsidP="00643B76">
      <w:pPr>
        <w:numPr>
          <w:ilvl w:val="0"/>
          <w:numId w:val="1"/>
        </w:numPr>
        <w:jc w:val="both"/>
        <w:rPr>
          <w:sz w:val="22"/>
        </w:rPr>
      </w:pPr>
    </w:p>
    <w:p w:rsidR="000738F3" w:rsidRDefault="000738F3">
      <w:pPr>
        <w:rPr>
          <w:sz w:val="22"/>
        </w:rPr>
      </w:pPr>
    </w:p>
    <w:p w:rsidR="000738F3" w:rsidRPr="00643B76" w:rsidRDefault="000738F3">
      <w:pPr>
        <w:jc w:val="both"/>
        <w:rPr>
          <w:sz w:val="22"/>
          <w:u w:val="single"/>
        </w:rPr>
      </w:pPr>
      <w:r w:rsidRPr="00643B76">
        <w:rPr>
          <w:sz w:val="22"/>
          <w:u w:val="single"/>
        </w:rPr>
        <w:t>PRESCRIZIONI GENERALI:</w:t>
      </w:r>
    </w:p>
    <w:p w:rsidR="000738F3" w:rsidRDefault="000738F3">
      <w:pPr>
        <w:jc w:val="both"/>
        <w:rPr>
          <w:sz w:val="22"/>
        </w:rPr>
      </w:pPr>
      <w:r>
        <w:rPr>
          <w:sz w:val="22"/>
        </w:rPr>
        <w:t>1) Nel corso dei lavori dovranno applicarsi tutte le norme sulla prevenzione degli infortuni sul lavoro.</w:t>
      </w:r>
    </w:p>
    <w:p w:rsidR="000738F3" w:rsidRDefault="000738F3">
      <w:pPr>
        <w:jc w:val="both"/>
        <w:rPr>
          <w:sz w:val="22"/>
        </w:rPr>
      </w:pPr>
      <w:r>
        <w:rPr>
          <w:sz w:val="22"/>
        </w:rPr>
        <w:t>2) I diritti dei terzi devono essere salvi, riservati e rispettati in ogni fase dell'esecuzione dei lavori.</w:t>
      </w:r>
    </w:p>
    <w:p w:rsidR="000738F3" w:rsidRDefault="000738F3">
      <w:pPr>
        <w:jc w:val="both"/>
        <w:rPr>
          <w:sz w:val="22"/>
        </w:rPr>
      </w:pPr>
      <w:r>
        <w:rPr>
          <w:sz w:val="22"/>
        </w:rPr>
        <w:t>3) Dovrà essere tempestivamente comunicata, per iscritto, la data di inizio e quella di ultimazione dei lavori.</w:t>
      </w:r>
    </w:p>
    <w:p w:rsidR="000738F3" w:rsidRDefault="000738F3">
      <w:pPr>
        <w:jc w:val="both"/>
        <w:rPr>
          <w:sz w:val="22"/>
        </w:rPr>
      </w:pPr>
      <w:r>
        <w:rPr>
          <w:sz w:val="22"/>
        </w:rPr>
        <w:t>4) Prima dell'inizio dei lavori dovrà essere comunicato il nominativo del direttore degli stessi nonchè quello dell'impresa esecutrice, segnalando tempestivamente eventuali variazioni;</w:t>
      </w:r>
    </w:p>
    <w:p w:rsidR="000738F3" w:rsidRDefault="000738F3">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0738F3" w:rsidRDefault="000738F3">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0738F3" w:rsidRDefault="000738F3">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0738F3" w:rsidRDefault="000738F3">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0738F3" w:rsidRDefault="000738F3">
      <w:pPr>
        <w:jc w:val="both"/>
        <w:rPr>
          <w:sz w:val="22"/>
        </w:rPr>
      </w:pPr>
      <w:r>
        <w:rPr>
          <w:sz w:val="22"/>
        </w:rPr>
        <w:t>9) Tutte le eventuali spese relative allo spostamento ed alla rimessa in pristino dei servizi di rete (AAMAIE, SIP, GAS, ENEL, ecc.) sono a carico del titolare del permesso di costruire.</w:t>
      </w:r>
    </w:p>
    <w:p w:rsidR="000738F3" w:rsidRDefault="000738F3">
      <w:pPr>
        <w:jc w:val="both"/>
        <w:rPr>
          <w:sz w:val="22"/>
        </w:rPr>
      </w:pPr>
      <w:r>
        <w:rPr>
          <w:sz w:val="22"/>
        </w:rPr>
        <w:t>10) La domanda di agibilità di quanto edificato dovrà essere presentata in conformità al Titolo III del D.P.R. 380 del 06.06.2001.</w:t>
      </w:r>
    </w:p>
    <w:p w:rsidR="000738F3" w:rsidRDefault="000738F3">
      <w:pPr>
        <w:jc w:val="both"/>
        <w:rPr>
          <w:sz w:val="22"/>
        </w:rPr>
      </w:pPr>
      <w:r>
        <w:rPr>
          <w:sz w:val="22"/>
        </w:rPr>
        <w:t xml:space="preserve">11) Eventuali opere eseguite in difformità ed in variante dal presente permesso di costruire saranno sanzionate ai sensi del Titolo IV del D.P.R. 380 del 06.06.2001 </w:t>
      </w:r>
    </w:p>
    <w:p w:rsidR="000738F3" w:rsidRDefault="000738F3">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0738F3" w:rsidRDefault="000738F3">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0738F3" w:rsidRDefault="000738F3">
      <w:pPr>
        <w:jc w:val="both"/>
        <w:rPr>
          <w:sz w:val="22"/>
        </w:rPr>
      </w:pPr>
      <w:r>
        <w:rPr>
          <w:sz w:val="22"/>
        </w:rPr>
        <w:t>14) Lo scarico delle acque bianche e nere dovrà essere eseguito a mezzo di condotti impermeabili non visibili dall'esterno in conformità allo s</w:t>
      </w:r>
      <w:r w:rsidR="00FD6BC3">
        <w:rPr>
          <w:sz w:val="22"/>
        </w:rPr>
        <w:t>ch</w:t>
      </w:r>
      <w:r>
        <w:rPr>
          <w:sz w:val="22"/>
        </w:rPr>
        <w:t>ema di fognatura preventivamente accettato dal competente ufficio ed in conformità al Regol</w:t>
      </w:r>
      <w:r w:rsidR="00FD6BC3">
        <w:rPr>
          <w:sz w:val="22"/>
        </w:rPr>
        <w:t>a</w:t>
      </w:r>
      <w:r>
        <w:rPr>
          <w:sz w:val="22"/>
        </w:rPr>
        <w:t>mento Comunale in vigore per tale servizio.</w:t>
      </w:r>
    </w:p>
    <w:p w:rsidR="000738F3" w:rsidRDefault="000738F3">
      <w:pPr>
        <w:jc w:val="both"/>
        <w:rPr>
          <w:sz w:val="22"/>
        </w:rPr>
      </w:pPr>
    </w:p>
    <w:p w:rsidR="000738F3" w:rsidRDefault="000738F3">
      <w:pPr>
        <w:jc w:val="both"/>
        <w:rPr>
          <w:sz w:val="22"/>
        </w:rPr>
      </w:pPr>
      <w:r>
        <w:rPr>
          <w:sz w:val="22"/>
        </w:rPr>
        <w:t>Il presente permesso di costruire  è rilasciato senza pregiudizio ai diritti di terzi e per quanto di competenza dell'Amministrazione Comunale.</w:t>
      </w:r>
    </w:p>
    <w:p w:rsidR="000738F3" w:rsidRDefault="000738F3">
      <w:pPr>
        <w:jc w:val="both"/>
        <w:rPr>
          <w:sz w:val="22"/>
        </w:rPr>
      </w:pPr>
    </w:p>
    <w:p w:rsidR="000738F3" w:rsidRDefault="000738F3">
      <w:pPr>
        <w:jc w:val="both"/>
        <w:rPr>
          <w:sz w:val="22"/>
        </w:rPr>
      </w:pPr>
      <w:r>
        <w:rPr>
          <w:sz w:val="22"/>
        </w:rPr>
        <w:t>Eventuali opere eseguite in difformità dal presente permesso di costruire saranno sanzionate ai sensi del Titolo V del</w:t>
      </w:r>
      <w:r w:rsidR="00FD6BC3">
        <w:rPr>
          <w:sz w:val="22"/>
        </w:rPr>
        <w:t xml:space="preserve">la </w:t>
      </w:r>
      <w:r w:rsidR="00FD6BC3" w:rsidRPr="00FD6BC3">
        <w:rPr>
          <w:sz w:val="22"/>
        </w:rPr>
        <w:t>Legge Regionale n. 16 del 06 giugno 2008 e ss.mm. e ii. recante norme per la disciplina dell’attività edilizia</w:t>
      </w:r>
      <w:r>
        <w:rPr>
          <w:sz w:val="22"/>
        </w:rPr>
        <w:t>.</w:t>
      </w:r>
    </w:p>
    <w:p w:rsidR="000738F3" w:rsidRDefault="000738F3">
      <w:pPr>
        <w:rPr>
          <w:sz w:val="22"/>
        </w:rPr>
      </w:pPr>
    </w:p>
    <w:p w:rsidR="000738F3" w:rsidRDefault="000738F3">
      <w:pPr>
        <w:rPr>
          <w:sz w:val="22"/>
        </w:rPr>
      </w:pPr>
      <w:r>
        <w:rPr>
          <w:sz w:val="22"/>
        </w:rPr>
        <w:t>Si da atto che sono state versate a norma dell'art. 16 del D.P.R. 380 del 06.06.2001 le seguenti somme alla Tesoreria Comunale:</w:t>
      </w:r>
    </w:p>
    <w:p w:rsidR="000738F3" w:rsidRDefault="000738F3">
      <w:pPr>
        <w:rPr>
          <w:sz w:val="22"/>
        </w:rPr>
      </w:pPr>
      <w:r>
        <w:rPr>
          <w:sz w:val="22"/>
        </w:rPr>
        <w:t xml:space="preserve">ONERI DI URBANIZZAZIONE L.R. 15/89 ART 15 (10%)     </w:t>
      </w:r>
      <w:r>
        <w:rPr>
          <w:sz w:val="22"/>
        </w:rPr>
        <w:tab/>
      </w:r>
      <w:r>
        <w:rPr>
          <w:sz w:val="22"/>
        </w:rPr>
        <w:tab/>
        <w:t xml:space="preserve">    </w:t>
      </w:r>
      <w:r>
        <w:rPr>
          <w:sz w:val="22"/>
        </w:rPr>
        <w:tab/>
        <w:t xml:space="preserve"> L. * ricev. n. * del *</w:t>
      </w:r>
    </w:p>
    <w:p w:rsidR="000738F3" w:rsidRDefault="000738F3">
      <w:pPr>
        <w:rPr>
          <w:sz w:val="22"/>
        </w:rPr>
      </w:pPr>
      <w:r>
        <w:rPr>
          <w:sz w:val="22"/>
        </w:rPr>
        <w:lastRenderedPageBreak/>
        <w:t xml:space="preserve">ONERI DI URBANIZZAZIONE PRIMARIA                       </w:t>
      </w:r>
      <w:r>
        <w:rPr>
          <w:sz w:val="22"/>
        </w:rPr>
        <w:tab/>
      </w:r>
      <w:r>
        <w:rPr>
          <w:sz w:val="22"/>
        </w:rPr>
        <w:tab/>
      </w:r>
      <w:r>
        <w:rPr>
          <w:sz w:val="22"/>
        </w:rPr>
        <w:tab/>
        <w:t xml:space="preserve"> L. * ricev. n. *</w:t>
      </w:r>
    </w:p>
    <w:p w:rsidR="000738F3" w:rsidRDefault="000738F3">
      <w:pPr>
        <w:rPr>
          <w:sz w:val="22"/>
        </w:rPr>
      </w:pPr>
      <w:r>
        <w:rPr>
          <w:sz w:val="22"/>
        </w:rPr>
        <w:t xml:space="preserve">ONERI DI URBANIZZAZIONE SECONDARIA L.R. 4/85 ART 5 (7%) </w:t>
      </w:r>
      <w:r>
        <w:rPr>
          <w:sz w:val="22"/>
        </w:rPr>
        <w:tab/>
        <w:t xml:space="preserve"> L. * ricev. n. *</w:t>
      </w:r>
    </w:p>
    <w:p w:rsidR="000738F3" w:rsidRDefault="000738F3">
      <w:pPr>
        <w:rPr>
          <w:sz w:val="22"/>
        </w:rPr>
      </w:pPr>
      <w:r>
        <w:rPr>
          <w:sz w:val="22"/>
        </w:rPr>
        <w:t xml:space="preserve">ONERI DI URBANIZZAZIONE SECONDARIA (93%)               </w:t>
      </w:r>
      <w:r>
        <w:rPr>
          <w:sz w:val="22"/>
        </w:rPr>
        <w:tab/>
      </w:r>
      <w:r>
        <w:rPr>
          <w:sz w:val="22"/>
        </w:rPr>
        <w:tab/>
        <w:t xml:space="preserve"> L. * ricev. n. *</w:t>
      </w:r>
    </w:p>
    <w:p w:rsidR="000738F3" w:rsidRDefault="000738F3">
      <w:pPr>
        <w:rPr>
          <w:sz w:val="22"/>
        </w:rPr>
      </w:pPr>
      <w:r>
        <w:rPr>
          <w:sz w:val="22"/>
        </w:rPr>
        <w:t xml:space="preserve">COSTO DI COSTRUZIONE                     </w:t>
      </w:r>
      <w:r>
        <w:rPr>
          <w:sz w:val="22"/>
        </w:rPr>
        <w:tab/>
      </w:r>
      <w:r>
        <w:rPr>
          <w:sz w:val="22"/>
        </w:rPr>
        <w:tab/>
      </w:r>
      <w:r>
        <w:rPr>
          <w:sz w:val="22"/>
        </w:rPr>
        <w:tab/>
        <w:t xml:space="preserve">                           L. * ricev. n. *</w:t>
      </w:r>
    </w:p>
    <w:p w:rsidR="000738F3" w:rsidRDefault="000738F3">
      <w:pPr>
        <w:rPr>
          <w:sz w:val="22"/>
        </w:rPr>
      </w:pPr>
    </w:p>
    <w:p w:rsidR="000738F3" w:rsidRDefault="000738F3">
      <w:pPr>
        <w:rPr>
          <w:sz w:val="22"/>
        </w:rPr>
      </w:pPr>
      <w:r>
        <w:rPr>
          <w:sz w:val="22"/>
        </w:rPr>
        <w:t>Sono state altresì presentate le seguenti fidejussioni per:</w:t>
      </w:r>
    </w:p>
    <w:p w:rsidR="000738F3" w:rsidRDefault="000738F3">
      <w:pPr>
        <w:rPr>
          <w:sz w:val="22"/>
        </w:rPr>
      </w:pPr>
      <w:r>
        <w:rPr>
          <w:sz w:val="22"/>
        </w:rPr>
        <w:t>- Oneri di urbanizzazione per un importo di L. *</w:t>
      </w:r>
    </w:p>
    <w:p w:rsidR="000738F3" w:rsidRDefault="000738F3">
      <w:pPr>
        <w:rPr>
          <w:sz w:val="22"/>
        </w:rPr>
      </w:pPr>
      <w:r>
        <w:rPr>
          <w:sz w:val="22"/>
        </w:rPr>
        <w:t>- Costo di costruzione per un importo di L. *</w:t>
      </w:r>
    </w:p>
    <w:p w:rsidR="000738F3" w:rsidRDefault="000738F3">
      <w:pPr>
        <w:rPr>
          <w:sz w:val="22"/>
        </w:rPr>
      </w:pPr>
    </w:p>
    <w:p w:rsidR="000738F3" w:rsidRDefault="000738F3">
      <w:pPr>
        <w:rPr>
          <w:sz w:val="22"/>
        </w:rPr>
      </w:pPr>
    </w:p>
    <w:p w:rsidR="000738F3" w:rsidRDefault="000738F3">
      <w:pPr>
        <w:rPr>
          <w:sz w:val="22"/>
        </w:rPr>
      </w:pPr>
    </w:p>
    <w:p w:rsidR="000738F3" w:rsidRDefault="000738F3">
      <w:pPr>
        <w:rPr>
          <w:sz w:val="22"/>
        </w:rPr>
      </w:pPr>
      <w:r>
        <w:rPr>
          <w:sz w:val="22"/>
        </w:rPr>
        <w:t>Sanremo,</w:t>
      </w:r>
    </w:p>
    <w:p w:rsidR="000738F3" w:rsidRDefault="000738F3">
      <w:pPr>
        <w:rPr>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IL DIRIGENTE SETTORE TERRITORIO</w:t>
            </w:r>
          </w:p>
        </w:tc>
      </w:tr>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 xml:space="preserve">Ing. </w:t>
            </w:r>
            <w:r w:rsidR="00471DC2">
              <w:rPr>
                <w:sz w:val="22"/>
              </w:rPr>
              <w:t>Gian Paolo TRUCCHI</w:t>
            </w:r>
          </w:p>
        </w:tc>
      </w:tr>
    </w:tbl>
    <w:p w:rsidR="000738F3" w:rsidRDefault="000738F3">
      <w:pPr>
        <w:rPr>
          <w:sz w:val="22"/>
        </w:rPr>
      </w:pPr>
    </w:p>
    <w:p w:rsidR="000738F3" w:rsidRDefault="000738F3">
      <w:pPr>
        <w:rPr>
          <w:sz w:val="22"/>
        </w:rPr>
      </w:pPr>
    </w:p>
    <w:p w:rsidR="000738F3" w:rsidRDefault="000738F3"/>
    <w:sectPr w:rsidR="000738F3">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12"/>
    <w:rsid w:val="000738F3"/>
    <w:rsid w:val="00185CC1"/>
    <w:rsid w:val="00460D82"/>
    <w:rsid w:val="00471DC2"/>
    <w:rsid w:val="00574312"/>
    <w:rsid w:val="00643B76"/>
    <w:rsid w:val="0067086A"/>
    <w:rsid w:val="006D24E9"/>
    <w:rsid w:val="00855E6C"/>
    <w:rsid w:val="00A81976"/>
    <w:rsid w:val="00C72FAD"/>
    <w:rsid w:val="00D74E61"/>
    <w:rsid w:val="00DE4832"/>
    <w:rsid w:val="00FD6B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F76C817-F0F2-4E9D-A7B5-083C102E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TU.dotx</Template>
  <TotalTime>0</TotalTime>
  <Pages>3</Pages>
  <Words>1263</Words>
  <Characters>7205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2013-12-04T10:39:00Z</dcterms:created>
  <dcterms:modified xsi:type="dcterms:W3CDTF">2013-12-04T10:39:00Z</dcterms:modified>
</cp:coreProperties>
</file>