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cs="Verdana"/>
          <w:sz w:val="18"/>
        </w:rPr>
      </w:pPr>
      <w:r>
        <w:rPr>
          <w:rFonts w:cs="Verdana" w:ascii="Verdana" w:hAnsi="Verdana"/>
          <w:sz w:val="18"/>
        </w:rPr>
      </w:r>
    </w:p>
    <w:p>
      <w:pPr>
        <w:pStyle w:val="Normal"/>
        <w:rPr>
          <w:rFonts w:ascii="Verdana" w:hAnsi="Verdana" w:cs="Verdana"/>
          <w:sz w:val="18"/>
        </w:rPr>
      </w:pPr>
      <w:r>
        <w:rPr>
          <w:rFonts w:cs="Verdana" w:ascii="Verdana" w:hAnsi="Verdana"/>
          <w:sz w:val="18"/>
        </w:rPr>
      </w:r>
    </w:p>
    <w:tbl>
      <w:tblPr>
        <w:tblW w:w="9778" w:type="dxa"/>
        <w:jc w:val="left"/>
        <w:tblInd w:w="-70" w:type="dxa"/>
        <w:tblBorders/>
        <w:tblCellMar>
          <w:top w:w="0" w:type="dxa"/>
          <w:left w:w="70" w:type="dxa"/>
          <w:bottom w:w="0" w:type="dxa"/>
          <w:right w:w="70" w:type="dxa"/>
        </w:tblCellMar>
      </w:tblPr>
      <w:tblGrid>
        <w:gridCol w:w="4889"/>
        <w:gridCol w:w="4889"/>
      </w:tblGrid>
      <w:tr>
        <w:trPr/>
        <w:tc>
          <w:tcPr>
            <w:tcW w:w="4889" w:type="dxa"/>
            <w:tcBorders/>
            <w:shd w:fill="auto" w:val="clear"/>
            <w:vAlign w:val="center"/>
          </w:tcPr>
          <w:p>
            <w:pPr>
              <w:pStyle w:val="Normal"/>
              <w:rPr>
                <w:rFonts w:ascii="Verdana" w:hAnsi="Verdana" w:cs="Verdana"/>
                <w:sz w:val="18"/>
              </w:rPr>
            </w:pPr>
            <w:r>
              <w:rPr>
                <w:rFonts w:cs="Verdana" w:ascii="Verdana" w:hAnsi="Verdana"/>
                <w:sz w:val="18"/>
              </w:rPr>
              <w:t>Prot. N.</w:t>
            </w:r>
          </w:p>
        </w:tc>
        <w:tc>
          <w:tcPr>
            <w:tcW w:w="4889" w:type="dxa"/>
            <w:tcBorders/>
            <w:shd w:fill="auto" w:val="clear"/>
            <w:vAlign w:val="center"/>
          </w:tcPr>
          <w:p>
            <w:pPr>
              <w:pStyle w:val="Normal"/>
              <w:rPr>
                <w:rFonts w:ascii="Verdana" w:hAnsi="Verdana" w:cs="Verdana"/>
                <w:sz w:val="18"/>
              </w:rPr>
            </w:pPr>
            <w:r>
              <w:rPr>
                <w:rFonts w:cs="Verdana" w:ascii="Verdana" w:hAnsi="Verdana"/>
                <w:sz w:val="18"/>
              </w:rPr>
              <w:t>Rapallo, li data del protocollo</w:t>
            </w:r>
          </w:p>
        </w:tc>
      </w:tr>
    </w:tbl>
    <w:p>
      <w:pPr>
        <w:pStyle w:val="Normal"/>
        <w:rPr>
          <w:rFonts w:ascii="Verdana" w:hAnsi="Verdana" w:cs="Verdana"/>
          <w:sz w:val="18"/>
        </w:rPr>
      </w:pPr>
      <w:r>
        <w:rPr>
          <w:rFonts w:cs="Verdana" w:ascii="Verdana" w:hAnsi="Verdana"/>
          <w:sz w:val="18"/>
        </w:rPr>
      </w:r>
    </w:p>
    <w:p>
      <w:pPr>
        <w:pStyle w:val="Normal"/>
        <w:rPr>
          <w:rFonts w:ascii="Verdana" w:hAnsi="Verdana" w:cs="Verdana"/>
          <w:sz w:val="18"/>
        </w:rPr>
      </w:pPr>
      <w:r>
        <w:rPr>
          <w:rFonts w:cs="Verdana" w:ascii="Verdana" w:hAnsi="Verdana"/>
          <w:sz w:val="18"/>
        </w:rPr>
      </w:r>
    </w:p>
    <w:p>
      <w:pPr>
        <w:pStyle w:val="Normal"/>
        <w:rPr>
          <w:rFonts w:ascii="Verdana" w:hAnsi="Verdana" w:cs="Verdana"/>
          <w:sz w:val="18"/>
        </w:rPr>
      </w:pPr>
      <w:r>
        <w:rPr>
          <w:rFonts w:cs="Verdana" w:ascii="Verdana" w:hAnsi="Verdana"/>
          <w:sz w:val="18"/>
        </w:rPr>
        <w:t>Raccomandata A.R.</w:t>
      </w:r>
    </w:p>
    <w:p>
      <w:pPr>
        <w:pStyle w:val="Normal"/>
        <w:rPr>
          <w:rFonts w:ascii="Verdana" w:hAnsi="Verdana" w:cs="Verdana"/>
          <w:sz w:val="18"/>
        </w:rPr>
      </w:pPr>
      <w:r>
        <w:rPr>
          <w:rFonts w:cs="Verdana" w:ascii="Verdana" w:hAnsi="Verdana"/>
          <w:sz w:val="18"/>
        </w:rPr>
      </w:r>
    </w:p>
    <w:p>
      <w:pPr>
        <w:pStyle w:val="Normal"/>
        <w:rPr>
          <w:rFonts w:ascii="Verdana" w:hAnsi="Verdana" w:cs="Verdana"/>
          <w:sz w:val="18"/>
          <w:lang w:val="en-GB"/>
        </w:rPr>
      </w:pPr>
      <w:r>
        <w:rPr>
          <w:rFonts w:cs="Verdana" w:ascii="Verdana" w:hAnsi="Verdana"/>
          <w:sz w:val="18"/>
          <w:lang w:val="en-GB"/>
        </w:rPr>
        <w:t>P.E. n.</w:t>
      </w:r>
    </w:p>
    <w:p>
      <w:pPr>
        <w:pStyle w:val="Normal"/>
        <w:rPr>
          <w:rFonts w:ascii="Verdana" w:hAnsi="Verdana" w:cs="Verdana"/>
          <w:sz w:val="18"/>
          <w:lang w:val="en-GB"/>
        </w:rPr>
      </w:pPr>
      <w:r>
        <w:rPr>
          <w:rFonts w:cs="Verdana" w:ascii="Verdana" w:hAnsi="Verdana"/>
          <w:sz w:val="18"/>
          <w:lang w:val="en-GB"/>
        </w:rPr>
      </w:r>
    </w:p>
    <w:p>
      <w:pPr>
        <w:pStyle w:val="Intestazione"/>
        <w:tabs>
          <w:tab w:val="clear" w:pos="4819"/>
          <w:tab w:val="clear" w:pos="9638"/>
        </w:tabs>
        <w:rPr>
          <w:rFonts w:ascii="Verdana" w:hAnsi="Verdana" w:cs="Verdana"/>
          <w:sz w:val="18"/>
        </w:rPr>
      </w:pPr>
      <w:r>
        <w:rPr>
          <w:rFonts w:cs="Verdana" w:ascii="Verdana" w:hAnsi="Verdana"/>
          <w:sz w:val="18"/>
        </w:rPr>
      </w:r>
    </w:p>
    <w:tbl>
      <w:tblPr>
        <w:tblW w:w="9704" w:type="dxa"/>
        <w:jc w:val="left"/>
        <w:tblInd w:w="-12" w:type="dxa"/>
        <w:tblBorders/>
        <w:tblCellMar>
          <w:top w:w="0" w:type="dxa"/>
          <w:left w:w="108" w:type="dxa"/>
          <w:bottom w:w="0" w:type="dxa"/>
          <w:right w:w="108" w:type="dxa"/>
        </w:tblCellMar>
      </w:tblPr>
      <w:tblGrid>
        <w:gridCol w:w="4928"/>
        <w:gridCol w:w="4776"/>
      </w:tblGrid>
      <w:tr>
        <w:trPr/>
        <w:tc>
          <w:tcPr>
            <w:tcW w:w="4928" w:type="dxa"/>
            <w:tcBorders/>
            <w:shd w:fill="FFFFFF" w:val="clear"/>
          </w:tcPr>
          <w:p>
            <w:pPr>
              <w:pStyle w:val="Normal"/>
              <w:tabs>
                <w:tab w:val="right" w:pos="-1418" w:leader="none"/>
              </w:tabs>
              <w:jc w:val="right"/>
              <w:rPr/>
            </w:pPr>
            <w:r>
              <w:rPr>
                <w:rFonts w:cs="Arial" w:ascii="Arial" w:hAnsi="Arial"/>
                <w:i w:val="false"/>
                <w:iCs w:val="false"/>
                <w:sz w:val="22"/>
                <w:szCs w:val="22"/>
              </w:rPr>
              <w:t>Alla c.a.</w:t>
            </w:r>
          </w:p>
        </w:tc>
        <w:tc>
          <w:tcPr>
            <w:tcW w:w="4776" w:type="dxa"/>
            <w:tcBorders/>
            <w:shd w:fill="FFFFFF" w:val="clear"/>
          </w:tcPr>
          <w:tbl>
            <w:tblPr>
              <w:tblW w:w="4480" w:type="dxa"/>
              <w:jc w:val="left"/>
              <w:tblInd w:w="0" w:type="dxa"/>
              <w:tblBorders/>
              <w:tblCellMar>
                <w:top w:w="55" w:type="dxa"/>
                <w:left w:w="55" w:type="dxa"/>
                <w:bottom w:w="55" w:type="dxa"/>
                <w:right w:w="55" w:type="dxa"/>
              </w:tblCellMar>
            </w:tblPr>
            <w:tblGrid>
              <w:gridCol w:w="4480"/>
            </w:tblGrid>
            <w:tr>
              <w:trPr/>
              <w:tc>
                <w:tcPr>
                  <w:tcW w:w="4480" w:type="dxa"/>
                  <w:tcBorders/>
                  <w:shd w:fill="FFFFFF" w:val="clear"/>
                </w:tcPr>
                <w:p>
                  <w:pPr>
                    <w:pStyle w:val="Normal"/>
                    <w:tabs>
                      <w:tab w:val="right" w:pos="-1418" w:leader="none"/>
                    </w:tabs>
                    <w:rPr/>
                  </w:pPr>
                  <w:r>
                    <w:rPr>
                      <w:rFonts w:cs="Arial" w:ascii="Arial" w:hAnsi="Arial"/>
                      <w:sz w:val="22"/>
                      <w:szCs w:val="22"/>
                    </w:rPr>
                    <w:t>[richiedenti.nominativo;block=tbs:row]</w:t>
                  </w:r>
                </w:p>
                <w:p>
                  <w:pPr>
                    <w:pStyle w:val="Normal"/>
                    <w:tabs>
                      <w:tab w:val="right" w:pos="-1418" w:leader="none"/>
                    </w:tabs>
                    <w:rPr/>
                  </w:pPr>
                  <w:r>
                    <w:rPr>
                      <w:rFonts w:cs="Arial" w:ascii="Arial" w:hAnsi="Arial"/>
                      <w:sz w:val="22"/>
                      <w:szCs w:val="22"/>
                    </w:rPr>
                    <w:t>[richiedenti.indirizzo]</w:t>
                  </w:r>
                </w:p>
                <w:p>
                  <w:pPr>
                    <w:pStyle w:val="Normal"/>
                    <w:tabs>
                      <w:tab w:val="right" w:pos="-1418" w:leader="none"/>
                    </w:tabs>
                    <w:rPr/>
                  </w:pPr>
                  <w:bookmarkStart w:id="0" w:name="__DdeLink__192_1628301876"/>
                  <w:bookmarkEnd w:id="0"/>
                  <w:r>
                    <w:rPr>
                      <w:rFonts w:cs="Arial" w:ascii="Arial" w:hAnsi="Arial"/>
                      <w:sz w:val="22"/>
                      <w:szCs w:val="22"/>
                    </w:rPr>
                    <w:t>[richiedenti.cap] – [richiedenti.comune] ([richiedenti.prov])</w:t>
                  </w:r>
                </w:p>
                <w:p>
                  <w:pPr>
                    <w:pStyle w:val="Normal"/>
                    <w:tabs>
                      <w:tab w:val="right" w:pos="-1418" w:leader="none"/>
                    </w:tabs>
                    <w:rPr/>
                  </w:pPr>
                  <w:r>
                    <w:rPr>
                      <w:rFonts w:cs="Arial" w:ascii="Arial" w:hAnsi="Arial"/>
                      <w:i w:val="false"/>
                      <w:iCs w:val="false"/>
                      <w:sz w:val="22"/>
                      <w:szCs w:val="22"/>
                      <w:u w:val="single"/>
                    </w:rPr>
                    <w:t>[richiedenti.pec]</w:t>
                  </w:r>
                </w:p>
              </w:tc>
            </w:tr>
          </w:tbl>
          <w:p>
            <w:pPr>
              <w:pStyle w:val="Normal"/>
              <w:tabs>
                <w:tab w:val="right" w:pos="-1418" w:leader="none"/>
              </w:tabs>
              <w:rPr>
                <w:i w:val="false"/>
                <w:i w:val="false"/>
                <w:iCs w:val="false"/>
              </w:rPr>
            </w:pPr>
            <w:r>
              <w:rPr>
                <w:i w:val="false"/>
                <w:iCs w:val="false"/>
              </w:rPr>
            </w:r>
          </w:p>
        </w:tc>
      </w:tr>
      <w:tr>
        <w:trPr/>
        <w:tc>
          <w:tcPr>
            <w:tcW w:w="4928" w:type="dxa"/>
            <w:tcBorders/>
            <w:shd w:fill="FFFFFF" w:val="clear"/>
          </w:tcPr>
          <w:p>
            <w:pPr>
              <w:pStyle w:val="Normal"/>
              <w:tabs>
                <w:tab w:val="right" w:pos="-1418" w:leader="none"/>
              </w:tabs>
              <w:jc w:val="right"/>
              <w:rPr/>
            </w:pPr>
            <w:r>
              <w:rPr>
                <w:rFonts w:cs="Arial" w:ascii="Arial" w:hAnsi="Arial"/>
                <w:sz w:val="22"/>
                <w:szCs w:val="22"/>
              </w:rPr>
              <w:t>c/o</w:t>
            </w:r>
          </w:p>
        </w:tc>
        <w:tc>
          <w:tcPr>
            <w:tcW w:w="4776" w:type="dxa"/>
            <w:tcBorders/>
            <w:shd w:fill="FFFFFF" w:val="clear"/>
          </w:tcPr>
          <w:p>
            <w:pPr>
              <w:pStyle w:val="Normal"/>
              <w:tabs>
                <w:tab w:val="right" w:pos="-1418" w:leader="none"/>
              </w:tabs>
              <w:rPr/>
            </w:pPr>
            <w:r>
              <w:rPr>
                <w:rFonts w:cs="Arial" w:ascii="Arial" w:hAnsi="Arial"/>
                <w:sz w:val="22"/>
                <w:szCs w:val="22"/>
              </w:rPr>
              <w:t>[progettisti.nominativo;block=tbs:row]</w:t>
            </w:r>
          </w:p>
          <w:p>
            <w:pPr>
              <w:pStyle w:val="Normal"/>
              <w:tabs>
                <w:tab w:val="right" w:pos="-1418" w:leader="none"/>
              </w:tabs>
              <w:rPr/>
            </w:pPr>
            <w:r>
              <w:rPr>
                <w:rFonts w:cs="Arial" w:ascii="Arial" w:hAnsi="Arial"/>
                <w:sz w:val="22"/>
                <w:szCs w:val="22"/>
              </w:rPr>
              <w:t>[progettisti.indirizzo]</w:t>
            </w:r>
          </w:p>
          <w:p>
            <w:pPr>
              <w:pStyle w:val="Normal"/>
              <w:tabs>
                <w:tab w:val="right" w:pos="-1418" w:leader="none"/>
              </w:tabs>
              <w:rPr/>
            </w:pPr>
            <w:r>
              <w:rPr>
                <w:rFonts w:cs="Arial" w:ascii="Arial" w:hAnsi="Arial"/>
                <w:sz w:val="22"/>
                <w:szCs w:val="22"/>
              </w:rPr>
              <w:t>[progettisti.cap] – [progettisti.comune] ([progettisti.prov])</w:t>
            </w:r>
          </w:p>
          <w:p>
            <w:pPr>
              <w:pStyle w:val="Normal"/>
              <w:tabs>
                <w:tab w:val="right" w:pos="-1418" w:leader="none"/>
              </w:tabs>
              <w:rPr/>
            </w:pPr>
            <w:r>
              <w:rPr>
                <w:rFonts w:cs="Arial" w:ascii="Arial" w:hAnsi="Arial"/>
                <w:i w:val="false"/>
                <w:iCs w:val="false"/>
                <w:sz w:val="22"/>
                <w:szCs w:val="22"/>
                <w:u w:val="single"/>
              </w:rPr>
              <w:t>[progettisti.pec]</w:t>
            </w:r>
          </w:p>
        </w:tc>
      </w:tr>
    </w:tbl>
    <w:p>
      <w:pPr>
        <w:pStyle w:val="Normal"/>
        <w:tabs>
          <w:tab w:val="clear" w:pos="708"/>
        </w:tabs>
        <w:rPr>
          <w:rFonts w:ascii="Verdana" w:hAnsi="Verdana" w:cs="Verdana"/>
          <w:sz w:val="18"/>
        </w:rPr>
      </w:pPr>
      <w:r>
        <w:rPr>
          <w:rFonts w:cs="Verdana" w:ascii="Verdana" w:hAnsi="Verdana"/>
          <w:sz w:val="18"/>
        </w:rPr>
      </w:r>
    </w:p>
    <w:tbl>
      <w:tblPr>
        <w:tblW w:w="9778" w:type="dxa"/>
        <w:jc w:val="left"/>
        <w:tblInd w:w="-70" w:type="dxa"/>
        <w:tblBorders/>
        <w:tblCellMar>
          <w:top w:w="0" w:type="dxa"/>
          <w:left w:w="70" w:type="dxa"/>
          <w:bottom w:w="0" w:type="dxa"/>
          <w:right w:w="70" w:type="dxa"/>
        </w:tblCellMar>
      </w:tblPr>
      <w:tblGrid>
        <w:gridCol w:w="1204"/>
        <w:gridCol w:w="8574"/>
      </w:tblGrid>
      <w:tr>
        <w:trPr/>
        <w:tc>
          <w:tcPr>
            <w:tcW w:w="1204" w:type="dxa"/>
            <w:tcBorders/>
            <w:shd w:fill="auto" w:val="clear"/>
          </w:tcPr>
          <w:p>
            <w:pPr>
              <w:pStyle w:val="Intestazione"/>
              <w:tabs>
                <w:tab w:val="clear" w:pos="4819"/>
                <w:tab w:val="clear" w:pos="9638"/>
              </w:tabs>
              <w:rPr>
                <w:rFonts w:ascii="Verdana" w:hAnsi="Verdana" w:cs="Verdana"/>
                <w:sz w:val="18"/>
              </w:rPr>
            </w:pPr>
            <w:r>
              <w:rPr>
                <w:rFonts w:cs="Verdana" w:ascii="Verdana" w:hAnsi="Verdana"/>
                <w:b/>
                <w:sz w:val="18"/>
              </w:rPr>
              <w:t>Oggetto:</w:t>
            </w:r>
          </w:p>
        </w:tc>
        <w:tc>
          <w:tcPr>
            <w:tcW w:w="8574" w:type="dxa"/>
            <w:tcBorders/>
            <w:shd w:fill="auto" w:val="clear"/>
            <w:vAlign w:val="center"/>
          </w:tcPr>
          <w:p>
            <w:pPr>
              <w:pStyle w:val="Corpodeltesto"/>
              <w:spacing w:lineRule="atLeast" w:line="20"/>
              <w:rPr>
                <w:rFonts w:ascii="Verdana" w:hAnsi="Verdana" w:cs="Verdana"/>
                <w:sz w:val="18"/>
              </w:rPr>
            </w:pPr>
            <w:r>
              <w:rPr>
                <w:rFonts w:cs="Verdana" w:ascii="Verdana" w:hAnsi="Verdana"/>
                <w:sz w:val="18"/>
              </w:rPr>
              <w:t xml:space="preserve">Domanda di sanatoria: n. </w:t>
            </w:r>
            <w:r>
              <w:rPr>
                <w:rFonts w:cs="Verdana" w:ascii="Verdana" w:hAnsi="Verdana"/>
                <w:sz w:val="18"/>
              </w:rPr>
              <w:t>[numero]</w:t>
            </w:r>
            <w:r>
              <w:rPr>
                <w:rFonts w:cs="Verdana" w:ascii="Verdana" w:hAnsi="Verdana"/>
                <w:sz w:val="18"/>
              </w:rPr>
              <w:t xml:space="preserve"> del </w:t>
            </w:r>
            <w:r>
              <w:rPr>
                <w:rFonts w:cs="Verdana" w:ascii="Verdana" w:hAnsi="Verdana"/>
                <w:sz w:val="18"/>
              </w:rPr>
              <w:t>[data_pratica]</w:t>
            </w:r>
          </w:p>
          <w:p>
            <w:pPr>
              <w:pStyle w:val="Corpodeltesto"/>
              <w:spacing w:lineRule="atLeast" w:line="20"/>
              <w:rPr>
                <w:rFonts w:ascii="Verdana" w:hAnsi="Verdana" w:cs="Verdana"/>
                <w:sz w:val="18"/>
              </w:rPr>
            </w:pPr>
            <w:r>
              <w:rPr>
                <w:rFonts w:cs="Verdana" w:ascii="Verdana" w:hAnsi="Verdana"/>
                <w:sz w:val="18"/>
              </w:rPr>
              <w:t xml:space="preserve">Opere abusive in: </w:t>
            </w:r>
            <w:r>
              <w:rPr>
                <w:rFonts w:cs="Verdana" w:ascii="Verdana" w:hAnsi="Verdana"/>
                <w:sz w:val="18"/>
              </w:rPr>
              <w:t>[ubicazione]</w:t>
            </w:r>
            <w:r>
              <w:rPr>
                <w:rFonts w:cs="Verdana" w:ascii="Verdana" w:hAnsi="Verdana"/>
                <w:sz w:val="18"/>
              </w:rPr>
              <w:t>.</w:t>
            </w:r>
          </w:p>
          <w:p>
            <w:pPr>
              <w:pStyle w:val="Corpodeltesto"/>
              <w:spacing w:lineRule="atLeast" w:line="20"/>
              <w:rPr>
                <w:rFonts w:ascii="Verdana" w:hAnsi="Verdana" w:cs="Verdana"/>
                <w:sz w:val="18"/>
              </w:rPr>
            </w:pPr>
            <w:r>
              <w:rPr>
                <w:rFonts w:cs="Verdana" w:ascii="Verdana" w:hAnsi="Verdana"/>
                <w:sz w:val="18"/>
              </w:rPr>
              <w:t xml:space="preserve">Richiedente: </w:t>
            </w:r>
            <w:r>
              <w:rPr>
                <w:rFonts w:cs="Verdana" w:ascii="Verdana" w:hAnsi="Verdana"/>
                <w:sz w:val="18"/>
              </w:rPr>
              <w:t>[elenco_richiedenti]</w:t>
            </w:r>
            <w:r>
              <w:rPr>
                <w:rFonts w:cs="Verdana" w:ascii="Verdana" w:hAnsi="Verdana"/>
                <w:sz w:val="18"/>
              </w:rPr>
              <w:t>.</w:t>
            </w:r>
          </w:p>
          <w:p>
            <w:pPr>
              <w:pStyle w:val="Intestazione"/>
              <w:tabs>
                <w:tab w:val="clear" w:pos="4819"/>
                <w:tab w:val="clear" w:pos="9638"/>
              </w:tabs>
              <w:rPr>
                <w:rFonts w:ascii="Verdana" w:hAnsi="Verdana" w:cs="Verdana"/>
                <w:b/>
                <w:b/>
                <w:bCs/>
                <w:sz w:val="18"/>
              </w:rPr>
            </w:pPr>
            <w:r>
              <w:rPr>
                <w:rFonts w:cs="Verdana" w:ascii="Verdana" w:hAnsi="Verdana"/>
                <w:b/>
                <w:bCs/>
                <w:sz w:val="18"/>
              </w:rPr>
              <w:t xml:space="preserve">Comunicazione esito parere vincolante della Soprintendenza per i Beni Architettonici e per il Paesaggio della Liguria </w:t>
            </w:r>
            <w:r>
              <w:rPr>
                <w:rFonts w:cs="Verdana" w:ascii="Verdana" w:hAnsi="Verdana"/>
                <w:sz w:val="18"/>
              </w:rPr>
              <w:t>(art. 146 comma 5 del D.Lgs. 42/2004)</w:t>
            </w:r>
          </w:p>
          <w:p>
            <w:pPr>
              <w:pStyle w:val="Intestazione"/>
              <w:tabs>
                <w:tab w:val="clear" w:pos="4819"/>
                <w:tab w:val="clear" w:pos="9638"/>
              </w:tabs>
              <w:rPr>
                <w:rFonts w:ascii="Verdana" w:hAnsi="Verdana" w:cs="Verdana"/>
                <w:sz w:val="18"/>
              </w:rPr>
            </w:pPr>
            <w:r>
              <w:rPr>
                <w:rFonts w:cs="Verdana" w:ascii="Verdana" w:hAnsi="Verdana"/>
                <w:b/>
                <w:bCs/>
                <w:sz w:val="18"/>
              </w:rPr>
              <w:t>Richiesta sanzione paesaggistica</w:t>
            </w:r>
          </w:p>
        </w:tc>
      </w:tr>
    </w:tbl>
    <w:p>
      <w:pPr>
        <w:pStyle w:val="Intestazione"/>
        <w:tabs>
          <w:tab w:val="clear" w:pos="4819"/>
          <w:tab w:val="clear" w:pos="9638"/>
        </w:tabs>
        <w:jc w:val="both"/>
        <w:rPr>
          <w:rFonts w:ascii="Verdana" w:hAnsi="Verdana" w:cs="Verdana"/>
          <w:sz w:val="18"/>
        </w:rPr>
      </w:pPr>
      <w:r>
        <w:rPr>
          <w:rFonts w:cs="Verdana" w:ascii="Verdana" w:hAnsi="Verdana"/>
          <w:sz w:val="18"/>
        </w:rPr>
      </w:r>
    </w:p>
    <w:p>
      <w:pPr>
        <w:pStyle w:val="Intestazione"/>
        <w:tabs>
          <w:tab w:val="clear" w:pos="4819"/>
          <w:tab w:val="clear" w:pos="9638"/>
        </w:tabs>
        <w:jc w:val="both"/>
        <w:rPr>
          <w:rFonts w:ascii="Verdana" w:hAnsi="Verdana" w:cs="Verdana"/>
          <w:sz w:val="18"/>
        </w:rPr>
      </w:pPr>
      <w:r>
        <w:rPr>
          <w:rFonts w:cs="Verdana" w:ascii="Verdana" w:hAnsi="Verdana"/>
          <w:sz w:val="18"/>
        </w:rPr>
      </w:r>
    </w:p>
    <w:p>
      <w:pPr>
        <w:pStyle w:val="Normal"/>
        <w:jc w:val="both"/>
        <w:rPr/>
      </w:pPr>
      <w:r>
        <w:rPr>
          <w:rFonts w:cs="Verdana" w:ascii="Verdana" w:hAnsi="Verdana"/>
          <w:sz w:val="18"/>
        </w:rPr>
        <w:t xml:space="preserve">Con riferimento alla domanda di titolo edilizio in sanatoria, presentata ai sensi del D.L. 269/2003 convertito in Legge 24.11.2003 e s.m. (D.L. n.168/2004), nonché ai sensi della L.R. 29.3.2004 n.5, si comunica ai sensi dell’art. 5 comma 3 lett. c) della suddetta L.R. 5/2004, che la Commissione Locale per il Paesaggio, costituita con D.G.C. n. 496 del 28.11.2009, a norma dell’art. 4 della L.R. 6 giugno 2008 n. 16 e ss.mm.ii., nella seduta del </w:t>
      </w:r>
      <w:r>
        <w:rPr>
          <w:rFonts w:cs="Verdana" w:ascii="Verdana" w:hAnsi="Verdana"/>
          <w:sz w:val="18"/>
        </w:rPr>
        <w:t>[data_rilascio_clp]</w:t>
      </w:r>
      <w:r>
        <w:rPr>
          <w:rFonts w:cs="Verdana" w:ascii="Verdana" w:hAnsi="Verdana"/>
          <w:sz w:val="18"/>
        </w:rPr>
        <w:t xml:space="preserve"> ha espresso il seguente parere: “</w:t>
      </w:r>
      <w:r>
        <w:rPr>
          <w:rFonts w:cs="Verdana" w:ascii="Verdana" w:hAnsi="Verdana"/>
          <w:i/>
          <w:iCs/>
          <w:sz w:val="18"/>
        </w:rPr>
        <w:t>[testo_clp]</w:t>
      </w:r>
      <w:r>
        <w:rPr>
          <w:rFonts w:cs="Verdana" w:ascii="Verdana" w:hAnsi="Verdana"/>
          <w:sz w:val="18"/>
        </w:rPr>
        <w:t xml:space="preserve">”, mentre la Commissione Edilizia nella seduta del </w:t>
      </w:r>
      <w:r>
        <w:rPr>
          <w:rFonts w:cs="Verdana" w:ascii="Verdana" w:hAnsi="Verdana"/>
          <w:sz w:val="18"/>
        </w:rPr>
        <w:t>[data_rilascio_ce]</w:t>
      </w:r>
      <w:r>
        <w:rPr>
          <w:rFonts w:cs="Verdana" w:ascii="Verdana" w:hAnsi="Verdana"/>
          <w:sz w:val="18"/>
        </w:rPr>
        <w:t xml:space="preserve"> ha espresso il seguente parere: “</w:t>
      </w:r>
      <w:r>
        <w:rPr>
          <w:rFonts w:cs="Verdana" w:ascii="Verdana" w:hAnsi="Verdana"/>
          <w:i/>
          <w:iCs/>
          <w:sz w:val="18"/>
        </w:rPr>
        <w:t>testo_ce</w:t>
      </w:r>
      <w:r>
        <w:rPr>
          <w:rFonts w:cs="Verdana" w:ascii="Verdana" w:hAnsi="Verdana"/>
          <w:sz w:val="18"/>
        </w:rPr>
        <w:t>”.</w:t>
      </w:r>
    </w:p>
    <w:p>
      <w:pPr>
        <w:pStyle w:val="Normal"/>
        <w:jc w:val="both"/>
        <w:rPr>
          <w:rFonts w:ascii="Verdana" w:hAnsi="Verdana" w:cs="Verdana"/>
          <w:sz w:val="18"/>
          <w:szCs w:val="20"/>
        </w:rPr>
      </w:pPr>
      <w:r>
        <w:rPr>
          <w:rFonts w:cs="Verdana" w:ascii="Verdana" w:hAnsi="Verdana"/>
          <w:sz w:val="18"/>
          <w:szCs w:val="20"/>
        </w:rPr>
      </w:r>
    </w:p>
    <w:p>
      <w:pPr>
        <w:pStyle w:val="Normal"/>
        <w:jc w:val="both"/>
        <w:rPr/>
      </w:pPr>
      <w:r>
        <w:rPr>
          <w:rFonts w:cs="Verdana" w:ascii="Verdana" w:hAnsi="Verdana"/>
          <w:sz w:val="18"/>
        </w:rPr>
        <w:t xml:space="preserve">Infine la Soprintendenza per i Beni Architettonici e per il Paesaggio della Liguria, con nota prot. n. </w:t>
      </w:r>
      <w:r>
        <w:rPr>
          <w:rFonts w:cs="Verdana" w:ascii="Verdana" w:hAnsi="Verdana"/>
          <w:sz w:val="18"/>
        </w:rPr>
        <w:t>[</w:t>
      </w:r>
      <w:r>
        <w:rPr>
          <w:rFonts w:cs="Verdana" w:ascii="Verdana" w:hAnsi="Verdana"/>
          <w:b w:val="false"/>
          <w:i w:val="false"/>
          <w:caps w:val="false"/>
          <w:smallCaps w:val="false"/>
          <w:color w:val="000000"/>
          <w:spacing w:val="0"/>
          <w:sz w:val="18"/>
        </w:rPr>
        <w:t>protocollo_rilascio_sopr_arch</w:t>
      </w:r>
      <w:r>
        <w:rPr>
          <w:rFonts w:cs="Verdana" w:ascii="Verdana" w:hAnsi="Verdana"/>
          <w:b w:val="false"/>
          <w:i w:val="false"/>
          <w:caps w:val="false"/>
          <w:smallCaps w:val="false"/>
          <w:color w:val="000000"/>
          <w:spacing w:val="0"/>
          <w:sz w:val="18"/>
        </w:rPr>
        <w:t xml:space="preserve">] </w:t>
      </w:r>
      <w:r>
        <w:rPr>
          <w:rFonts w:cs="Verdana" w:ascii="Verdana" w:hAnsi="Verdana"/>
          <w:sz w:val="18"/>
        </w:rPr>
        <w:t xml:space="preserve">del </w:t>
      </w:r>
      <w:r>
        <w:rPr>
          <w:rFonts w:cs="Verdana" w:ascii="Verdana" w:hAnsi="Verdana"/>
          <w:sz w:val="18"/>
        </w:rPr>
        <w:t>[</w:t>
      </w:r>
      <w:r>
        <w:rPr>
          <w:rFonts w:cs="Verdana" w:ascii="Verdana" w:hAnsi="Verdana"/>
          <w:b w:val="false"/>
          <w:i w:val="false"/>
          <w:caps w:val="false"/>
          <w:smallCaps w:val="false"/>
          <w:color w:val="000000"/>
          <w:spacing w:val="0"/>
          <w:sz w:val="18"/>
        </w:rPr>
        <w:t>data_rilascio_sopr_arch</w:t>
      </w:r>
      <w:r>
        <w:rPr>
          <w:rFonts w:cs="Verdana" w:ascii="Verdana" w:hAnsi="Verdana"/>
          <w:b w:val="false"/>
          <w:i w:val="false"/>
          <w:caps w:val="false"/>
          <w:smallCaps w:val="false"/>
          <w:color w:val="000000"/>
          <w:spacing w:val="0"/>
          <w:sz w:val="18"/>
        </w:rPr>
        <w:t>],</w:t>
      </w:r>
      <w:r>
        <w:rPr>
          <w:rFonts w:cs="Verdana" w:ascii="Verdana" w:hAnsi="Verdana"/>
          <w:sz w:val="18"/>
        </w:rPr>
        <w:t xml:space="preserve"> ha rilasciato il vincolante</w:t>
      </w:r>
      <w:r>
        <w:rPr>
          <w:rFonts w:cs="Verdana" w:ascii="Verdana" w:hAnsi="Verdana"/>
          <w:b/>
          <w:bCs/>
          <w:sz w:val="18"/>
        </w:rPr>
        <w:t xml:space="preserve"> parere di competenza favorevole</w:t>
      </w:r>
      <w:r>
        <w:rPr>
          <w:rFonts w:cs="Verdana" w:ascii="Verdana" w:hAnsi="Verdana"/>
          <w:sz w:val="18"/>
        </w:rPr>
        <w:t>, ai sensi dell’art. 167 comma 5 del D.Lgs 42/2004, alle condizioni e prescrizioni eventualmente riportate dal Comune.</w:t>
      </w:r>
    </w:p>
    <w:p>
      <w:pPr>
        <w:pStyle w:val="Normal"/>
        <w:jc w:val="both"/>
        <w:rPr>
          <w:rFonts w:ascii="Verdana" w:hAnsi="Verdana" w:cs="Verdana"/>
          <w:sz w:val="18"/>
        </w:rPr>
      </w:pPr>
      <w:r>
        <w:rPr>
          <w:rFonts w:cs="Verdana" w:ascii="Verdana" w:hAnsi="Verdana"/>
          <w:sz w:val="18"/>
        </w:rPr>
      </w:r>
    </w:p>
    <w:p>
      <w:pPr>
        <w:pStyle w:val="Normal"/>
        <w:jc w:val="both"/>
        <w:rPr>
          <w:rFonts w:ascii="Verdana" w:hAnsi="Verdana" w:cs="Verdana"/>
          <w:sz w:val="18"/>
          <w:highlight w:val="yellow"/>
        </w:rPr>
      </w:pPr>
      <w:r>
        <w:rPr>
          <w:rFonts w:cs="Verdana" w:ascii="Verdana" w:hAnsi="Verdana"/>
          <w:sz w:val="18"/>
          <w:highlight w:val="yellow"/>
        </w:rPr>
        <w:t xml:space="preserve">Considerato che a fronte del citato art. 146 comma 5 del D.Lgs. 42/2004 il Comune si pronuncia dopo aver acquisito il preventivo parere vincolante della Soprintendenza per i Beni Architettonici e per il Paesaggio della Liguria o decorsi i termini di cui al comma 8 e 9; </w:t>
      </w:r>
    </w:p>
    <w:p>
      <w:pPr>
        <w:pStyle w:val="Normal"/>
        <w:jc w:val="both"/>
        <w:rPr>
          <w:rFonts w:ascii="Verdana" w:hAnsi="Verdana" w:cs="Verdana"/>
          <w:sz w:val="18"/>
          <w:highlight w:val="yellow"/>
        </w:rPr>
      </w:pPr>
      <w:r>
        <w:rPr>
          <w:rFonts w:cs="Verdana" w:ascii="Verdana" w:hAnsi="Verdana"/>
          <w:sz w:val="18"/>
          <w:highlight w:val="yellow"/>
        </w:rPr>
      </w:r>
    </w:p>
    <w:p>
      <w:pPr>
        <w:pStyle w:val="Normal"/>
        <w:jc w:val="both"/>
        <w:rPr>
          <w:rFonts w:ascii="Verdana" w:hAnsi="Verdana" w:cs="Verdana"/>
          <w:sz w:val="18"/>
          <w:highlight w:val="yellow"/>
        </w:rPr>
      </w:pPr>
      <w:r>
        <w:rPr>
          <w:rFonts w:cs="Verdana" w:ascii="Verdana" w:hAnsi="Verdana"/>
          <w:sz w:val="18"/>
          <w:highlight w:val="yellow"/>
        </w:rPr>
        <w:t>Preso atto della decorrenza dei termini in parola dalla data di ricevimento della documentazione da parte della Soprintendenza, senza che Essa abbia espresso il proprio parere vincolante.</w:t>
      </w:r>
    </w:p>
    <w:p>
      <w:pPr>
        <w:pStyle w:val="Normal"/>
        <w:jc w:val="both"/>
        <w:rPr>
          <w:rFonts w:ascii="Verdana" w:hAnsi="Verdana" w:cs="Verdana"/>
          <w:sz w:val="18"/>
          <w:highlight w:val="yellow"/>
        </w:rPr>
      </w:pPr>
      <w:r>
        <w:rPr>
          <w:rFonts w:cs="Verdana" w:ascii="Verdana" w:hAnsi="Verdana"/>
          <w:sz w:val="18"/>
          <w:highlight w:val="yellow"/>
        </w:rPr>
      </w:r>
    </w:p>
    <w:p>
      <w:pPr>
        <w:pStyle w:val="Normal"/>
        <w:jc w:val="both"/>
        <w:rPr>
          <w:rFonts w:ascii="Verdana" w:hAnsi="Verdana" w:cs="Verdana"/>
          <w:sz w:val="18"/>
        </w:rPr>
      </w:pPr>
      <w:r>
        <w:rPr>
          <w:rFonts w:cs="Verdana" w:ascii="Verdana" w:hAnsi="Verdana"/>
          <w:sz w:val="18"/>
          <w:highlight w:val="yellow"/>
        </w:rPr>
        <w:t xml:space="preserve">Atteso che, per quanto riguarda l’applicazione della </w:t>
      </w:r>
      <w:r>
        <w:rPr>
          <w:rFonts w:cs="Verdana" w:ascii="Verdana" w:hAnsi="Verdana"/>
          <w:b/>
          <w:bCs/>
          <w:sz w:val="18"/>
          <w:highlight w:val="yellow"/>
        </w:rPr>
        <w:t xml:space="preserve">sanzione per la violazione ambientale </w:t>
      </w:r>
      <w:r>
        <w:rPr>
          <w:rFonts w:cs="Verdana" w:ascii="Verdana" w:hAnsi="Verdana"/>
          <w:sz w:val="18"/>
          <w:highlight w:val="yellow"/>
        </w:rPr>
        <w:t>ex art. 167 del D.Lgs 42/2004 (cd. Indennità risarcitoria equivalente al maggior importo tra il danno arrecato e il profitto conseguito mediante la trasgressione), si applicano le disposizioni previste dalla Delibera di Consiglio Comunale n. 464 del 9 aprile 1999, che disciplina la tipologia sanzionatoria di cui all’oggetto.</w:t>
      </w:r>
    </w:p>
    <w:p>
      <w:pPr>
        <w:pStyle w:val="Normal"/>
        <w:jc w:val="both"/>
        <w:rPr>
          <w:rFonts w:ascii="Verdana" w:hAnsi="Verdana" w:cs="Verdana"/>
          <w:sz w:val="18"/>
        </w:rPr>
      </w:pPr>
      <w:r>
        <w:rPr>
          <w:rFonts w:cs="Verdana" w:ascii="Verdana" w:hAnsi="Verdana"/>
          <w:sz w:val="18"/>
        </w:rPr>
      </w:r>
    </w:p>
    <w:p>
      <w:pPr>
        <w:pStyle w:val="Normal"/>
        <w:jc w:val="both"/>
        <w:rPr>
          <w:rFonts w:ascii="Verdana" w:hAnsi="Verdana" w:cs="Verdana"/>
          <w:sz w:val="18"/>
        </w:rPr>
      </w:pPr>
      <w:r>
        <w:rPr>
          <w:rFonts w:cs="Verdana" w:ascii="Verdana" w:hAnsi="Verdana"/>
          <w:sz w:val="18"/>
        </w:rPr>
        <w:t>Ciò premesso, in conseguenza della pronuncia positiva di compatibilità paesaggistica espressa dalla Commissione Locale per il Paesaggio si comunica che dovrà essere provveduto alla sanzione pecuniaria di cui all’art. 167 del D.Lgs 42/2004 in misura minima dell’importo di :</w:t>
      </w:r>
    </w:p>
    <w:p>
      <w:pPr>
        <w:pStyle w:val="Normal"/>
        <w:jc w:val="both"/>
        <w:rPr>
          <w:rFonts w:ascii="Verdana" w:hAnsi="Verdana" w:cs="Verdana"/>
          <w:sz w:val="18"/>
        </w:rPr>
      </w:pPr>
      <w:r>
        <w:rPr>
          <w:rFonts w:cs="Verdana" w:ascii="Verdana" w:hAnsi="Verdana"/>
          <w:sz w:val="18"/>
        </w:rPr>
      </w:r>
    </w:p>
    <w:p>
      <w:pPr>
        <w:pStyle w:val="Titolo6"/>
        <w:numPr>
          <w:ilvl w:val="5"/>
          <w:numId w:val="1"/>
        </w:numPr>
        <w:rPr>
          <w:rFonts w:ascii="Verdana" w:hAnsi="Verdana" w:cs="Verdana"/>
          <w:sz w:val="18"/>
        </w:rPr>
      </w:pPr>
      <w:r>
        <w:rPr>
          <w:rFonts w:cs="Verdana" w:ascii="Verdana" w:hAnsi="Verdana"/>
          <w:sz w:val="18"/>
        </w:rPr>
        <w:t>Tipologia 1:</w:t>
        <w:tab/>
        <w:tab/>
        <w:tab/>
        <w:tab/>
        <w:tab/>
        <w:tab/>
        <w:tab/>
        <w:tab/>
        <w:t>euro</w:t>
        <w:tab/>
        <w:tab/>
        <w:t>516,00</w:t>
        <w:tab/>
        <w:tab/>
        <w:t>+</w:t>
      </w:r>
    </w:p>
    <w:p>
      <w:pPr>
        <w:pStyle w:val="Normal"/>
        <w:rPr>
          <w:rFonts w:ascii="Verdana" w:hAnsi="Verdana" w:cs="Verdana"/>
          <w:sz w:val="18"/>
        </w:rPr>
      </w:pPr>
      <w:r>
        <w:rPr>
          <w:rFonts w:cs="Verdana" w:ascii="Verdana" w:hAnsi="Verdana"/>
          <w:b/>
          <w:bCs/>
          <w:sz w:val="18"/>
        </w:rPr>
        <w:t>Tipologia 3:</w:t>
        <w:tab/>
        <w:tab/>
        <w:tab/>
        <w:tab/>
        <w:tab/>
        <w:tab/>
        <w:tab/>
        <w:tab/>
        <w:t>euro</w:t>
        <w:tab/>
        <w:tab/>
        <w:t>516,00</w:t>
        <w:tab/>
        <w:tab/>
        <w:t>=</w:t>
      </w:r>
    </w:p>
    <w:p>
      <w:pPr>
        <w:pStyle w:val="Normal"/>
        <w:rPr>
          <w:rFonts w:ascii="Verdana" w:hAnsi="Verdana" w:cs="Verdana"/>
          <w:sz w:val="18"/>
        </w:rPr>
      </w:pPr>
      <w:r>
        <w:rPr>
          <w:rFonts w:cs="Verdana" w:ascii="Verdana" w:hAnsi="Verdana"/>
          <w:sz w:val="18"/>
        </w:rPr>
        <w:tab/>
      </w:r>
    </w:p>
    <w:p>
      <w:pPr>
        <w:pStyle w:val="Titolo7"/>
        <w:numPr>
          <w:ilvl w:val="6"/>
          <w:numId w:val="1"/>
        </w:numPr>
        <w:rPr>
          <w:rFonts w:ascii="Verdana" w:hAnsi="Verdana" w:cs="Verdana"/>
          <w:sz w:val="18"/>
        </w:rPr>
      </w:pPr>
      <w:r>
        <w:rPr>
          <w:rFonts w:cs="Verdana" w:ascii="Verdana" w:hAnsi="Verdana"/>
          <w:sz w:val="18"/>
        </w:rPr>
        <w:t>Totale sanzioni</w:t>
        <w:tab/>
        <w:t>(Cap. n. 775   Azione n. 447)</w:t>
        <w:tab/>
        <w:tab/>
        <w:t>EURO</w:t>
        <w:tab/>
        <w:tab/>
        <w:t xml:space="preserve">774,00           </w:t>
      </w:r>
    </w:p>
    <w:p>
      <w:pPr>
        <w:pStyle w:val="Normal"/>
        <w:rPr>
          <w:rFonts w:ascii="Verdana" w:hAnsi="Verdana" w:cs="Verdana"/>
          <w:sz w:val="18"/>
        </w:rPr>
      </w:pPr>
      <w:r>
        <w:rPr>
          <w:rFonts w:cs="Verdana" w:ascii="Verdana" w:hAnsi="Verdana"/>
          <w:sz w:val="18"/>
        </w:rPr>
      </w:r>
    </w:p>
    <w:p>
      <w:pPr>
        <w:pStyle w:val="Normal"/>
        <w:jc w:val="both"/>
        <w:rPr/>
      </w:pPr>
      <w:r>
        <w:rPr>
          <w:rFonts w:cs="Verdana" w:ascii="Verdana" w:hAnsi="Verdana"/>
          <w:sz w:val="18"/>
        </w:rPr>
        <w:t xml:space="preserve">da versare in un’unica soluzione </w:t>
      </w:r>
      <w:r>
        <w:rPr>
          <w:rFonts w:cs="Verdana" w:ascii="Verdana" w:hAnsi="Verdana"/>
          <w:b/>
          <w:bCs/>
          <w:sz w:val="18"/>
        </w:rPr>
        <w:t>a favore della Tesoreria Comunale di Rapallo – Banca Carige s.p.a., sita in Vico del Pozzo 24 (C/C 276/90 ABI 6175 CAB 32119 IBAN IT07R0617532119000000027690)</w:t>
      </w:r>
      <w:r>
        <w:rPr>
          <w:rFonts w:cs="Verdana" w:ascii="Verdana" w:hAnsi="Verdana"/>
          <w:sz w:val="18"/>
        </w:rPr>
        <w:t xml:space="preserve">, entro 60 giorni dal ricevimento della presente ai fini della definizione della pratica, </w:t>
      </w:r>
      <w:r>
        <w:rPr>
          <w:rFonts w:cs="Verdana" w:ascii="Verdana" w:hAnsi="Verdana"/>
          <w:b/>
          <w:bCs/>
          <w:sz w:val="18"/>
        </w:rPr>
        <w:t>indicando nella causale: sanzione ambientale pratica condono n. ….</w:t>
      </w:r>
    </w:p>
    <w:p>
      <w:pPr>
        <w:pStyle w:val="Corpodeltesto2"/>
        <w:rPr>
          <w:rFonts w:ascii="Verdana" w:hAnsi="Verdana" w:cs="Verdana"/>
          <w:sz w:val="18"/>
        </w:rPr>
      </w:pPr>
      <w:r>
        <w:rPr>
          <w:rFonts w:cs="Verdana" w:ascii="Verdana" w:hAnsi="Verdana"/>
          <w:sz w:val="18"/>
        </w:rPr>
        <w:t>La ricevuta originale comprovante l’avvenuto versamento dovrà essere prontamente presentata presso l’Ufficio scrivente (martedì, giovedì e sabato dalle ore 8.45 alle ore 12.00) in piazza Molfino 10 (ex Ospedale, II piano).</w:t>
      </w:r>
    </w:p>
    <w:p>
      <w:pPr>
        <w:pStyle w:val="Corpodeltesto2"/>
        <w:rPr>
          <w:rFonts w:ascii="Verdana" w:hAnsi="Verdana" w:cs="Verdana"/>
          <w:b w:val="false"/>
          <w:b w:val="false"/>
          <w:bCs w:val="false"/>
          <w:sz w:val="18"/>
        </w:rPr>
      </w:pPr>
      <w:r>
        <w:rPr>
          <w:rFonts w:cs="Verdana" w:ascii="Verdana" w:hAnsi="Verdana"/>
          <w:b w:val="false"/>
          <w:bCs w:val="false"/>
          <w:sz w:val="18"/>
        </w:rPr>
      </w:r>
    </w:p>
    <w:p>
      <w:pPr>
        <w:pStyle w:val="Corpodeltesto"/>
        <w:rPr>
          <w:rFonts w:ascii="Verdana" w:hAnsi="Verdana" w:cs="Verdana"/>
          <w:sz w:val="18"/>
        </w:rPr>
      </w:pPr>
      <w:r>
        <w:rPr>
          <w:rFonts w:cs="Verdana" w:ascii="Verdana" w:hAnsi="Verdana"/>
          <w:sz w:val="18"/>
        </w:rPr>
        <w:t>In caso di inosservanza di quanto sopra si procederà alla riscossione coattiva mediante iscrizione a ruolo, sia della sanzione che degli interessi legali maturati.</w:t>
      </w:r>
    </w:p>
    <w:p>
      <w:pPr>
        <w:pStyle w:val="Normal"/>
        <w:jc w:val="both"/>
        <w:rPr>
          <w:rFonts w:ascii="Verdana" w:hAnsi="Verdana" w:cs="Verdana"/>
          <w:sz w:val="18"/>
        </w:rPr>
      </w:pPr>
      <w:r>
        <w:rPr>
          <w:rFonts w:cs="Verdana" w:ascii="Verdana" w:hAnsi="Verdana"/>
          <w:sz w:val="18"/>
        </w:rPr>
      </w:r>
    </w:p>
    <w:p>
      <w:pPr>
        <w:pStyle w:val="Normal"/>
        <w:jc w:val="both"/>
        <w:rPr>
          <w:rFonts w:ascii="Verdana" w:hAnsi="Verdana" w:cs="Verdana"/>
          <w:b/>
          <w:b/>
          <w:bCs/>
          <w:sz w:val="18"/>
        </w:rPr>
      </w:pPr>
      <w:r>
        <w:rPr>
          <w:rFonts w:cs="Verdana" w:ascii="Verdana" w:hAnsi="Verdana"/>
          <w:b/>
          <w:bCs/>
          <w:sz w:val="18"/>
        </w:rPr>
        <w:t xml:space="preserve">Inoltre, si fa presente che il rilascio del titolo edilizio in sanatoria, comprensivo del progetto di ristrutturazione, è subordinato alla corresponsione degli relativi oneri di ristrutturazione edilizia, pari ad </w:t>
      </w:r>
      <w:r>
        <w:rPr>
          <w:rFonts w:cs="Verdana" w:ascii="Verdana" w:hAnsi="Verdana"/>
          <w:b/>
          <w:bCs/>
          <w:sz w:val="18"/>
          <w:u w:val="single"/>
        </w:rPr>
        <w:t>EURO 461,54</w:t>
      </w:r>
      <w:r>
        <w:rPr>
          <w:rFonts w:cs="Verdana" w:ascii="Verdana" w:hAnsi="Verdana"/>
          <w:b/>
          <w:bCs/>
          <w:sz w:val="18"/>
        </w:rPr>
        <w:t xml:space="preserve"> (27,72 mq. x 16,65 €/mq.) da versare come esplicitato sopra. </w:t>
      </w:r>
      <w:r>
        <w:rPr>
          <w:rFonts w:cs="Verdana" w:ascii="Verdana" w:hAnsi="Verdana"/>
          <w:sz w:val="18"/>
        </w:rPr>
        <w:t>(Cap. n. 775   Azione n. 118)</w:t>
      </w:r>
    </w:p>
    <w:p>
      <w:pPr>
        <w:pStyle w:val="Normal"/>
        <w:jc w:val="both"/>
        <w:rPr>
          <w:rFonts w:ascii="Verdana" w:hAnsi="Verdana" w:cs="Verdana"/>
          <w:b/>
          <w:b/>
          <w:bCs/>
          <w:sz w:val="18"/>
        </w:rPr>
      </w:pPr>
      <w:r>
        <w:rPr>
          <w:rFonts w:cs="Verdana" w:ascii="Verdana" w:hAnsi="Verdana"/>
          <w:b/>
          <w:bCs/>
          <w:sz w:val="18"/>
        </w:rPr>
      </w:r>
    </w:p>
    <w:p>
      <w:pPr>
        <w:pStyle w:val="Normal"/>
        <w:jc w:val="both"/>
        <w:rPr/>
      </w:pPr>
      <w:r>
        <w:rPr>
          <w:rFonts w:cs="Verdana" w:ascii="Verdana" w:hAnsi="Verdana"/>
          <w:sz w:val="18"/>
        </w:rPr>
        <w:t>Si resta in attesa che sia ottemperato a quanto richiesto prima di rilasciare il permesso di costruire in sanatoria e si porgono distinti saluti.</w:t>
      </w:r>
    </w:p>
    <w:p>
      <w:pPr>
        <w:pStyle w:val="Intestazione"/>
        <w:tabs>
          <w:tab w:val="clear" w:pos="4819"/>
          <w:tab w:val="clear" w:pos="9638"/>
        </w:tabs>
        <w:jc w:val="both"/>
        <w:rPr>
          <w:rFonts w:ascii="Verdana" w:hAnsi="Verdana" w:cs="Verdana"/>
          <w:sz w:val="18"/>
        </w:rPr>
      </w:pPr>
      <w:r>
        <w:rPr>
          <w:rFonts w:cs="Verdana" w:ascii="Verdana" w:hAnsi="Verdana"/>
          <w:sz w:val="18"/>
        </w:rPr>
      </w:r>
    </w:p>
    <w:p>
      <w:pPr>
        <w:pStyle w:val="Normal"/>
        <w:ind w:left="2832" w:firstLine="708"/>
        <w:jc w:val="center"/>
        <w:rPr>
          <w:rFonts w:ascii="Verdana" w:hAnsi="Verdana" w:cs="Verdana"/>
          <w:sz w:val="20"/>
          <w:szCs w:val="20"/>
        </w:rPr>
      </w:pPr>
      <w:r>
        <w:rPr>
          <w:rFonts w:cs="Verdana" w:ascii="Verdana" w:hAnsi="Verdana"/>
          <w:sz w:val="18"/>
        </w:rPr>
        <w:t>IL DIRIGENTE</w:t>
      </w:r>
    </w:p>
    <w:p>
      <w:pPr>
        <w:pStyle w:val="Corpodeltesto"/>
        <w:spacing w:lineRule="atLeast" w:line="20"/>
        <w:ind w:left="4956" w:firstLine="708"/>
        <w:rPr>
          <w:rFonts w:ascii="Verdana" w:hAnsi="Verdana" w:cs="Verdana"/>
          <w:sz w:val="18"/>
        </w:rPr>
      </w:pPr>
      <w:r>
        <w:rPr>
          <w:rFonts w:cs="Verdana" w:ascii="Verdana" w:hAnsi="Verdana"/>
          <w:sz w:val="18"/>
        </w:rPr>
        <w:t>Ing. Giorgio Ottonello</w:t>
      </w:r>
      <w:r>
        <mc:AlternateContent>
          <mc:Choice Requires="wps">
            <w:drawing>
              <wp:anchor behindDoc="0" distT="0" distB="0" distL="89535" distR="0" simplePos="0" locked="0" layoutInCell="1" allowOverlap="1" relativeHeight="4">
                <wp:simplePos x="0" y="0"/>
                <wp:positionH relativeFrom="margin">
                  <wp:align>right</wp:align>
                </wp:positionH>
                <wp:positionV relativeFrom="paragraph">
                  <wp:posOffset>90805</wp:posOffset>
                </wp:positionV>
                <wp:extent cx="3827145" cy="266700"/>
                <wp:effectExtent l="0" t="0" r="0" b="0"/>
                <wp:wrapTopAndBottom/>
                <wp:docPr id="1" name="Cornice1"/>
                <a:graphic xmlns:a="http://schemas.openxmlformats.org/drawingml/2006/main">
                  <a:graphicData uri="http://schemas.microsoft.com/office/word/2010/wordprocessingShape">
                    <wps:wsp>
                      <wps:cNvSpPr txBox="1"/>
                      <wps:spPr>
                        <a:xfrm>
                          <a:off x="0" y="0"/>
                          <a:ext cx="3827145" cy="266700"/>
                        </a:xfrm>
                        <a:prstGeom prst="rect"/>
                        <a:solidFill>
                          <a:srgbClr val="FFFFFF">
                            <a:alpha val="0"/>
                          </a:srgbClr>
                        </a:solidFill>
                      </wps:spPr>
                      <wps:txbx>
                        <w:txbxContent>
                          <w:p>
                            <w:pPr>
                              <w:pStyle w:val="Normal"/>
                              <w:ind w:left="2832" w:firstLine="708"/>
                              <w:jc w:val="center"/>
                              <w:rPr>
                                <w:rFonts w:ascii="Verdana" w:hAnsi="Verdana" w:cs="Verdana"/>
                                <w:sz w:val="18"/>
                                <w:szCs w:val="20"/>
                              </w:rPr>
                            </w:pPr>
                            <w:r>
                              <w:rPr>
                                <w:rFonts w:cs="Verdana" w:ascii="Verdana" w:hAnsi="Verdana"/>
                                <w:sz w:val="18"/>
                              </w:rPr>
                              <w:t xml:space="preserve">LA RIPARTIZIONE VII </w:t>
                            </w:r>
                          </w:p>
                          <w:p>
                            <w:pPr>
                              <w:pStyle w:val="Normal"/>
                              <w:ind w:left="2832" w:firstLine="708"/>
                              <w:jc w:val="center"/>
                              <w:rPr>
                                <w:rFonts w:ascii="Verdana" w:hAnsi="Verdana" w:cs="Verdana"/>
                                <w:sz w:val="18"/>
                                <w:szCs w:val="20"/>
                              </w:rPr>
                            </w:pPr>
                            <w:r>
                              <w:rPr>
                                <w:rFonts w:cs="Verdana" w:ascii="Verdana" w:hAnsi="Verdana"/>
                                <w:sz w:val="18"/>
                              </w:rPr>
                              <w:t>GESTIONE DEL TERRITORIO</w:t>
                            </w:r>
                          </w:p>
                        </w:txbxContent>
                      </wps:txbx>
                      <wps:bodyPr anchor="t" lIns="0" tIns="0" rIns="0" bIns="0">
                        <a:noAutofit/>
                      </wps:bodyPr>
                    </wps:wsp>
                  </a:graphicData>
                </a:graphic>
              </wp:anchor>
            </w:drawing>
          </mc:Choice>
          <mc:Fallback>
            <w:pict>
              <v:rect fillcolor="#FFFFFF" style="position:absolute;rotation:0;width:301.35pt;height:21pt;mso-wrap-distance-left:7.05pt;mso-wrap-distance-right:0pt;mso-wrap-distance-top:0pt;mso-wrap-distance-bottom:0pt;margin-top:7.15pt;mso-position-vertical-relative:text;margin-left:180.55pt;mso-position-horizontal:right;mso-position-horizontal-relative:margin">
                <v:fill opacity="0f"/>
                <v:textbox>
                  <w:txbxContent>
                    <w:p>
                      <w:pPr>
                        <w:pStyle w:val="Normal"/>
                        <w:ind w:left="2832" w:firstLine="708"/>
                        <w:jc w:val="center"/>
                        <w:rPr>
                          <w:rFonts w:ascii="Verdana" w:hAnsi="Verdana" w:cs="Verdana"/>
                          <w:sz w:val="18"/>
                          <w:szCs w:val="20"/>
                        </w:rPr>
                      </w:pPr>
                      <w:r>
                        <w:rPr>
                          <w:rFonts w:cs="Verdana" w:ascii="Verdana" w:hAnsi="Verdana"/>
                          <w:sz w:val="18"/>
                        </w:rPr>
                        <w:t xml:space="preserve">LA RIPARTIZIONE VII </w:t>
                      </w:r>
                    </w:p>
                    <w:p>
                      <w:pPr>
                        <w:pStyle w:val="Normal"/>
                        <w:ind w:left="2832" w:firstLine="708"/>
                        <w:jc w:val="center"/>
                        <w:rPr>
                          <w:rFonts w:ascii="Verdana" w:hAnsi="Verdana" w:cs="Verdana"/>
                          <w:sz w:val="18"/>
                          <w:szCs w:val="20"/>
                        </w:rPr>
                      </w:pPr>
                      <w:r>
                        <w:rPr>
                          <w:rFonts w:cs="Verdana" w:ascii="Verdana" w:hAnsi="Verdana"/>
                          <w:sz w:val="18"/>
                        </w:rPr>
                        <w:t>GESTIONE DEL TERRITORIO</w:t>
                      </w:r>
                    </w:p>
                  </w:txbxContent>
                </v:textbox>
                <w10:wrap type="topAndBottom"/>
              </v:rect>
            </w:pict>
          </mc:Fallback>
        </mc:AlternateContent>
      </w:r>
    </w:p>
    <w:sectPr>
      <w:headerReference w:type="default" r:id="rId2"/>
      <w:footerReference w:type="default" r:id="rId3"/>
      <w:type w:val="nextPage"/>
      <w:pgSz w:w="11906" w:h="16838"/>
      <w:pgMar w:left="1134" w:right="1134" w:header="709" w:top="1134" w:footer="106"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center"/>
      <w:rPr/>
    </w:pPr>
    <w:r>
      <w:rPr>
        <w:rStyle w:val="Numerodipagina"/>
        <w:rFonts w:cs="Verdana" w:ascii="Verdana" w:hAnsi="Verdana"/>
        <w:sz w:val="18"/>
      </w:rPr>
      <w:t>Gestione del Territorio – Sportello Unico per l’Edilizia (SUE)</w:t>
    </w:r>
  </w:p>
  <w:p>
    <w:pPr>
      <w:pStyle w:val="Pidipagina"/>
      <w:jc w:val="center"/>
      <w:rPr>
        <w:rFonts w:ascii="Verdana" w:hAnsi="Verdana" w:cs="Verdana"/>
        <w:sz w:val="18"/>
      </w:rPr>
    </w:pPr>
    <w:r>
      <w:rPr>
        <w:rFonts w:cs="Verdana" w:ascii="Verdana" w:hAnsi="Verdana"/>
        <w:sz w:val="18"/>
      </w:rPr>
      <w:t xml:space="preserve">email: </w:t>
    </w:r>
    <w:hyperlink r:id="rId1">
      <w:r>
        <w:rPr>
          <w:rStyle w:val="CollegamentoInternet"/>
          <w:rFonts w:cs="Verdana" w:ascii="Verdana" w:hAnsi="Verdana"/>
          <w:sz w:val="18"/>
        </w:rPr>
        <w:t>edilizia_privata@comune.rapallo.ge.it</w:t>
      </w:r>
    </w:hyperlink>
  </w:p>
  <w:p>
    <w:pPr>
      <w:pStyle w:val="Pidipagina"/>
      <w:jc w:val="center"/>
      <w:rPr>
        <w:rFonts w:ascii="Verdana" w:hAnsi="Verdana" w:cs="Verdana"/>
        <w:sz w:val="18"/>
      </w:rPr>
    </w:pPr>
    <w:r>
      <w:rPr>
        <w:rFonts w:cs="Verdana" w:ascii="Verdana" w:hAnsi="Verdana"/>
        <w:sz w:val="18"/>
      </w:rPr>
      <w:t xml:space="preserve">pec: </w:t>
    </w:r>
    <w:hyperlink r:id="rId2">
      <w:r>
        <w:rPr>
          <w:rStyle w:val="CollegamentoInternet"/>
          <w:rFonts w:cs="Verdana" w:ascii="Verdana" w:hAnsi="Verdana"/>
          <w:sz w:val="18"/>
        </w:rPr>
        <w:t>protocollo@pec.comune.rapallo.ge.it</w:t>
      </w:r>
    </w:hyperlink>
  </w:p>
  <w:p>
    <w:pPr>
      <w:pStyle w:val="Pidipagina"/>
      <w:jc w:val="center"/>
      <w:rPr>
        <w:rStyle w:val="Numerodipagina"/>
        <w:rFonts w:ascii="Verdana" w:hAnsi="Verdana" w:cs="Verdana"/>
        <w:sz w:val="18"/>
      </w:rPr>
    </w:pPr>
    <w:r>
      <w:rPr>
        <w:rFonts w:cs="Verdana" w:ascii="Verdana" w:hAnsi="Verdana"/>
        <w:sz w:val="18"/>
      </w:rPr>
    </w:r>
  </w:p>
  <w:p>
    <w:pPr>
      <w:pStyle w:val="Pidipagina"/>
      <w:jc w:val="center"/>
      <w:rPr/>
    </w:pPr>
    <w:r>
      <w:rPr>
        <w:rStyle w:val="Numerodipagina"/>
        <w:rFonts w:cs="Verdana" w:ascii="Verdana" w:hAnsi="Verdana"/>
        <w:sz w:val="18"/>
      </w:rPr>
      <w:t xml:space="preserve">pagina </w:t>
    </w:r>
    <w:r>
      <w:rPr>
        <w:rStyle w:val="Numerodipagina"/>
        <w:rFonts w:cs="Verdana" w:ascii="Verdana" w:hAnsi="Verdana"/>
        <w:sz w:val="18"/>
      </w:rPr>
      <w:fldChar w:fldCharType="begin"/>
    </w:r>
    <w:r>
      <w:rPr>
        <w:rStyle w:val="Numerodipagina"/>
        <w:sz w:val="18"/>
        <w:rFonts w:cs="Verdana" w:ascii="Verdana" w:hAnsi="Verdana"/>
      </w:rPr>
      <w:instrText> PAGE </w:instrText>
    </w:r>
    <w:r>
      <w:rPr>
        <w:rStyle w:val="Numerodipagina"/>
        <w:sz w:val="18"/>
        <w:rFonts w:cs="Verdana" w:ascii="Verdana" w:hAnsi="Verdana"/>
      </w:rPr>
      <w:fldChar w:fldCharType="separate"/>
    </w:r>
    <w:r>
      <w:rPr>
        <w:rStyle w:val="Numerodipagina"/>
        <w:sz w:val="18"/>
        <w:rFonts w:cs="Verdana" w:ascii="Verdana" w:hAnsi="Verdana"/>
      </w:rPr>
      <w:t>2</w:t>
    </w:r>
    <w:r>
      <w:rPr>
        <w:rStyle w:val="Numerodipagina"/>
        <w:sz w:val="18"/>
        <w:rFonts w:cs="Verdana" w:ascii="Verdana" w:hAnsi="Verdana"/>
      </w:rPr>
      <w:fldChar w:fldCharType="end"/>
    </w:r>
    <w:r>
      <w:rPr>
        <w:rStyle w:val="Numerodipagina"/>
        <w:rFonts w:cs="Verdana" w:ascii="Verdana" w:hAnsi="Verdana"/>
        <w:sz w:val="18"/>
      </w:rPr>
      <w:t xml:space="preserve"> di </w:t>
    </w:r>
    <w:r>
      <w:rPr>
        <w:rStyle w:val="Numerodipagina"/>
        <w:rFonts w:cs="Verdana" w:ascii="Verdana" w:hAnsi="Verdana"/>
        <w:sz w:val="18"/>
      </w:rPr>
      <w:fldChar w:fldCharType="begin"/>
    </w:r>
    <w:r>
      <w:rPr>
        <w:rStyle w:val="Numerodipagina"/>
        <w:sz w:val="18"/>
        <w:rFonts w:cs="Verdana" w:ascii="Verdana" w:hAnsi="Verdana"/>
      </w:rPr>
      <w:instrText> NUMPAGES \* ARABIC </w:instrText>
    </w:r>
    <w:r>
      <w:rPr>
        <w:rStyle w:val="Numerodipagina"/>
        <w:sz w:val="18"/>
        <w:rFonts w:cs="Verdana" w:ascii="Verdana" w:hAnsi="Verdana"/>
      </w:rPr>
      <w:fldChar w:fldCharType="separate"/>
    </w:r>
    <w:r>
      <w:rPr>
        <w:rStyle w:val="Numerodipagina"/>
        <w:sz w:val="18"/>
        <w:rFonts w:cs="Verdana" w:ascii="Verdana" w:hAnsi="Verdana"/>
      </w:rPr>
      <w:t>2</w:t>
    </w:r>
    <w:r>
      <w:rPr>
        <w:rStyle w:val="Numerodipagina"/>
        <w:sz w:val="18"/>
        <w:rFonts w:cs="Verdana" w:ascii="Verdana" w:hAnsi="Verdan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26151" w:type="dxa"/>
      <w:jc w:val="left"/>
      <w:tblInd w:w="-70" w:type="dxa"/>
      <w:tblBorders/>
      <w:tblCellMar>
        <w:top w:w="0" w:type="dxa"/>
        <w:left w:w="70" w:type="dxa"/>
        <w:bottom w:w="0" w:type="dxa"/>
        <w:right w:w="70" w:type="dxa"/>
      </w:tblCellMar>
    </w:tblPr>
    <w:tblGrid>
      <w:gridCol w:w="1488"/>
      <w:gridCol w:w="8221"/>
      <w:gridCol w:w="8221"/>
      <w:gridCol w:w="8221"/>
    </w:tblGrid>
    <w:tr>
      <w:trPr>
        <w:trHeight w:val="1400" w:hRule="atLeast"/>
      </w:trPr>
      <w:tc>
        <w:tcPr>
          <w:tcW w:w="1488" w:type="dxa"/>
          <w:tcBorders/>
          <w:shd w:fill="auto" w:val="clear"/>
          <w:vAlign w:val="center"/>
        </w:tcPr>
        <w:p>
          <w:pPr>
            <w:pStyle w:val="Didascalia"/>
            <w:ind w:left="426" w:hanging="426"/>
            <w:rPr>
              <w:sz w:val="16"/>
            </w:rPr>
          </w:pPr>
          <w:r>
            <w:rPr>
              <w:rFonts w:cs="Verdana" w:ascii="Verdana" w:hAnsi="Verdana"/>
              <w:color w:val="000000"/>
              <w:sz w:val="8"/>
              <w:szCs w:val="8"/>
            </w:rPr>
            <w:drawing>
              <wp:inline distT="0" distB="0" distL="0" distR="0">
                <wp:extent cx="816610" cy="816610"/>
                <wp:effectExtent l="0" t="0" r="0" b="0"/>
                <wp:docPr id="2" name="stemm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mma" descr=""/>
                        <pic:cNvPicPr>
                          <a:picLocks noChangeAspect="1" noChangeArrowheads="1"/>
                        </pic:cNvPicPr>
                      </pic:nvPicPr>
                      <pic:blipFill>
                        <a:blip r:embed="rId1"/>
                        <a:srcRect l="-46" t="-46" r="-46" b="-46"/>
                        <a:stretch>
                          <a:fillRect/>
                        </a:stretch>
                      </pic:blipFill>
                      <pic:spPr bwMode="auto">
                        <a:xfrm>
                          <a:off x="0" y="0"/>
                          <a:ext cx="816610" cy="816610"/>
                        </a:xfrm>
                        <a:prstGeom prst="rect">
                          <a:avLst/>
                        </a:prstGeom>
                      </pic:spPr>
                    </pic:pic>
                  </a:graphicData>
                </a:graphic>
              </wp:inline>
            </w:drawing>
          </w:r>
        </w:p>
      </w:tc>
      <w:tc>
        <w:tcPr>
          <w:tcW w:w="8221" w:type="dxa"/>
          <w:tcBorders/>
          <w:shd w:fill="auto" w:val="clear"/>
          <w:vAlign w:val="center"/>
        </w:tcPr>
        <w:p>
          <w:pPr>
            <w:pStyle w:val="Didascalia"/>
            <w:ind w:right="-70" w:hanging="0"/>
            <w:rPr>
              <w:rFonts w:ascii="Verdana" w:hAnsi="Verdana" w:cs="Verdana"/>
              <w:sz w:val="20"/>
            </w:rPr>
          </w:pPr>
          <w:r>
            <w:rPr>
              <w:rFonts w:cs="Verdana" w:ascii="Verdana" w:hAnsi="Verdana"/>
              <w:sz w:val="20"/>
            </w:rPr>
            <w:t>CITTA’  DI  RAPALLO</w:t>
          </w:r>
        </w:p>
        <w:p>
          <w:pPr>
            <w:pStyle w:val="Normal"/>
            <w:jc w:val="center"/>
            <w:rPr>
              <w:rFonts w:ascii="Verdana" w:hAnsi="Verdana" w:cs="Verdana"/>
              <w:bCs/>
              <w:sz w:val="18"/>
            </w:rPr>
          </w:pPr>
          <w:r>
            <w:rPr>
              <w:rFonts w:cs="Verdana" w:ascii="Verdana" w:hAnsi="Verdana"/>
              <w:bCs/>
              <w:sz w:val="18"/>
            </w:rPr>
            <w:t>Piazza delle Nazioni 4 – C.A.P. 16035 – Tel. 0185-6801  -  Fax 0185-680238</w:t>
          </w:r>
        </w:p>
        <w:p>
          <w:pPr>
            <w:pStyle w:val="Titolo1"/>
            <w:numPr>
              <w:ilvl w:val="0"/>
              <w:numId w:val="1"/>
            </w:numPr>
            <w:rPr>
              <w:rFonts w:ascii="Verdana" w:hAnsi="Verdana" w:cs="Verdana"/>
              <w:b/>
              <w:b/>
              <w:sz w:val="18"/>
            </w:rPr>
          </w:pPr>
          <w:r>
            <w:rPr>
              <w:rFonts w:cs="Verdana" w:ascii="Verdana" w:hAnsi="Verdana"/>
              <w:b/>
              <w:sz w:val="18"/>
            </w:rPr>
            <w:t>RIPARTIZIONE VII – GESTIONE DEL TERRITORIO</w:t>
          </w:r>
        </w:p>
        <w:p>
          <w:pPr>
            <w:pStyle w:val="Titolo9"/>
            <w:numPr>
              <w:ilvl w:val="8"/>
              <w:numId w:val="1"/>
            </w:numPr>
            <w:rPr>
              <w:bCs w:val="false"/>
              <w:sz w:val="16"/>
            </w:rPr>
          </w:pPr>
          <w:r>
            <w:rPr>
              <w:bCs w:val="false"/>
            </w:rPr>
            <w:t>P.zza Molfino 10 – III Piano - Tel. 0185-6801  -  fax 0185-680385</w:t>
          </w:r>
        </w:p>
      </w:tc>
      <w:tc>
        <w:tcPr>
          <w:tcW w:w="8221" w:type="dxa"/>
          <w:tcBorders/>
          <w:shd w:fill="auto" w:val="clear"/>
          <w:vAlign w:val="center"/>
        </w:tcPr>
        <w:p>
          <w:pPr>
            <w:pStyle w:val="Normal"/>
            <w:snapToGrid w:val="false"/>
            <w:rPr>
              <w:b/>
              <w:b/>
              <w:bCs w:val="false"/>
              <w:sz w:val="16"/>
            </w:rPr>
          </w:pPr>
          <w:r>
            <w:rPr>
              <w:b/>
              <w:bCs w:val="false"/>
              <w:sz w:val="16"/>
            </w:rPr>
          </w:r>
        </w:p>
      </w:tc>
      <w:tc>
        <w:tcPr>
          <w:tcW w:w="8221" w:type="dxa"/>
          <w:tcBorders/>
          <w:shd w:fill="auto" w:val="clear"/>
          <w:vAlign w:val="center"/>
        </w:tcPr>
        <w:p>
          <w:pPr>
            <w:pStyle w:val="Normal"/>
            <w:snapToGrid w:val="false"/>
            <w:rPr>
              <w:b/>
              <w:b/>
              <w:sz w:val="16"/>
            </w:rPr>
          </w:pPr>
          <w:r>
            <w:rPr>
              <w:b/>
              <w:sz w:val="16"/>
            </w:rPr>
          </w:r>
        </w:p>
      </w:tc>
    </w:tr>
  </w:tbl>
  <w:p>
    <w:pPr>
      <w:pStyle w:val="Intestazione"/>
      <w:jc w:val="center"/>
      <w:rPr>
        <w:rFonts w:ascii="Verdana" w:hAnsi="Verdana" w:cs="Verdana"/>
        <w:sz w:val="18"/>
      </w:rPr>
    </w:pPr>
    <w:r>
      <w:rPr>
        <w:rFonts w:cs="Verdana" w:ascii="Verdana" w:hAnsi="Verdana"/>
        <w:sz w:val="18"/>
      </w:rPr>
      <mc:AlternateContent>
        <mc:Choice Requires="wps">
          <w:drawing>
            <wp:inline distT="0" distB="0" distL="0" distR="0">
              <wp:extent cx="6120765" cy="19685"/>
              <wp:effectExtent l="0" t="0" r="0" b="0"/>
              <wp:docPr id="3" name=""/>
              <a:graphic xmlns:a="http://schemas.openxmlformats.org/drawingml/2006/main">
                <a:graphicData uri="http://schemas.microsoft.com/office/word/2010/wordprocessingShape">
                  <wps:wsp>
                    <wps:cNvSpPr/>
                    <wps:spPr>
                      <a:xfrm>
                        <a:off x="0" y="0"/>
                        <a:ext cx="6120000" cy="1908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55pt;width:481.85pt;height:1.45pt;mso-position-vertical:top">
              <w10:wrap type="none"/>
              <v:fill o:detectmouseclick="t" type="solid" color2="#5f5f5f"/>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pStyle w:val="Titolo2"/>
      <w:numFmt w:val="none"/>
      <w:suff w:val="nothing"/>
      <w:lvlText w:val=""/>
      <w:lvlJc w:val="left"/>
      <w:pPr>
        <w:ind w:left="0" w:hanging="0"/>
      </w:pPr>
    </w:lvl>
    <w:lvl w:ilvl="2">
      <w:start w:val="1"/>
      <w:pStyle w:val="Titolo3"/>
      <w:numFmt w:val="none"/>
      <w:suff w:val="nothing"/>
      <w:lvlText w:val=""/>
      <w:lvlJc w:val="left"/>
      <w:pPr>
        <w:ind w:left="0" w:hanging="0"/>
      </w:pPr>
    </w:lvl>
    <w:lvl w:ilvl="3">
      <w:start w:val="1"/>
      <w:pStyle w:val="Titolo4"/>
      <w:numFmt w:val="none"/>
      <w:suff w:val="nothing"/>
      <w:lvlText w:val=""/>
      <w:lvlJc w:val="left"/>
      <w:pPr>
        <w:ind w:left="0" w:hanging="0"/>
      </w:pPr>
    </w:lvl>
    <w:lvl w:ilvl="4">
      <w:start w:val="1"/>
      <w:pStyle w:val="Titolo5"/>
      <w:numFmt w:val="none"/>
      <w:suff w:val="nothing"/>
      <w:lvlText w:val=""/>
      <w:lvlJc w:val="left"/>
      <w:pPr>
        <w:ind w:left="0" w:hanging="0"/>
      </w:pPr>
    </w:lvl>
    <w:lvl w:ilvl="5">
      <w:start w:val="1"/>
      <w:pStyle w:val="Titolo6"/>
      <w:numFmt w:val="none"/>
      <w:suff w:val="nothing"/>
      <w:lvlText w:val=""/>
      <w:lvlJc w:val="left"/>
      <w:pPr>
        <w:ind w:left="0" w:hanging="0"/>
      </w:pPr>
    </w:lvl>
    <w:lvl w:ilvl="6">
      <w:start w:val="1"/>
      <w:pStyle w:val="Titolo7"/>
      <w:numFmt w:val="none"/>
      <w:suff w:val="nothing"/>
      <w:lvlText w:val=""/>
      <w:lvlJc w:val="left"/>
      <w:pPr>
        <w:ind w:left="0" w:hanging="0"/>
      </w:pPr>
    </w:lvl>
    <w:lvl w:ilvl="7">
      <w:start w:val="1"/>
      <w:numFmt w:val="none"/>
      <w:suff w:val="nothing"/>
      <w:lvlText w:val=""/>
      <w:lvlJc w:val="left"/>
      <w:pPr>
        <w:ind w:left="0" w:hanging="0"/>
      </w:pPr>
    </w:lvl>
    <w:lvl w:ilvl="8">
      <w:start w:val="1"/>
      <w:pStyle w:val="Titolo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it-IT"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it-IT" w:bidi="ar-SA" w:eastAsia="zh-CN"/>
    </w:rPr>
  </w:style>
  <w:style w:type="paragraph" w:styleId="Titolo1">
    <w:name w:val="Heading 1"/>
    <w:basedOn w:val="Normal"/>
    <w:next w:val="Normal"/>
    <w:qFormat/>
    <w:pPr>
      <w:keepNext w:val="true"/>
      <w:numPr>
        <w:ilvl w:val="0"/>
        <w:numId w:val="1"/>
      </w:numPr>
      <w:jc w:val="center"/>
      <w:outlineLvl w:val="0"/>
    </w:pPr>
    <w:rPr>
      <w:rFonts w:eastAsia="Arial Unicode MS"/>
      <w:szCs w:val="20"/>
    </w:rPr>
  </w:style>
  <w:style w:type="paragraph" w:styleId="Titolo2">
    <w:name w:val="Heading 2"/>
    <w:basedOn w:val="Normal"/>
    <w:next w:val="Normal"/>
    <w:qFormat/>
    <w:pPr>
      <w:keepNext w:val="true"/>
      <w:numPr>
        <w:ilvl w:val="1"/>
        <w:numId w:val="1"/>
      </w:numPr>
      <w:jc w:val="center"/>
      <w:outlineLvl w:val="1"/>
    </w:pPr>
    <w:rPr>
      <w:rFonts w:eastAsia="Arial Unicode MS"/>
      <w:b/>
      <w:i/>
      <w:szCs w:val="20"/>
    </w:rPr>
  </w:style>
  <w:style w:type="paragraph" w:styleId="Titolo3">
    <w:name w:val="Heading 3"/>
    <w:basedOn w:val="Normal"/>
    <w:next w:val="Normal"/>
    <w:qFormat/>
    <w:pPr>
      <w:keepNext w:val="true"/>
      <w:numPr>
        <w:ilvl w:val="2"/>
        <w:numId w:val="1"/>
      </w:numPr>
      <w:jc w:val="center"/>
      <w:outlineLvl w:val="2"/>
    </w:pPr>
    <w:rPr>
      <w:b/>
      <w:bCs/>
    </w:rPr>
  </w:style>
  <w:style w:type="paragraph" w:styleId="Titolo4">
    <w:name w:val="Heading 4"/>
    <w:basedOn w:val="Normal"/>
    <w:next w:val="Normal"/>
    <w:qFormat/>
    <w:pPr>
      <w:keepNext w:val="true"/>
      <w:numPr>
        <w:ilvl w:val="3"/>
        <w:numId w:val="1"/>
      </w:numPr>
      <w:ind w:firstLine="5387"/>
      <w:outlineLvl w:val="3"/>
    </w:pPr>
    <w:rPr>
      <w:rFonts w:eastAsia="Arial Unicode MS"/>
      <w:b/>
      <w:szCs w:val="20"/>
    </w:rPr>
  </w:style>
  <w:style w:type="paragraph" w:styleId="Titolo5">
    <w:name w:val="Heading 5"/>
    <w:basedOn w:val="Normal"/>
    <w:next w:val="Normal"/>
    <w:qFormat/>
    <w:pPr>
      <w:keepNext w:val="true"/>
      <w:numPr>
        <w:ilvl w:val="4"/>
        <w:numId w:val="1"/>
      </w:numPr>
      <w:outlineLvl w:val="4"/>
    </w:pPr>
    <w:rPr>
      <w:rFonts w:ascii="Arial" w:hAnsi="Arial" w:eastAsia="Arial Unicode MS" w:cs="Arial"/>
      <w:b/>
      <w:bCs/>
      <w:i/>
      <w:iCs/>
      <w:sz w:val="22"/>
    </w:rPr>
  </w:style>
  <w:style w:type="paragraph" w:styleId="Titolo6">
    <w:name w:val="Heading 6"/>
    <w:basedOn w:val="Normal"/>
    <w:next w:val="Normal"/>
    <w:qFormat/>
    <w:pPr>
      <w:keepNext w:val="true"/>
      <w:numPr>
        <w:ilvl w:val="5"/>
        <w:numId w:val="1"/>
      </w:numPr>
      <w:jc w:val="both"/>
      <w:outlineLvl w:val="5"/>
    </w:pPr>
    <w:rPr>
      <w:b/>
      <w:bCs/>
    </w:rPr>
  </w:style>
  <w:style w:type="paragraph" w:styleId="Titolo7">
    <w:name w:val="Heading 7"/>
    <w:basedOn w:val="Normal"/>
    <w:next w:val="Normal"/>
    <w:qFormat/>
    <w:pPr>
      <w:keepNext w:val="true"/>
      <w:numPr>
        <w:ilvl w:val="6"/>
        <w:numId w:val="1"/>
      </w:numPr>
      <w:outlineLvl w:val="6"/>
    </w:pPr>
    <w:rPr>
      <w:b/>
      <w:bCs/>
      <w:u w:val="single"/>
    </w:rPr>
  </w:style>
  <w:style w:type="paragraph" w:styleId="Titolo9">
    <w:name w:val="Heading 9"/>
    <w:basedOn w:val="Normal"/>
    <w:next w:val="Normal"/>
    <w:qFormat/>
    <w:pPr>
      <w:keepNext w:val="true"/>
      <w:numPr>
        <w:ilvl w:val="8"/>
        <w:numId w:val="1"/>
      </w:numPr>
      <w:jc w:val="center"/>
      <w:outlineLvl w:val="8"/>
    </w:pPr>
    <w:rPr>
      <w:rFonts w:ascii="Verdana" w:hAnsi="Verdana" w:cs="Verdana"/>
      <w:b/>
      <w:bCs/>
      <w:sz w:val="18"/>
      <w:szCs w:val="20"/>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Caratterepredefinitoparagrafo">
    <w:name w:val="Carattere predefinito paragrafo"/>
    <w:qFormat/>
    <w:rPr/>
  </w:style>
  <w:style w:type="character" w:styleId="Numerodipagina">
    <w:name w:val="Numero di pagina"/>
    <w:basedOn w:val="Caratterepredefinitoparagrafo"/>
    <w:rPr/>
  </w:style>
  <w:style w:type="character" w:styleId="CollegamentoInternet">
    <w:name w:val="Collegamento Internet"/>
    <w:basedOn w:val="Caratterepredefinitoparagrafo"/>
    <w:rPr>
      <w:color w:val="0000FF"/>
      <w:u w:val="single"/>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jc w:val="both"/>
    </w:pPr>
    <w:rPr/>
  </w:style>
  <w:style w:type="paragraph" w:styleId="Elenco">
    <w:name w:val="List"/>
    <w:basedOn w:val="Corpodeltesto"/>
    <w:pPr/>
    <w:rPr>
      <w:rFonts w:cs="Lohit Devanagari"/>
    </w:rPr>
  </w:style>
  <w:style w:type="paragraph" w:styleId="Didascalia">
    <w:name w:val="Caption"/>
    <w:basedOn w:val="Normal"/>
    <w:next w:val="Normal"/>
    <w:qFormat/>
    <w:pPr>
      <w:jc w:val="center"/>
    </w:pPr>
    <w:rPr>
      <w:b/>
      <w:szCs w:val="20"/>
    </w:rPr>
  </w:style>
  <w:style w:type="paragraph" w:styleId="Indice">
    <w:name w:val="Indice"/>
    <w:basedOn w:val="Normal"/>
    <w:qFormat/>
    <w:pPr>
      <w:suppressLineNumbers/>
    </w:pPr>
    <w:rPr>
      <w:rFonts w:cs="Lohit Devanagari"/>
    </w:rPr>
  </w:style>
  <w:style w:type="paragraph" w:styleId="Corpodeltesto2">
    <w:name w:val="Corpo del testo 2"/>
    <w:basedOn w:val="Normal"/>
    <w:qFormat/>
    <w:pPr>
      <w:jc w:val="both"/>
    </w:pPr>
    <w:rPr>
      <w:b/>
      <w:bCs/>
    </w:rPr>
  </w:style>
  <w:style w:type="paragraph" w:styleId="Intestazione">
    <w:name w:val="Header"/>
    <w:basedOn w:val="Normal"/>
    <w:pPr>
      <w:tabs>
        <w:tab w:val="center" w:pos="4819" w:leader="none"/>
        <w:tab w:val="right" w:pos="9638" w:leader="none"/>
      </w:tabs>
    </w:pPr>
    <w:rPr>
      <w:sz w:val="20"/>
      <w:szCs w:val="20"/>
    </w:rPr>
  </w:style>
  <w:style w:type="paragraph" w:styleId="Pidipagina">
    <w:name w:val="Footer"/>
    <w:basedOn w:val="Normal"/>
    <w:pPr>
      <w:tabs>
        <w:tab w:val="center" w:pos="4819" w:leader="none"/>
        <w:tab w:val="right" w:pos="9638" w:leader="none"/>
      </w:tabs>
    </w:pPr>
    <w:rPr>
      <w:sz w:val="20"/>
      <w:szCs w:val="20"/>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Contenutocornice">
    <w:name w:val="Contenuto cornice"/>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edilizia_privata@comune.rapallo.ge.it" TargetMode="External"/><Relationship Id="rId2" Type="http://schemas.openxmlformats.org/officeDocument/2006/relationships/hyperlink" Target="mailto:protocollo@pec.comune.rapallo.ge.it"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450</TotalTime>
  <Application>LibreOffice/6.0.7.3$Linux_X86_64 LibreOffice_project/00m0$Build-3</Application>
  <Pages>2</Pages>
  <Words>633</Words>
  <Characters>3909</Characters>
  <CharactersWithSpaces>4548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2006-03-25T13:02:00Z</dcterms:created>
  <dc:creator>urb02</dc:creator>
  <dc:description/>
  <dc:language>it-IT</dc:language>
  <cp:lastModifiedBy/>
  <cp:lastPrinted>2008-09-04T13:14:00Z</cp:lastPrinted>
  <dcterms:modified xsi:type="dcterms:W3CDTF">2019-02-19T12:49:48Z</dcterms:modified>
  <cp:revision>76</cp:revision>
  <dc:subject/>
  <dc:title> </dc:title>
</cp:coreProperties>
</file>