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4D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Prot. </w:t>
      </w:r>
      <w:r w:rsidR="00FE04C9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NUMERO_PROT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del </w:t>
      </w:r>
      <w:r w:rsidR="00FE04C9">
        <w:rPr>
          <w:rFonts w:ascii="Arial" w:hAnsi="Arial" w:cs="Arial"/>
          <w:sz w:val="22"/>
          <w:szCs w:val="22"/>
        </w:rPr>
        <w:t>___________</w:t>
      </w:r>
    </w:p>
    <w:p w:rsidR="00A63786" w:rsidRDefault="00A63786" w:rsidP="00A6378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A63786" w:rsidRPr="00FA0B23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richiedente.nominativo;block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F5078A" w:rsidRPr="00FA0B23" w:rsidRDefault="00F5078A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</w:t>
                  </w: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.pec</w:t>
                  </w:r>
                  <w:proofErr w:type="spellEnd"/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A63786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A63786" w:rsidTr="00E45B7E">
              <w:trPr>
                <w:trHeight w:val="80"/>
              </w:trPr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progettista.nominativo;block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w:tr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]</w:t>
                  </w:r>
                </w:p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39154D" w:rsidRDefault="0039154D" w:rsidP="00AE696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FE04C9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9654A" w:rsidRPr="00F5078A" w:rsidRDefault="000C370B" w:rsidP="00F5078A">
      <w:pPr>
        <w:autoSpaceDE w:val="0"/>
        <w:autoSpaceDN w:val="0"/>
        <w:adjustRightInd w:val="0"/>
        <w:ind w:left="1276" w:hanging="1276"/>
        <w:jc w:val="both"/>
        <w:rPr>
          <w:rFonts w:ascii="CenturyGothic,Bold" w:hAnsi="CenturyGothic,Bold" w:cs="CenturyGothic,Bold"/>
          <w:b/>
          <w:bCs/>
          <w:color w:val="000000"/>
          <w:sz w:val="22"/>
          <w:szCs w:val="22"/>
          <w:u w:val="single"/>
        </w:rPr>
      </w:pPr>
      <w:r w:rsidRPr="00F5078A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b/>
          <w:sz w:val="22"/>
          <w:szCs w:val="22"/>
        </w:rPr>
        <w:t>[</w:t>
      </w:r>
      <w:proofErr w:type="spellStart"/>
      <w:r w:rsidR="00F5078A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F5078A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A63786"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NUMERO_PRATICA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sz w:val="22"/>
          <w:szCs w:val="22"/>
        </w:rPr>
        <w:t xml:space="preserve">- </w:t>
      </w:r>
      <w:r w:rsidR="00A63786">
        <w:rPr>
          <w:rFonts w:ascii="Arial" w:hAnsi="Arial" w:cs="Arial"/>
          <w:sz w:val="22"/>
          <w:szCs w:val="22"/>
        </w:rPr>
        <w:t xml:space="preserve">Opere: [oggetto] in [ubicazione] </w:t>
      </w:r>
      <w:r w:rsidR="00FE04C9">
        <w:rPr>
          <w:rFonts w:ascii="Arial" w:hAnsi="Arial" w:cs="Arial"/>
          <w:sz w:val="22"/>
          <w:szCs w:val="22"/>
        </w:rPr>
        <w:t>–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</w:rPr>
        <w:t xml:space="preserve"> </w:t>
      </w:r>
      <w:r w:rsidR="003E72BB" w:rsidRPr="003E72BB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Inefficacia</w:t>
      </w:r>
      <w:r w:rsidR="00B9654A" w:rsidRPr="003E72BB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 xml:space="preserve"> </w:t>
      </w:r>
      <w:r w:rsidR="006C2ECB" w:rsidRPr="003E72BB">
        <w:rPr>
          <w:rFonts w:ascii="Arial" w:hAnsi="Arial" w:cs="Arial"/>
          <w:i/>
          <w:sz w:val="22"/>
          <w:szCs w:val="22"/>
          <w:u w:val="single"/>
        </w:rPr>
        <w:t>[tipo_pratica]</w:t>
      </w:r>
      <w:r w:rsidR="00FE04C9" w:rsidRPr="003E72BB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.</w:t>
      </w:r>
    </w:p>
    <w:p w:rsidR="008C1CDA" w:rsidRDefault="008C1CD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E72BB" w:rsidRPr="003E72BB" w:rsidRDefault="003E72BB" w:rsidP="003E72BB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In riferimento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all</w:t>
      </w:r>
      <w:r>
        <w:rPr>
          <w:rFonts w:ascii="Arial" w:hAnsi="Arial" w:cs="Arial"/>
          <w:color w:val="000000"/>
          <w:sz w:val="22"/>
          <w:szCs w:val="22"/>
        </w:rPr>
        <w:t>’</w:t>
      </w:r>
      <w:r w:rsidRPr="00B9654A">
        <w:rPr>
          <w:rFonts w:ascii="Arial" w:hAnsi="Arial" w:cs="Arial"/>
          <w:color w:val="000000"/>
          <w:sz w:val="22"/>
          <w:szCs w:val="22"/>
        </w:rPr>
        <w:t>istanz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richiamata in oggetto, acquisita agli atti con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bookmarkStart w:id="0" w:name="_GoBack"/>
      <w:bookmarkEnd w:id="0"/>
      <w:r w:rsidRPr="003E72B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72BB">
        <w:rPr>
          <w:rFonts w:ascii="Arial" w:hAnsi="Arial" w:cs="Arial"/>
          <w:color w:val="000000"/>
          <w:sz w:val="22"/>
          <w:szCs w:val="22"/>
        </w:rPr>
        <w:t xml:space="preserve">si comunica che a seguito di controllo da parte del Responsabile </w:t>
      </w:r>
      <w:r>
        <w:rPr>
          <w:rFonts w:ascii="Arial" w:hAnsi="Arial" w:cs="Arial"/>
          <w:color w:val="000000"/>
          <w:sz w:val="22"/>
          <w:szCs w:val="22"/>
        </w:rPr>
        <w:t xml:space="preserve">del Procedimento </w:t>
      </w:r>
      <w:r w:rsidR="006B2EE1">
        <w:rPr>
          <w:rFonts w:ascii="Arial" w:hAnsi="Arial" w:cs="Arial"/>
          <w:color w:val="000000"/>
          <w:sz w:val="22"/>
          <w:szCs w:val="22"/>
        </w:rPr>
        <w:t>si ravvisano i seguenti motivi di improcedibilità:</w:t>
      </w:r>
    </w:p>
    <w:p w:rsidR="003E72BB" w:rsidRPr="003E72BB" w:rsidRDefault="003E72BB" w:rsidP="003E72BB">
      <w:pPr>
        <w:pStyle w:val="Paragrafoelenco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 w:rsidRPr="003E72BB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3E72BB">
        <w:rPr>
          <w:rFonts w:ascii="Arial" w:hAnsi="Arial" w:cs="Arial"/>
          <w:b/>
          <w:i/>
          <w:color w:val="000000"/>
          <w:sz w:val="22"/>
          <w:szCs w:val="22"/>
        </w:rPr>
        <w:t>testo_rup</w:t>
      </w:r>
      <w:proofErr w:type="spellEnd"/>
      <w:r w:rsidRPr="003E72BB">
        <w:rPr>
          <w:rFonts w:ascii="Arial" w:hAnsi="Arial" w:cs="Arial"/>
          <w:b/>
          <w:i/>
          <w:color w:val="000000"/>
          <w:sz w:val="22"/>
          <w:szCs w:val="22"/>
        </w:rPr>
        <w:t>]</w:t>
      </w:r>
    </w:p>
    <w:p w:rsidR="003E72BB" w:rsidRDefault="003E72BB" w:rsidP="003E72B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E72BB" w:rsidRPr="003E72BB" w:rsidRDefault="006B2EE1" w:rsidP="003E72B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Pertanto </w:t>
      </w:r>
      <w:r w:rsidRPr="006B2EE1">
        <w:rPr>
          <w:rFonts w:ascii="Arial" w:hAnsi="Arial" w:cs="Arial"/>
          <w:color w:val="000000"/>
          <w:sz w:val="22"/>
          <w:szCs w:val="22"/>
        </w:rPr>
        <w:t xml:space="preserve">la </w:t>
      </w:r>
      <w:r w:rsidRPr="006B2EE1">
        <w:rPr>
          <w:rFonts w:ascii="Arial" w:hAnsi="Arial" w:cs="Arial"/>
          <w:sz w:val="22"/>
          <w:szCs w:val="22"/>
        </w:rPr>
        <w:t>[</w:t>
      </w:r>
      <w:proofErr w:type="spellStart"/>
      <w:r w:rsidRPr="006B2EE1">
        <w:rPr>
          <w:rFonts w:ascii="Arial" w:hAnsi="Arial" w:cs="Arial"/>
          <w:sz w:val="22"/>
          <w:szCs w:val="22"/>
        </w:rPr>
        <w:t>tipo_pratica</w:t>
      </w:r>
      <w:proofErr w:type="spellEnd"/>
      <w:r w:rsidRPr="006B2EE1">
        <w:rPr>
          <w:rFonts w:ascii="Arial" w:hAnsi="Arial" w:cs="Arial"/>
          <w:sz w:val="22"/>
          <w:szCs w:val="22"/>
        </w:rPr>
        <w:t>]</w:t>
      </w:r>
      <w:r w:rsidR="003E72BB" w:rsidRPr="006B2E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è da ritenersi </w:t>
      </w:r>
      <w:r w:rsidRPr="00971B48">
        <w:rPr>
          <w:rFonts w:ascii="Arial" w:hAnsi="Arial" w:cs="Arial"/>
          <w:b/>
          <w:color w:val="000000"/>
          <w:sz w:val="22"/>
          <w:szCs w:val="22"/>
          <w:u w:val="single"/>
        </w:rPr>
        <w:t>irricevibile</w:t>
      </w:r>
      <w:r>
        <w:rPr>
          <w:rFonts w:ascii="Arial" w:hAnsi="Arial" w:cs="Arial"/>
          <w:color w:val="000000"/>
          <w:sz w:val="22"/>
          <w:szCs w:val="22"/>
        </w:rPr>
        <w:t xml:space="preserve"> e </w:t>
      </w:r>
      <w:r w:rsidR="003E72BB" w:rsidRPr="006B2EE1">
        <w:rPr>
          <w:rFonts w:ascii="Arial" w:hAnsi="Arial" w:cs="Arial"/>
          <w:color w:val="000000"/>
          <w:sz w:val="22"/>
          <w:szCs w:val="22"/>
        </w:rPr>
        <w:t>ai sensi</w:t>
      </w:r>
      <w:r w:rsidR="003E72BB" w:rsidRPr="003E72BB">
        <w:rPr>
          <w:rFonts w:ascii="Arial" w:hAnsi="Arial" w:cs="Arial"/>
          <w:color w:val="000000"/>
          <w:sz w:val="22"/>
          <w:szCs w:val="22"/>
        </w:rPr>
        <w:t xml:space="preserve"> dell’art. 19 comma 3 della L. 241/90 si intima la non prosecuzione</w:t>
      </w:r>
      <w:r w:rsidR="003E72BB">
        <w:rPr>
          <w:rFonts w:ascii="Arial" w:hAnsi="Arial" w:cs="Arial"/>
          <w:color w:val="000000"/>
          <w:sz w:val="22"/>
          <w:szCs w:val="22"/>
        </w:rPr>
        <w:t xml:space="preserve"> </w:t>
      </w:r>
      <w:r w:rsidR="003E72BB" w:rsidRPr="003E72BB">
        <w:rPr>
          <w:rFonts w:ascii="Arial" w:hAnsi="Arial" w:cs="Arial"/>
          <w:color w:val="000000"/>
          <w:sz w:val="22"/>
          <w:szCs w:val="22"/>
        </w:rPr>
        <w:t>dell’attività e la rimozione degli eventuali effetti dannosi.</w:t>
      </w:r>
    </w:p>
    <w:p w:rsidR="003E72BB" w:rsidRDefault="003E72BB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B9654A" w:rsidRDefault="00B9654A" w:rsidP="003E72BB">
      <w:pPr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2"/>
          <w:szCs w:val="22"/>
        </w:rPr>
      </w:pPr>
      <w:r w:rsidRPr="00B9654A">
        <w:rPr>
          <w:rFonts w:ascii="Arial" w:hAnsi="Arial" w:cs="Arial"/>
          <w:color w:val="000000"/>
          <w:sz w:val="22"/>
          <w:szCs w:val="22"/>
        </w:rPr>
        <w:t>Distinti saluti</w:t>
      </w:r>
    </w:p>
    <w:p w:rsidR="00A63786" w:rsidRDefault="00A63786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63786" w:rsidRPr="003E72BB" w:rsidRDefault="00A63786" w:rsidP="003E72B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E72BB">
        <w:rPr>
          <w:rFonts w:ascii="Arial" w:hAnsi="Arial" w:cs="Arial"/>
          <w:i/>
          <w:sz w:val="22"/>
          <w:szCs w:val="22"/>
        </w:rPr>
        <w:t>Sanremo,</w:t>
      </w:r>
      <w:r w:rsidR="00F5078A" w:rsidRPr="003E72BB">
        <w:rPr>
          <w:rFonts w:ascii="Arial" w:hAnsi="Arial" w:cs="Arial"/>
          <w:i/>
          <w:sz w:val="22"/>
          <w:szCs w:val="22"/>
        </w:rPr>
        <w:t xml:space="preserve"> </w:t>
      </w:r>
      <w:r w:rsidR="00F5078A" w:rsidRPr="003E72BB">
        <w:rPr>
          <w:rFonts w:ascii="Arial" w:hAnsi="Arial" w:cs="Arial"/>
          <w:i/>
          <w:sz w:val="22"/>
          <w:szCs w:val="22"/>
        </w:rPr>
        <w:fldChar w:fldCharType="begin"/>
      </w:r>
      <w:r w:rsidR="00F5078A" w:rsidRPr="003E72B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F5078A" w:rsidRPr="003E72BB">
        <w:rPr>
          <w:rFonts w:ascii="Arial" w:hAnsi="Arial" w:cs="Arial"/>
          <w:i/>
          <w:sz w:val="22"/>
          <w:szCs w:val="22"/>
        </w:rPr>
        <w:fldChar w:fldCharType="separate"/>
      </w:r>
      <w:r w:rsidR="00BD2C74">
        <w:rPr>
          <w:rFonts w:ascii="Arial" w:hAnsi="Arial" w:cs="Arial"/>
          <w:i/>
          <w:noProof/>
          <w:sz w:val="22"/>
          <w:szCs w:val="22"/>
        </w:rPr>
        <w:t>27 gennaio 2017</w:t>
      </w:r>
      <w:r w:rsidR="00F5078A" w:rsidRPr="003E72BB">
        <w:rPr>
          <w:rFonts w:ascii="Arial" w:hAnsi="Arial" w:cs="Arial"/>
          <w:i/>
          <w:sz w:val="22"/>
          <w:szCs w:val="22"/>
        </w:rPr>
        <w:fldChar w:fldCharType="end"/>
      </w:r>
    </w:p>
    <w:p w:rsidR="009F6F2A" w:rsidRPr="009F6F2A" w:rsidRDefault="009F6F2A" w:rsidP="00F5078A">
      <w:pPr>
        <w:ind w:left="2977"/>
        <w:jc w:val="center"/>
        <w:rPr>
          <w:rFonts w:ascii="Arial" w:hAnsi="Arial" w:cs="Arial"/>
          <w:b/>
          <w:sz w:val="22"/>
          <w:szCs w:val="22"/>
        </w:rPr>
      </w:pPr>
      <w:r w:rsidRPr="009F6F2A">
        <w:rPr>
          <w:rFonts w:ascii="Arial" w:hAnsi="Arial" w:cs="Arial"/>
          <w:b/>
          <w:sz w:val="22"/>
          <w:szCs w:val="22"/>
        </w:rPr>
        <w:t>IL DIRIGENTE</w:t>
      </w:r>
    </w:p>
    <w:p w:rsid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i/>
          <w:sz w:val="22"/>
          <w:szCs w:val="22"/>
        </w:rPr>
      </w:pPr>
      <w:r w:rsidRPr="009F6F2A">
        <w:rPr>
          <w:rFonts w:ascii="Arial" w:hAnsi="Arial" w:cs="Arial"/>
          <w:i/>
          <w:sz w:val="22"/>
          <w:szCs w:val="22"/>
        </w:rPr>
        <w:t>Ing. Mauro BADII</w:t>
      </w:r>
    </w:p>
    <w:p w:rsidR="009F6F2A" w:rsidRP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caps/>
          <w:color w:val="000000"/>
        </w:rPr>
      </w:pPr>
      <w:r w:rsidRPr="009F6F2A">
        <w:rPr>
          <w:rFonts w:ascii="Arial" w:hAnsi="Arial" w:cs="Arial"/>
          <w:caps/>
        </w:rPr>
        <w:t>(</w:t>
      </w:r>
      <w:r w:rsidRPr="009F6F2A">
        <w:rPr>
          <w:rFonts w:ascii="Arial" w:hAnsi="Arial" w:cs="Arial"/>
        </w:rPr>
        <w:t>firmato digitalmente</w:t>
      </w:r>
      <w:r w:rsidRPr="009F6F2A">
        <w:rPr>
          <w:rFonts w:ascii="Arial" w:hAnsi="Arial" w:cs="Arial"/>
          <w:caps/>
        </w:rPr>
        <w:t>)</w:t>
      </w:r>
    </w:p>
    <w:sectPr w:rsidR="009F6F2A" w:rsidRPr="009F6F2A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8B1" w:rsidRDefault="004678B1" w:rsidP="00DF7577">
      <w:r>
        <w:separator/>
      </w:r>
    </w:p>
  </w:endnote>
  <w:endnote w:type="continuationSeparator" w:id="0">
    <w:p w:rsidR="004678B1" w:rsidRDefault="004678B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8B1" w:rsidRDefault="004678B1" w:rsidP="00DF7577">
      <w:r>
        <w:separator/>
      </w:r>
    </w:p>
  </w:footnote>
  <w:footnote w:type="continuationSeparator" w:id="0">
    <w:p w:rsidR="004678B1" w:rsidRDefault="004678B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54D" w:rsidRDefault="00F77E11" w:rsidP="00F5078A">
    <w:pPr>
      <w:pStyle w:val="Intestazione"/>
      <w:jc w:val="center"/>
    </w:pPr>
    <w:r>
      <w:rPr>
        <w:noProof/>
      </w:rPr>
      <w:drawing>
        <wp:inline distT="0" distB="0" distL="0" distR="0" wp14:anchorId="1BB0F07A" wp14:editId="6E0648F1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5078A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SERVIZI ALLE IMPRESE, A</w:t>
    </w:r>
    <w:r w:rsidRPr="00C61B38">
      <w:rPr>
        <w:rFonts w:ascii="Arial" w:hAnsi="Arial" w:cs="Arial"/>
        <w:color w:val="0000FF"/>
        <w:sz w:val="20"/>
        <w:szCs w:val="20"/>
      </w:rPr>
      <w:t xml:space="preserve">L TERRITORIO </w:t>
    </w:r>
    <w:r>
      <w:rPr>
        <w:rFonts w:ascii="Arial" w:hAnsi="Arial" w:cs="Arial"/>
        <w:color w:val="0000FF"/>
        <w:sz w:val="20"/>
        <w:szCs w:val="20"/>
      </w:rPr>
      <w:t>E</w:t>
    </w:r>
    <w:r w:rsidRPr="00C61B38">
      <w:rPr>
        <w:rFonts w:ascii="Arial" w:hAnsi="Arial" w:cs="Arial"/>
        <w:color w:val="0000FF"/>
        <w:sz w:val="20"/>
        <w:szCs w:val="20"/>
      </w:rPr>
      <w:t xml:space="preserve"> SVILUPPO SOSTENIBILE</w:t>
    </w:r>
  </w:p>
  <w:p w:rsidR="00C67BF6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SPORTELLO UNICO PER L'EDILIZIA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D73"/>
    <w:multiLevelType w:val="hybridMultilevel"/>
    <w:tmpl w:val="E06ADACA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009C"/>
    <w:rsid w:val="000154D2"/>
    <w:rsid w:val="00022D26"/>
    <w:rsid w:val="00024535"/>
    <w:rsid w:val="00033B2C"/>
    <w:rsid w:val="00063A50"/>
    <w:rsid w:val="00096734"/>
    <w:rsid w:val="000C370B"/>
    <w:rsid w:val="000E71F7"/>
    <w:rsid w:val="000F1EDD"/>
    <w:rsid w:val="00100ED7"/>
    <w:rsid w:val="00112D4B"/>
    <w:rsid w:val="001432A9"/>
    <w:rsid w:val="00172CED"/>
    <w:rsid w:val="001B4225"/>
    <w:rsid w:val="001D55AB"/>
    <w:rsid w:val="001D7DF6"/>
    <w:rsid w:val="002061BA"/>
    <w:rsid w:val="00284B28"/>
    <w:rsid w:val="002A2514"/>
    <w:rsid w:val="002D033C"/>
    <w:rsid w:val="002D0988"/>
    <w:rsid w:val="00324615"/>
    <w:rsid w:val="003267C9"/>
    <w:rsid w:val="00337954"/>
    <w:rsid w:val="00352093"/>
    <w:rsid w:val="00361B09"/>
    <w:rsid w:val="00367297"/>
    <w:rsid w:val="00370D34"/>
    <w:rsid w:val="0038337F"/>
    <w:rsid w:val="0039154D"/>
    <w:rsid w:val="003E72BB"/>
    <w:rsid w:val="004635BC"/>
    <w:rsid w:val="004678B1"/>
    <w:rsid w:val="004705D8"/>
    <w:rsid w:val="004B610F"/>
    <w:rsid w:val="004C14E0"/>
    <w:rsid w:val="00517B31"/>
    <w:rsid w:val="00527C94"/>
    <w:rsid w:val="00563488"/>
    <w:rsid w:val="00567CEF"/>
    <w:rsid w:val="005710E6"/>
    <w:rsid w:val="00572FF4"/>
    <w:rsid w:val="00574941"/>
    <w:rsid w:val="00587817"/>
    <w:rsid w:val="00590324"/>
    <w:rsid w:val="005A2947"/>
    <w:rsid w:val="005F7E1D"/>
    <w:rsid w:val="0062119E"/>
    <w:rsid w:val="00624052"/>
    <w:rsid w:val="00660C73"/>
    <w:rsid w:val="006A01DF"/>
    <w:rsid w:val="006A2757"/>
    <w:rsid w:val="006B2EE1"/>
    <w:rsid w:val="006C2ECB"/>
    <w:rsid w:val="006D5972"/>
    <w:rsid w:val="006E30D2"/>
    <w:rsid w:val="006F16DE"/>
    <w:rsid w:val="00703418"/>
    <w:rsid w:val="007672D9"/>
    <w:rsid w:val="007A6FD4"/>
    <w:rsid w:val="007B7BB4"/>
    <w:rsid w:val="007D3104"/>
    <w:rsid w:val="007D695F"/>
    <w:rsid w:val="0083520F"/>
    <w:rsid w:val="00855B62"/>
    <w:rsid w:val="00892BCC"/>
    <w:rsid w:val="008C1CDA"/>
    <w:rsid w:val="008D1457"/>
    <w:rsid w:val="008F2965"/>
    <w:rsid w:val="00901901"/>
    <w:rsid w:val="00904877"/>
    <w:rsid w:val="009273CF"/>
    <w:rsid w:val="00931C61"/>
    <w:rsid w:val="00971B48"/>
    <w:rsid w:val="009C56F4"/>
    <w:rsid w:val="009C6EBE"/>
    <w:rsid w:val="009F6F2A"/>
    <w:rsid w:val="00A07806"/>
    <w:rsid w:val="00A224FD"/>
    <w:rsid w:val="00A632A8"/>
    <w:rsid w:val="00A63786"/>
    <w:rsid w:val="00A70AAE"/>
    <w:rsid w:val="00A75218"/>
    <w:rsid w:val="00A75DA5"/>
    <w:rsid w:val="00A81F0E"/>
    <w:rsid w:val="00AB6BFD"/>
    <w:rsid w:val="00AD46C9"/>
    <w:rsid w:val="00AE487C"/>
    <w:rsid w:val="00AE696F"/>
    <w:rsid w:val="00AE6BDD"/>
    <w:rsid w:val="00B05B9F"/>
    <w:rsid w:val="00B122E3"/>
    <w:rsid w:val="00B26636"/>
    <w:rsid w:val="00B312F3"/>
    <w:rsid w:val="00B438C0"/>
    <w:rsid w:val="00B45A70"/>
    <w:rsid w:val="00B9229C"/>
    <w:rsid w:val="00B9654A"/>
    <w:rsid w:val="00BC1F7A"/>
    <w:rsid w:val="00BC41C8"/>
    <w:rsid w:val="00BD2C74"/>
    <w:rsid w:val="00BE6E8B"/>
    <w:rsid w:val="00BF5892"/>
    <w:rsid w:val="00C065E0"/>
    <w:rsid w:val="00C25647"/>
    <w:rsid w:val="00C540BC"/>
    <w:rsid w:val="00C64F20"/>
    <w:rsid w:val="00C67BF6"/>
    <w:rsid w:val="00C67D14"/>
    <w:rsid w:val="00C87BA6"/>
    <w:rsid w:val="00CE48F8"/>
    <w:rsid w:val="00CF587D"/>
    <w:rsid w:val="00D717A1"/>
    <w:rsid w:val="00D84B61"/>
    <w:rsid w:val="00DA0427"/>
    <w:rsid w:val="00DA1BA7"/>
    <w:rsid w:val="00DA68F6"/>
    <w:rsid w:val="00DB07ED"/>
    <w:rsid w:val="00DC33D3"/>
    <w:rsid w:val="00DE0590"/>
    <w:rsid w:val="00DF7577"/>
    <w:rsid w:val="00E07CA0"/>
    <w:rsid w:val="00E24B67"/>
    <w:rsid w:val="00E4513E"/>
    <w:rsid w:val="00E530BE"/>
    <w:rsid w:val="00E55E08"/>
    <w:rsid w:val="00EA2966"/>
    <w:rsid w:val="00F2412B"/>
    <w:rsid w:val="00F35771"/>
    <w:rsid w:val="00F5078A"/>
    <w:rsid w:val="00F60225"/>
    <w:rsid w:val="00F77E11"/>
    <w:rsid w:val="00FA5E38"/>
    <w:rsid w:val="00FB5008"/>
    <w:rsid w:val="00FC1801"/>
    <w:rsid w:val="00FD07B7"/>
    <w:rsid w:val="00FE04C9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2109D-8447-4A7A-B0E9-2E5A711A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6</cp:revision>
  <cp:lastPrinted>2016-10-04T06:24:00Z</cp:lastPrinted>
  <dcterms:created xsi:type="dcterms:W3CDTF">2017-01-27T08:27:00Z</dcterms:created>
  <dcterms:modified xsi:type="dcterms:W3CDTF">2017-01-27T11:31:00Z</dcterms:modified>
</cp:coreProperties>
</file>