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 ____________</w:t>
      </w:r>
    </w:p>
    <w:p>
      <w:pPr>
        <w:pStyle w:val="Normal"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Corpodeltesto"/>
        <w:widowControl/>
        <w:rPr>
          <w:b/>
        </w:rPr>
      </w:pPr>
      <w:r>
        <w:rPr>
          <w:rFonts w:cs="Times New Roman"/>
          <w:color w:val="000000"/>
        </w:rPr>
        <w:t xml:space="preserve">OGGETTO: </w:t>
      </w:r>
      <w:r>
        <w:rPr>
          <w:b/>
        </w:rPr>
        <w:t>Denuncia Inizio Attività ai sensi dell'art. 23 della L.R. 16/08 e s.m.e.i. per [oggetto] in [ubicazione]</w:t>
      </w:r>
    </w:p>
    <w:p>
      <w:pPr>
        <w:pStyle w:val="Corpodeltesto"/>
        <w:widowControl/>
        <w:rPr>
          <w:bCs/>
        </w:rPr>
      </w:pPr>
      <w:r>
        <w:rPr/>
        <w:t>I</w:t>
      </w:r>
      <w:r>
        <w:rPr>
          <w:bCs/>
        </w:rPr>
        <w:t>n riferimento alla pratica in oggetto, si comunica che la stessa necessita di ulteriore documentazione da far pervenire attraverso l'ufficio protocollo: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Parere igienico edilizio della competente A.S.L. territoriale;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Versamento in c.c.p. 11241189 di € 200,00 intestato a Comune di Imperia con voce  “Rimborso spese istruttoria”;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Essendo l'immobile oggetto di intervento risulta sottoposto a vincolo monumentale, necessita della preventiva autorizzazione da parte della Soprintendenza ai Beni Culturali della Liguria previsto ai sensi dell'art. 21 del D.LGS 42/04;</w:t>
      </w:r>
    </w:p>
    <w:p>
      <w:pPr>
        <w:pStyle w:val="Normal"/>
        <w:tabs>
          <w:tab w:val="left" w:pos="993" w:leader="none"/>
        </w:tabs>
        <w:spacing w:lineRule="atLeast" w:line="360"/>
        <w:ind w:left="-16" w:right="0" w:hanging="0"/>
        <w:jc w:val="both"/>
        <w:rPr>
          <w:bCs/>
        </w:rPr>
      </w:pPr>
      <w:r>
        <w:rPr>
          <w:bCs/>
        </w:rPr>
        <w:t>- Documentazione fotografica con punti di ripresa;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97"/>
        <w:jc w:val="both"/>
        <w:rPr>
          <w:bCs/>
        </w:rPr>
      </w:pPr>
      <w:r>
        <w:rPr>
          <w:bCs/>
        </w:rPr>
        <w:t xml:space="preserve">Inoltre, necessita che la S.V. di far pervenire attraverso l'ufficio ragioneria dell'Ente, la distinta con i versamenti degli oneri concessori e diritti segreteria separati  ai fini contabili.   </w:t>
      </w:r>
    </w:p>
    <w:p>
      <w:pPr>
        <w:pStyle w:val="Normal"/>
        <w:tabs>
          <w:tab w:val="left" w:pos="993" w:leader="none"/>
        </w:tabs>
        <w:spacing w:lineRule="atLeast" w:line="360"/>
        <w:jc w:val="both"/>
        <w:rPr/>
      </w:pPr>
      <w:r>
        <w:rPr/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97"/>
        <w:jc w:val="both"/>
        <w:rPr/>
      </w:pPr>
      <w:r>
        <w:rPr/>
        <w:t xml:space="preserve">Nelle more di quanto sopra esposto, ai sensi dell'art. 26 della L.R. 16/08 e s.m.e.i. i termini sono interrotti. </w:t>
      </w:r>
    </w:p>
    <w:p>
      <w:pPr>
        <w:pStyle w:val="Normal"/>
        <w:tabs>
          <w:tab w:val="left" w:pos="993" w:leader="none"/>
        </w:tabs>
        <w:spacing w:lineRule="atLeast" w:line="360"/>
        <w:jc w:val="both"/>
        <w:rPr/>
      </w:pPr>
      <w:r>
        <w:rPr/>
      </w:r>
    </w:p>
    <w:p>
      <w:pPr>
        <w:pStyle w:val="Normal"/>
        <w:widowControl/>
        <w:tabs>
          <w:tab w:val="left" w:pos="993" w:leader="none"/>
        </w:tabs>
        <w:spacing w:lineRule="atLeast" w:line="360" w:before="0" w:after="120"/>
        <w:ind w:left="0" w:right="0" w:firstLine="1313"/>
        <w:jc w:val="both"/>
        <w:rPr/>
      </w:pPr>
      <w:r>
        <w:rPr/>
        <w:t>Si rimane a disposizione per delucidazioni e chiarimenti, nelle giornate aperte al pubblico di Lunedì e Giovedì dalle ore 9,00 alle ore 13,00.</w:t>
      </w:r>
    </w:p>
    <w:p>
      <w:pPr>
        <w:pStyle w:val="Corpodeltesto"/>
        <w:widowControl/>
        <w:ind w:left="0" w:right="0" w:firstLine="1281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ind w:left="0" w:right="0" w:firstLine="1281"/>
        <w:rPr>
          <w:rFonts w:cs="Times New Roman"/>
          <w:color w:val="000000"/>
        </w:rPr>
      </w:pPr>
      <w:r>
        <w:rPr>
          <w:rFonts w:cs="Times New Roman"/>
          <w:color w:val="000000"/>
        </w:rPr>
        <w:t>Distinti saluti.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5275"/>
      </w:tblGrid>
      <w:tr>
        <w:trPr>
          <w:cantSplit w:val="false"/>
        </w:trPr>
        <w:tc>
          <w:tcPr>
            <w:tcW w:w="45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/>
            </w:pPr>
            <w:r>
              <w:rPr/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 P.O.</w:t>
            </w:r>
          </w:p>
          <w:p>
            <w:pPr>
              <w:pStyle w:val="Corpodeltesto"/>
              <w:widowControl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FUNZIONARIO TECNICO COORDINATORE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Geom. Fausto MELA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Normal"/>
        <w:widowControl/>
        <w:rPr>
          <w:rFonts w:cs="Times New Roman"/>
          <w:color w:val="000000"/>
          <w:sz w:val="26"/>
        </w:rPr>
      </w:pPr>
      <w:r>
        <w:rPr>
          <w:rFonts w:cs="Times New Roman"/>
          <w:color w:val="000000"/>
          <w:sz w:val="26"/>
        </w:rPr>
        <w:t>MF/ff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color w:val="000000"/>
          <w:sz w:val="16"/>
        </w:rPr>
      </w:pPr>
      <w:r>
        <w:rPr>
          <w:rFonts w:cs="Times New Roman"/>
          <w:color w:val="00000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Strong"/>
          <w:rFonts w:cs="Times New Roman"/>
          <w:b w:val="false"/>
          <w:color w:val="000000"/>
          <w:sz w:val="16"/>
        </w:rPr>
      </w:pPr>
      <w:r>
        <w:rPr>
          <w:rStyle w:val="Strong"/>
          <w:rFonts w:cs="Times New Roman"/>
          <w:b w:val="false"/>
          <w:color w:val="00000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SimSun" w:cs="Arial" w:ascii="Times New Roman" w:hAnsi="Times New Roman"/>
      <w:color w:val="auto"/>
      <w:sz w:val="24"/>
      <w:szCs w:val="24"/>
      <w:lang w:eastAsia="hi-IN" w:bidi="hi-IN" w:val="it-I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Strong">
    <w:name w:val="Strong"/>
    <w:qFormat/>
    <w:rPr>
      <w:b/>
      <w:bCs/>
    </w:rPr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Punti" w:customStyle="1">
    <w:name w:val="Punti"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Times New Roman"/>
    </w:rPr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Intestazione1" w:customStyle="1">
    <w:name w:val="Intestazione1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 w:customStyle="1">
    <w:name w:val="Didascalia1"/>
    <w:basedOn w:val="Normal"/>
    <w:pPr>
      <w:suppressLineNumbers/>
      <w:spacing w:before="120" w:after="120"/>
    </w:pPr>
    <w:rPr>
      <w:i/>
      <w:iCs/>
    </w:rPr>
  </w:style>
  <w:style w:type="paragraph" w:styleId="Contenutotabella" w:customStyle="1">
    <w:name w:val="Contenuto tabella"/>
    <w:basedOn w:val="Normal"/>
    <w:pPr>
      <w:suppressLineNumbers/>
    </w:pPr>
    <w:rPr/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styleId="Contenutocornice" w:customStyle="1">
    <w:name w:val="Contenuto cornice"/>
    <w:basedOn w:val="Corpodeltes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2d1618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2016-12-21T10:43:00Z</dcterms:created>
  <dc:creator>sil</dc:creator>
  <dc:language>it-IT</dc:language>
  <cp:lastModifiedBy>sil</cp:lastModifiedBy>
  <cp:lastPrinted>2016-12-06T09:40:00Z</cp:lastPrinted>
  <dcterms:modified xsi:type="dcterms:W3CDTF">2016-12-21T10:43:00Z</dcterms:modified>
  <cp:revision>2</cp:revision>
</cp:coreProperties>
</file>