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5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>
          <w:cantSplit w:val="false"/>
        </w:trPr>
        <w:tc>
          <w:tcPr>
            <w:tcW w:w="44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spacing w:before="0" w:after="120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before="0" w:after="120"/>
              <w:ind w:left="0" w:right="0" w:hanging="0"/>
              <w:jc w:val="lef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Progettista:[elenco_progettisti]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[tipo_pratica] per [oggetto] sito in [ubicazione]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6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pratica in oggetto si comunica che per il completamento della stessa è necessario che venga prodotta la seguente documentazione tramite l'ufficio protocollo: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Titolo di proprietà (visura catastale/rogito notarile);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Relazione tecnica illustrativa ai sensi dell'art. 23 comma 1 del T.U. n° 380 del 06/06/01;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Documentazione fotografica a colori dei luoghi;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Elaborati grafici debitamente firmati e timbrati dal progettista e dalla S.V., contenenti quanto richiesto dagli art. 2-4 del vigente Regolamento Edilizio e più precisamente gli stralci cartografici (catastale, P.R.G., P.T.C.P.) con indicazione dell'area oggetto dell'intervento, la pianta, le sezioni, i prospetti debitamente quotati e in scala 1:100 dello stato attuale e di progetto dell'immobile in questione;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Autocertificazione, resa ai sensi del D.P.R. 445/2000, attestante l'inesistenza di sanatoria edilizia o di regolare richiesta di autorizzazione/concessione edilizia in corso e relative all'immobile in oggetto;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Attestazione del pagamento di euro 51,65 quali diritti di segreteria da eseguirsi su c.c.p. n° 11241189 intestato al Comune di Imperia;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Modello D.U.R.C.(Documento Unico Regolarità Contributiva) dell'Impresa a cui si intende affidare i lavori, più precisamente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INAIL, INPS e CASSA EDILE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Perizia geologica relativa alla zona di intervento;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Rappresentazione grafica e schema di calcolo delle superfici soggette al pagamento del contributo di concessione;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Rappresentazione grafica del posto auto o monetizzazione dello stesso;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Attestazione del pagamento di euro 516,46 da eseguirsi su c.c.p. n° 11241189 intestato al Comune di Imperia quale sanzione pecuniaria per aver presentato la D.I.A. dopo aver iniziato i lavori;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Attestazione del pagamento di euro ____________. quale sanzione pecuniaria per aver realizzato le opere in assenza di Denuncia di Inizio Attività;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Autocertificazione resa ai sensi del D.P.R. 445/2000 attestante lo stato dei lavori in oggetto al momento della D.I.A., corredata da una documentazione fotografica a colori;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fotostatica di un documento di identità in corso di validità da allegare all'autocertificazione;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Nulla osta del competente Servizio all'apertura dell'accesso/passo carraio prevista dal progetto;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Nulla osta del competente Servizio di Igiene Pubblica ai lavori previsti in oggetto ovvero autocertificazione del progettista relativo allo smaltimento delle acque reflue;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Rappresentazione grafica (in scala 1:100 o 1:200) del piano quotato dello stato dei luoghi;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Prima di procedere all'inizio dei lavori si dovrà ottenere, dal competente Servizio di Arredo Urbano, la necessaria autorizzazione alla tinteggiatura dell'immobile,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precisa che nella zona vige il Piano di Regolamentazione Commerciale approvato dal Consiglio Comunale con deliberazione n° 8 del 31/01/2003.</w:t>
      </w:r>
    </w:p>
    <w:p>
      <w:pPr>
        <w:pStyle w:val="Corpodeltesto"/>
        <w:widowControl/>
        <w:suppressAutoHyphens w:val="true"/>
        <w:bidi w:val="0"/>
        <w:spacing w:before="0" w:after="120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Nelle more di quanto sopra, i termini previsti dall'art.23 del D.Lgs 380/01 sono interrotti.</w:t>
      </w:r>
    </w:p>
    <w:p>
      <w:pPr>
        <w:pStyle w:val="Corpodeltesto"/>
        <w:widowControl/>
        <w:suppressAutoHyphens w:val="true"/>
        <w:bidi w:val="0"/>
        <w:spacing w:before="0" w:after="120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Qualora fosse necessario acquisire informazioni o delucidazioni, si rammenta che questo ufficio è aperto al ricevimento del pubblico nei giorni di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Lunedì e Giovedì dalle ore 09,00 alle ore 13,00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suppressAutoHyphens w:val="true"/>
        <w:bidi w:val="0"/>
        <w:spacing w:before="0" w:after="120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8"/>
        <w:gridCol w:w="5442"/>
      </w:tblGrid>
      <w:tr>
        <w:trPr>
          <w:cantSplit w:val="false"/>
        </w:trPr>
        <w:tc>
          <w:tcPr>
            <w:tcW w:w="41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La P.O.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  <w:sz w:val="24"/>
                <w:szCs w:val="24"/>
              </w:rPr>
            </w:pPr>
            <w:r>
              <w:rPr>
                <w:rStyle w:val="Enfasiforte"/>
                <w:sz w:val="24"/>
                <w:szCs w:val="24"/>
              </w:rPr>
              <w:t>Geom. Fausto MELA</w:t>
            </w:r>
          </w:p>
        </w:tc>
      </w:tr>
    </w:tbl>
    <w:p>
      <w:pPr>
        <w:pStyle w:val="Corpodeltesto"/>
        <w:widowControl/>
        <w:suppressAutoHyphens w:val="true"/>
        <w:bidi w:val="0"/>
        <w:spacing w:before="0" w:after="12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29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mallCaps w:val="false"/>
        <w:caps w:val="false"/>
        <w:color w:val="000000"/>
        <w:sz w:val="24"/>
        <w:spacing w:val="0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WW8Num1z0">
    <w:name w:val="WW8Num1z0"/>
    <w:rPr>
      <w:rFonts w:ascii="Symbol" w:hAnsi="Symbol" w:cs="OpenSymbol;Arial Unicode MS"/>
      <w:caps w:val="false"/>
      <w:smallCaps w:val="false"/>
      <w:color w:val="000000"/>
      <w:spacing w:val="0"/>
      <w:sz w:val="24"/>
      <w:szCs w:val="24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character" w:styleId="Punti">
    <w:name w:val="Punti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2">
    <w:name w:val="ListLabel 2"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3">
    <w:name w:val="ListLabel 3"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4">
    <w:name w:val="ListLabel 4"/>
    <w:rPr>
      <w:rFonts w:cs="Symbol"/>
      <w:caps w:val="false"/>
      <w:smallCaps w:val="false"/>
      <w:color w:val="000000"/>
      <w:spacing w:val="0"/>
      <w:sz w:val="24"/>
      <w:szCs w:val="24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Contenutocornice">
    <w:name w:val="Contenuto cornice"/>
    <w:basedOn w:val="Corpodeltesto"/>
    <w:pPr/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2016-12-06T10:40:00Z</cp:lastPrinted>
  <cp:revision>0</cp:revision>
</cp:coreProperties>
</file>