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URBANISTICA-PATRIMONIO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1"/>
        <w:gridCol w:w="5102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spacing w:before="0" w:after="120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Normal"/>
              <w:spacing w:before="0" w:after="120"/>
              <w:ind w:left="0" w:right="0" w:hanging="0"/>
              <w:jc w:val="lef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Progettista:[elenco_progettisti]</w:t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rPr>
          <w:rFonts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[tipo_pratica] per [oggetto] sito in [ubicazione]</w:t>
      </w:r>
    </w:p>
    <w:p>
      <w:pPr>
        <w:pStyle w:val="Corpodeltesto"/>
        <w:widowControl/>
        <w:suppressAutoHyphens w:val="true"/>
        <w:spacing w:before="0" w:after="120"/>
        <w:ind w:left="0" w:right="0" w:firstLine="16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pratica in oggetto si comunica che per il completamento della stessa è necessario che venga prodotta la seguente documentazione tramite l'ufficio protocollo: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Titolo di proprietà (visura catastale/rogito notarile);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Relazione tecnica illustrativa ai sensi dell'art. 23 comma 1 del T.U. n° 380 del 06/06/01;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Documentazione fotografica a colori dei luoghi;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Elaborati grafici debitamente firmati e timbrati dal progettista e dalla S.V., contenenti quanto richiesto dagli art. 2-4 del vigente Regolamento Edilizio e più precisamente gli stralci cartografici (catastale, P.R.G., P.T.C.P.) con indicazione dell'area oggetto dell'intervento, la pianta, le sezioni, i prospetti debitamente quotati e in scala 1:100 dello stato attuale e di progetto dell'immobile in questione;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/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Autocertificazione, resa ai sensi del D.P.R. 445/2000, attestante l'inesistenza di sanatoria edilizia o di regolare richiesta di autorizzazione/concessione edilizia in corso e relative all'immobile in oggetto;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Attestazione del pagamento di euro 51,65 quali diritti di segreteria da eseguirsi su c.c.p. n° 11241189 intestato al Comune di Imperia;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Modello D.U.R.C.(Documento Unico Regolarità Contributiva) dell'Impresa a cui si intende affidare i lavori, più precisamente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INAIL, INPS e CASSA EDILE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Perizia geologica relativa alla zona di intervento;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Rappresentazione grafica e schema di calcolo delle superfici soggette al pagamento del contributo di concessione;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Rappresentazione grafica del posto auto o monetizzazione dello stesso;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Attestazione del pagamento di euro 516,46 da eseguirsi su c.c.p. n° 11241189 intestato al Comune di Imperia quale sanzione pecuniaria per aver presentato la D.I.A. dopo aver iniziato i lavori;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Attestazione del pagamento di euro ____________. quale sanzione pecuniaria per aver realizzato le opere in assenza di Denuncia di Inizio Attività;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Autocertificazione resa ai sensi del D.P.R. 445/2000 attestante lo stato dei lavori in oggetto al momento della D.I.A., corredata da una documentazione fotografica a colori;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fotostatica di un documento di identità in corso di validità da allegare all'autocertificazione;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Nulla osta del competente Servizio all'apertura dell'accesso/passo carraio prevista dal progetto;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Nulla osta del competente Servizio di Igiene Pubblica ai lavori previsti in oggetto ovvero autocertificazione del progettista relativo allo smaltimento delle acque reflue;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Rappresentazione grafica (in scala 1:100 o 1:200) del piano quotato dello stato dei luoghi;</w:t>
      </w:r>
    </w:p>
    <w:p>
      <w:pPr>
        <w:pStyle w:val="Corpodeltesto"/>
        <w:widowControl/>
        <w:numPr>
          <w:ilvl w:val="0"/>
          <w:numId w:val="1"/>
        </w:numPr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Prima di procedere all'inizio dei lavori si dovrà ottenere, dal competente Servizio di Arredo Urbano, la necessaria autorizzazione alla tinteggiatura dell'immobile,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precisa che nella zona vige il Piano di Regolamentazione Commerciale approvato dal Consiglio Comunale con deliberazione n° 8 del 31/01/2003.</w:t>
      </w:r>
    </w:p>
    <w:p>
      <w:pPr>
        <w:pStyle w:val="Corpodeltesto"/>
        <w:widowControl/>
        <w:suppressAutoHyphens w:val="true"/>
        <w:spacing w:before="0" w:after="120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Nelle more di quanto sopra, i termini previsti dall'art.23 del D.Lgs 380/01 sono interrotti.</w:t>
      </w:r>
    </w:p>
    <w:p>
      <w:pPr>
        <w:pStyle w:val="Corpodeltesto"/>
        <w:widowControl/>
        <w:suppressAutoHyphens w:val="true"/>
        <w:spacing w:before="0" w:after="120"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Qualora fosse necessario acquisire informazioni o delucidazioni, si rammenta che questo ufficio è aperto al ricevimento del pubblico nei giorni di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Lunedì e Giovedì dalle ore 09,00 alle ore 13,00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suppressAutoHyphens w:val="true"/>
        <w:spacing w:before="0" w:after="120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4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7"/>
        <w:gridCol w:w="5443"/>
      </w:tblGrid>
      <w:tr>
        <w:trPr/>
        <w:tc>
          <w:tcPr>
            <w:tcW w:w="4197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443" w:type="dxa"/>
            <w:tcBorders/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/>
            </w:pPr>
            <w:r>
              <w:rPr>
                <w:rStyle w:val="Enfasiforte"/>
                <w:sz w:val="24"/>
                <w:szCs w:val="24"/>
              </w:rPr>
              <w:t>IL DIRIGENTE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/>
            </w:pPr>
            <w:r>
              <w:rPr>
                <w:rStyle w:val="Enfasiforte"/>
                <w:sz w:val="24"/>
                <w:szCs w:val="24"/>
              </w:rPr>
              <w:t>Settore Urbanistica-Patrimonio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/>
            </w:pPr>
            <w:r>
              <w:rPr>
                <w:rStyle w:val="Enfasiforte"/>
                <w:sz w:val="24"/>
                <w:szCs w:val="24"/>
              </w:rPr>
              <w:t>Arch. Ilvo CALZIA</w:t>
            </w:r>
          </w:p>
        </w:tc>
      </w:tr>
    </w:tbl>
    <w:p>
      <w:pPr>
        <w:pStyle w:val="Corpodeltesto"/>
        <w:widowControl/>
        <w:suppressAutoHyphens w:val="true"/>
        <w:spacing w:before="0" w:after="12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29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sz w:val="24"/>
        <w:spacing w:val="0"/>
        <w:b w:val="false"/>
        <w:szCs w:val="24"/>
        <w:rFonts w:cs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mallCaps w:val="false"/>
        <w:caps w:val="false"/>
        <w:sz w:val="24"/>
        <w:spacing w:val="0"/>
        <w:szCs w:val="24"/>
        <w:rFonts w:cs="Symbo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WW8Num1z0">
    <w:name w:val="WW8Num1z0"/>
    <w:qFormat/>
    <w:rPr>
      <w:rFonts w:ascii="Symbol" w:hAnsi="Symbol" w:cs="OpenSymbol;Arial Unicode MS"/>
      <w:caps w:val="false"/>
      <w:smallCaps w:val="false"/>
      <w:color w:val="000000"/>
      <w:spacing w:val="0"/>
      <w:sz w:val="24"/>
      <w:szCs w:val="24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2">
    <w:name w:val="ListLabel 2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3">
    <w:name w:val="ListLabel 3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4">
    <w:name w:val="ListLabel 4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5">
    <w:name w:val="ListLabel 5"/>
    <w:qFormat/>
    <w:rPr>
      <w:rFonts w:cs="Symbol"/>
      <w:b w:val="false"/>
      <w:caps w:val="false"/>
      <w:smallCaps w:val="false"/>
      <w:color w:val="000000"/>
      <w:spacing w:val="0"/>
      <w:sz w:val="24"/>
      <w:szCs w:val="24"/>
    </w:rPr>
  </w:style>
  <w:style w:type="character" w:styleId="ListLabel6">
    <w:name w:val="ListLabel 6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7">
    <w:name w:val="ListLabel 7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8">
    <w:name w:val="ListLabel 8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9">
    <w:name w:val="ListLabel 9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10">
    <w:name w:val="ListLabel 10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11">
    <w:name w:val="ListLabel 11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12">
    <w:name w:val="ListLabel 12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13">
    <w:name w:val="ListLabel 13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character" w:styleId="ListLabel14">
    <w:name w:val="ListLabel 14"/>
    <w:qFormat/>
    <w:rPr>
      <w:rFonts w:cs="Symbol"/>
      <w:b w:val="false"/>
      <w:caps w:val="false"/>
      <w:smallCaps w:val="false"/>
      <w:color w:val="000000"/>
      <w:spacing w:val="0"/>
      <w:sz w:val="24"/>
      <w:szCs w:val="24"/>
    </w:rPr>
  </w:style>
  <w:style w:type="character" w:styleId="ListLabel15">
    <w:name w:val="ListLabel 15"/>
    <w:qFormat/>
    <w:rPr>
      <w:rFonts w:cs="Symbol"/>
      <w:caps w:val="false"/>
      <w:smallCaps w:val="false"/>
      <w:color w:val="000000"/>
      <w:spacing w:val="0"/>
      <w:sz w:val="24"/>
      <w:szCs w:val="24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Corpodeltesto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2</Pages>
  <Words>515</Words>
  <Characters>3239</Characters>
  <CharactersWithSpaces>3697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2016-12-06T10:40:00Z</cp:lastPrinted>
  <dcterms:modified xsi:type="dcterms:W3CDTF">2018-07-31T11:19:21Z</dcterms:modified>
  <cp:revision>2</cp:revision>
  <dc:subject/>
  <dc:title/>
</cp:coreProperties>
</file>