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right="600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786765</wp:posOffset>
            </wp:positionH>
            <wp:positionV relativeFrom="paragraph">
              <wp:posOffset>36195</wp:posOffset>
            </wp:positionV>
            <wp:extent cx="706755" cy="1003935"/>
            <wp:effectExtent l="0" t="0" r="0" b="0"/>
            <wp:wrapTopAndBottom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CITTA' DI IMPERIA</w:t>
      </w:r>
    </w:p>
    <w:p>
      <w:pPr>
        <w:pStyle w:val="Normal"/>
        <w:ind w:left="0" w:right="6000" w:hanging="0"/>
        <w:jc w:val="center"/>
        <w:rPr/>
      </w:pPr>
      <w:r>
        <w:rPr/>
        <w:t>SETTORE</w:t>
      </w:r>
    </w:p>
    <w:p>
      <w:pPr>
        <w:pStyle w:val="Normal"/>
        <w:ind w:left="0" w:right="6000" w:hanging="0"/>
        <w:jc w:val="center"/>
        <w:rPr/>
      </w:pPr>
      <w:r>
        <w:rPr/>
        <w:t>URBANISTICA-PATRIMONIO</w:t>
      </w:r>
    </w:p>
    <w:p>
      <w:pPr>
        <w:pStyle w:val="Normal"/>
        <w:ind w:left="4891" w:right="0" w:hanging="0"/>
        <w:rPr/>
      </w:pPr>
      <w:r>
        <w:rPr/>
        <w:t>Imperia, li</w:t>
      </w: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cs="Verdana;Geneva" w:ascii="Verdana;Geneva" w:hAnsi="Verdana;Geneva"/>
          <w:b/>
          <w:i w:val="false"/>
          <w:caps w:val="false"/>
          <w:smallCaps w:val="false"/>
          <w:color w:val="000000"/>
          <w:spacing w:val="0"/>
          <w:sz w:val="17"/>
        </w:rPr>
        <w:t>_______________</w:t>
      </w:r>
    </w:p>
    <w:p>
      <w:pPr>
        <w:pStyle w:val="Normal"/>
        <w:ind w:left="4891" w:right="0" w:hanging="0"/>
        <w:rPr/>
      </w:pPr>
      <w:r>
        <w:rPr/>
      </w:r>
    </w:p>
    <w:tbl>
      <w:tblPr>
        <w:tblW w:w="9645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09"/>
        <w:gridCol w:w="1829"/>
        <w:gridCol w:w="4607"/>
      </w:tblGrid>
      <w:tr>
        <w:trPr/>
        <w:tc>
          <w:tcPr>
            <w:tcW w:w="3209" w:type="dxa"/>
            <w:tcBorders/>
            <w:shd w:fill="FFFFFF" w:val="clear"/>
          </w:tcPr>
          <w:p>
            <w:pPr>
              <w:pStyle w:val="Contenutocornice"/>
              <w:jc w:val="left"/>
              <w:rPr/>
            </w:pPr>
            <w:r>
              <w:rPr/>
              <w:t>Numero Protocollo [protocollo]</w:t>
            </w:r>
          </w:p>
          <w:p>
            <w:pPr>
              <w:pStyle w:val="Contenutocornice"/>
              <w:spacing w:before="0" w:after="120"/>
              <w:jc w:val="left"/>
              <w:rPr/>
            </w:pPr>
            <w:r>
              <w:rPr/>
              <w:t>Data Protocollo [data_protocollo]</w:t>
            </w:r>
          </w:p>
        </w:tc>
        <w:tc>
          <w:tcPr>
            <w:tcW w:w="1829" w:type="dxa"/>
            <w:tcBorders/>
            <w:shd w:fill="FFFFFF" w:val="clear"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4607" w:type="dxa"/>
            <w:tcBorders/>
            <w:shd w:fill="FFFFFF" w:val="clear"/>
          </w:tcPr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rPr/>
            </w:pPr>
            <w:r>
              <w:rPr/>
              <w:t>Al Responsabile del Procedimento</w:t>
            </w:r>
          </w:p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rPr/>
            </w:pPr>
            <w:r>
              <w:rPr/>
              <w:t>Edilizia Privata</w:t>
            </w:r>
          </w:p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rPr/>
            </w:pPr>
            <w:r>
              <w:rPr/>
              <w:t>Geom. Fausto Mela</w:t>
            </w:r>
          </w:p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rPr/>
            </w:pPr>
            <w:r>
              <w:rPr/>
              <w:t>SEDE </w:t>
            </w:r>
          </w:p>
          <w:p>
            <w:pPr>
              <w:pStyle w:val="Contenutotabella"/>
              <w:pBdr>
                <w:bottom w:val="single" w:sz="8" w:space="1" w:color="C0C0C0"/>
                <w:right w:val="single" w:sz="8" w:space="1" w:color="C0C0C0"/>
              </w:pBdr>
              <w:rPr/>
            </w:pPr>
            <w:r>
              <w:rPr/>
            </w:r>
          </w:p>
        </w:tc>
      </w:tr>
    </w:tbl>
    <w:p>
      <w:pPr>
        <w:pStyle w:val="Corpodeltesto"/>
        <w:widowControl/>
        <w:spacing w:before="0" w:after="0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spacing w:before="0" w:after="0"/>
        <w:jc w:val="both"/>
        <w:rPr/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OGGETTO: D.Lgs. 22/01/2004 n.42 e s.m.i., Codice dei Beni Culturali e del Paesaggio, Parte III - Beni Paesaggistici -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Verifica presupposto suscettibilità di fabbricato a riqualificazione urbanistica - architettonica - ambientale ai sensi art. 2, comma 1 lettera c) Legge Regionale n. 49/09 e s.m.e.i.</w:t>
      </w:r>
    </w:p>
    <w:p>
      <w:pPr>
        <w:pStyle w:val="Normal"/>
        <w:widowControl/>
        <w:spacing w:before="0" w:after="0"/>
        <w:rPr>
          <w:rFonts w:cs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spacing w:before="0" w:after="0"/>
        <w:rPr/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Richiedente:</w:t>
      </w:r>
      <w:r>
        <w:rPr>
          <w:rFonts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[elenco_richiedenti]</w:t>
      </w:r>
    </w:p>
    <w:p>
      <w:pPr>
        <w:pStyle w:val="Corpodeltesto"/>
        <w:widowControl/>
        <w:spacing w:before="0" w:after="0"/>
        <w:rPr/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Protocollo: </w:t>
      </w:r>
      <w:r>
        <w:rPr>
          <w:rFonts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[protocollo]</w:t>
      </w:r>
    </w:p>
    <w:p>
      <w:pPr>
        <w:pStyle w:val="Corpodeltesto"/>
        <w:widowControl/>
        <w:spacing w:before="0" w:after="0"/>
        <w:rPr/>
      </w:pPr>
      <w:r>
        <w:rPr>
          <w:rStyle w:val="Enfasiforte"/>
          <w:rFonts w:cs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Intervento: </w:t>
      </w:r>
      <w:r>
        <w:rPr>
          <w:rStyle w:val="Enfasiforte"/>
          <w:rFonts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[oggetto]</w:t>
      </w:r>
      <w:r>
        <w:rPr>
          <w:rStyle w:val="Enfasiforte"/>
          <w:rFonts w:cs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 [ubicazione]</w:t>
      </w:r>
    </w:p>
    <w:p>
      <w:pPr>
        <w:pStyle w:val="Normal"/>
        <w:widowControl/>
        <w:spacing w:before="0" w:after="0"/>
        <w:rPr>
          <w:rFonts w:cs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Corpodeltesto"/>
        <w:widowControl/>
        <w:suppressAutoHyphens w:val="true"/>
        <w:spacing w:lineRule="auto" w:line="360" w:before="0" w:after="120"/>
        <w:ind w:left="0" w:right="0" w:firstLine="1055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 applicazione alla normativa di cui all'oggetto, al fine di poter valutare la pratica di cui sopra sotto il profilo ambientale, si richiede a codesto ufficio la verifica della stessa ai sensi della Circolare Regione Liguria - Prot. PG/2012 in merito alla riqualificazione urbanistica, architettonica e/o ambientale come prescritto dall'art. 2, comma 1 lettera c) della L.R. 49/09.</w:t>
      </w:r>
    </w:p>
    <w:p>
      <w:pPr>
        <w:pStyle w:val="Corpodeltesto"/>
        <w:widowControl/>
        <w:suppressAutoHyphens w:val="true"/>
        <w:spacing w:lineRule="auto" w:line="360" w:before="0" w:after="120"/>
        <w:ind w:left="0" w:right="0" w:firstLine="1055"/>
        <w:jc w:val="left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Distinti saluti.</w:t>
      </w:r>
    </w:p>
    <w:p>
      <w:pPr>
        <w:pStyle w:val="Corpodeltesto"/>
        <w:widowControl/>
        <w:spacing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Corpodeltesto"/>
        <w:widowControl/>
        <w:spacing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widowControl w:val="false"/>
        <w:suppressAutoHyphens w:val="true"/>
        <w:spacing w:lineRule="auto" w:line="360"/>
        <w:ind w:left="0" w:right="0" w:firstLine="1352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widowControl w:val="false"/>
        <w:suppressAutoHyphens w:val="true"/>
        <w:spacing w:lineRule="auto" w:line="360"/>
        <w:ind w:left="0" w:right="0" w:firstLine="1352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tbl>
      <w:tblPr>
        <w:tblW w:w="9636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817"/>
        <w:gridCol w:w="4819"/>
      </w:tblGrid>
      <w:tr>
        <w:trPr/>
        <w:tc>
          <w:tcPr>
            <w:tcW w:w="4817" w:type="dxa"/>
            <w:tcBorders/>
            <w:shd w:fill="FFFFFF" w:val="clear"/>
            <w:vAlign w:val="center"/>
          </w:tcPr>
          <w:p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 </w:t>
            </w:r>
          </w:p>
        </w:tc>
        <w:tc>
          <w:tcPr>
            <w:tcW w:w="4819" w:type="dxa"/>
            <w:tcBorders/>
            <w:shd w:fill="FFFFFF" w:val="clear"/>
            <w:vAlign w:val="center"/>
          </w:tcPr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spacing w:before="0" w:after="6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IL RESPONSABILE DEL PROCEDIMENTO</w:t>
              <w:br/>
              <w:t>Servizio Beni Ambientali e Paesaggio</w:t>
              <w:br/>
              <w:t>Geom. Paolo RONCO</w:t>
            </w:r>
          </w:p>
        </w:tc>
      </w:tr>
    </w:tbl>
    <w:p>
      <w:pPr>
        <w:pStyle w:val="Corpodeltesto"/>
        <w:widowControl/>
        <w:spacing w:before="0" w:after="0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Corpodeltesto"/>
        <w:widowControl/>
        <w:spacing w:before="0" w:after="0"/>
        <w:rPr>
          <w:rFonts w:ascii="Tahoma" w:hAnsi="Tahoma" w:cs="Tahom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4"/>
        </w:rPr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14"/>
        </w:rPr>
      </w:r>
    </w:p>
    <w:p>
      <w:pPr>
        <w:pStyle w:val="Corpodeltesto"/>
        <w:widowControl/>
        <w:spacing w:before="0" w:after="0"/>
        <w:rPr>
          <w:rFonts w:ascii="Tahoma" w:hAnsi="Tahoma" w:cs="Tahom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4"/>
        </w:rPr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14"/>
        </w:rPr>
        <w:t>AS/..</w:t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Verdana">
    <w:altName w:val="Geneva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numPr>
        <w:ilvl w:val="0"/>
        <w:numId w:val="0"/>
      </w:numPr>
      <w:suppressAutoHyphens w:val="true"/>
      <w:kinsoku w:val="true"/>
      <w:overflowPunct w:val="true"/>
      <w:autoSpaceDE w:val="true"/>
      <w:bidi w:val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zh-CN" w:bidi="hi-IN"/>
    </w:rPr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Enfasiforte">
    <w:name w:val="Enfasi forte"/>
    <w:qFormat/>
    <w:rPr>
      <w:b/>
      <w:bCs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eltesto">
    <w:name w:val="Body Text"/>
    <w:basedOn w:val="Normal"/>
    <w:pPr>
      <w:numPr>
        <w:ilvl w:val="0"/>
        <w:numId w:val="0"/>
      </w:numPr>
      <w:spacing w:lineRule="auto" w:line="288" w:before="0" w:after="120"/>
    </w:pPr>
    <w:rPr/>
  </w:style>
  <w:style w:type="paragraph" w:styleId="Elenco">
    <w:name w:val="List"/>
    <w:basedOn w:val="Corpodeltesto"/>
    <w:pPr>
      <w:numPr>
        <w:ilvl w:val="0"/>
        <w:numId w:val="0"/>
      </w:numPr>
    </w:pPr>
    <w:rPr>
      <w:rFonts w:cs="Arial"/>
    </w:rPr>
  </w:style>
  <w:style w:type="paragraph" w:styleId="Didascalia">
    <w:name w:val="Caption"/>
    <w:basedOn w:val="Normal"/>
    <w:qFormat/>
    <w:pPr>
      <w:numPr>
        <w:ilvl w:val="0"/>
        <w:numId w:val="0"/>
      </w:num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numPr>
        <w:ilvl w:val="0"/>
        <w:numId w:val="0"/>
      </w:numPr>
      <w:suppressLineNumbers/>
    </w:pPr>
    <w:rPr>
      <w:rFonts w:cs="Arial"/>
    </w:rPr>
  </w:style>
  <w:style w:type="paragraph" w:styleId="Titoloprincipale">
    <w:name w:val="Title"/>
    <w:basedOn w:val="Normal"/>
    <w:next w:val="Sottotitolo"/>
    <w:qFormat/>
    <w:pPr>
      <w:keepNext/>
      <w:numPr>
        <w:ilvl w:val="0"/>
        <w:numId w:val="0"/>
      </w:numPr>
      <w:spacing w:before="240" w:after="120"/>
      <w:jc w:val="center"/>
    </w:pPr>
    <w:rPr>
      <w:rFonts w:ascii="Liberation Sans" w:hAnsi="Liberation Sans" w:eastAsia="Droid Sans Fallback" w:cs="FreeSans"/>
      <w:b/>
      <w:bCs/>
      <w:sz w:val="28"/>
      <w:szCs w:val="28"/>
    </w:rPr>
  </w:style>
  <w:style w:type="paragraph" w:styleId="Sottotitolo">
    <w:name w:val="Subtitle"/>
    <w:basedOn w:val="Titolo"/>
    <w:next w:val="Corpodeltesto"/>
    <w:qFormat/>
    <w:pPr>
      <w:jc w:val="center"/>
    </w:pPr>
    <w:rPr>
      <w:i/>
      <w:iCs/>
      <w:sz w:val="28"/>
      <w:szCs w:val="28"/>
    </w:rPr>
  </w:style>
  <w:style w:type="paragraph" w:styleId="Intestazione">
    <w:name w:val="Header"/>
    <w:basedOn w:val="Normal"/>
    <w:pPr>
      <w:keepNext/>
      <w:numPr>
        <w:ilvl w:val="0"/>
        <w:numId w:val="0"/>
      </w:numPr>
      <w:suppressLineNumbers/>
      <w:tabs>
        <w:tab w:val="center" w:pos="4819" w:leader="none"/>
        <w:tab w:val="right" w:pos="9638" w:leader="none"/>
      </w:tabs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ntenutotabella">
    <w:name w:val="Contenuto tabella"/>
    <w:basedOn w:val="Normal"/>
    <w:qFormat/>
    <w:pPr>
      <w:numPr>
        <w:ilvl w:val="0"/>
        <w:numId w:val="0"/>
      </w:numPr>
      <w:suppressLineNumbers/>
    </w:pPr>
    <w:rPr/>
  </w:style>
  <w:style w:type="paragraph" w:styleId="Titolotabella">
    <w:name w:val="Titolo tabella"/>
    <w:basedOn w:val="Contenutotabella"/>
    <w:qFormat/>
    <w:pPr>
      <w:numPr>
        <w:ilvl w:val="0"/>
        <w:numId w:val="0"/>
      </w:numPr>
      <w:suppressLineNumbers/>
      <w:jc w:val="center"/>
    </w:pPr>
    <w:rPr>
      <w:b/>
      <w:bCs/>
    </w:rPr>
  </w:style>
  <w:style w:type="paragraph" w:styleId="Mittente">
    <w:name w:val="Envelope Return"/>
    <w:basedOn w:val="Normal"/>
    <w:pPr>
      <w:numPr>
        <w:ilvl w:val="0"/>
        <w:numId w:val="0"/>
      </w:numPr>
      <w:suppressLineNumbers/>
      <w:spacing w:before="0" w:after="60"/>
    </w:pPr>
    <w:rPr>
      <w:i/>
      <w:iCs/>
    </w:rPr>
  </w:style>
  <w:style w:type="paragraph" w:styleId="Contenutocornice">
    <w:name w:val="Contenuto cornice"/>
    <w:basedOn w:val="Corpodeltesto"/>
    <w:qFormat/>
    <w:pPr>
      <w:numPr>
        <w:ilvl w:val="0"/>
        <w:numId w:val="0"/>
      </w:numPr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34451</TotalTime>
  <Application>LibreOffice/5.2.4.2$Windows_x86 LibreOffice_project/3d5603e1122f0f102b62521720ab13a38a4e0eb0</Application>
  <Pages>1</Pages>
  <Words>150</Words>
  <Characters>957</Characters>
  <CharactersWithSpaces>1092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2016-11-14T08:40:49Z</dcterms:created>
  <dc:creator/>
  <dc:description/>
  <dc:language>it-IT</dc:language>
  <cp:lastModifiedBy/>
  <cp:lastPrinted>2016-12-02T09:35:00Z</cp:lastPrinted>
  <dcterms:modified xsi:type="dcterms:W3CDTF">2018-07-31T11:24:29Z</dcterms:modified>
  <cp:revision>2</cp:revision>
  <dc:subject/>
  <dc:title/>
</cp:coreProperties>
</file>