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CC6A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CC6A53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</w:t>
      </w:r>
      <w:bookmarkStart w:id="0" w:name="_GoBack"/>
      <w:bookmarkEnd w:id="0"/>
      <w:r w:rsidR="00063A50" w:rsidRPr="009C6EBE">
        <w:rPr>
          <w:rFonts w:ascii="Arial" w:hAnsi="Arial" w:cs="Arial"/>
          <w:sz w:val="22"/>
          <w:szCs w:val="22"/>
        </w:rPr>
        <w:t>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CC6A53">
        <w:rPr>
          <w:rFonts w:ascii="Arial" w:hAnsi="Arial" w:cs="Arial"/>
          <w:i/>
          <w:noProof/>
          <w:sz w:val="22"/>
          <w:szCs w:val="22"/>
        </w:rPr>
        <w:t>16 luglio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B6931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>RESPONSABILE</w:t>
            </w:r>
          </w:p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DEL PROCEDIMENTO</w:t>
            </w:r>
            <w:r w:rsidR="00BB6931">
              <w:rPr>
                <w:rFonts w:ascii="Arial" w:hAnsi="Arial" w:cs="Arial"/>
                <w:b/>
                <w:sz w:val="22"/>
                <w:szCs w:val="22"/>
              </w:rPr>
              <w:t xml:space="preserve"> UNICO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C6A53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E0C2-D1FE-4C9A-9F6A-395AD95C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40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2016-12-27T12:21:00Z</cp:lastPrinted>
  <dcterms:created xsi:type="dcterms:W3CDTF">2017-03-02T11:57:00Z</dcterms:created>
  <dcterms:modified xsi:type="dcterms:W3CDTF">2018-07-16T14:02:00Z</dcterms:modified>
</cp:coreProperties>
</file>