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40" w:type="dxa"/>
        <w:tblLayout w:type="fixed"/>
        <w:tblCellMar>
          <w:left w:w="70" w:type="dxa"/>
          <w:right w:w="70" w:type="dxa"/>
        </w:tblCellMar>
        <w:tblLook w:val="0000"/>
      </w:tblPr>
      <w:tblGrid>
        <w:gridCol w:w="4820"/>
        <w:gridCol w:w="4888"/>
      </w:tblGrid>
      <w:tr w:rsidR="00F42743">
        <w:trPr>
          <w:trHeight w:val="1"/>
        </w:trPr>
        <w:tc>
          <w:tcPr>
            <w:tcW w:w="4820"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left"/>
              <w:rPr>
                <w:rFonts w:ascii="Calibri" w:hAnsi="Calibri" w:cs="Calibri"/>
              </w:rPr>
            </w:pPr>
            <w:r>
              <w:rPr>
                <w:rFonts w:ascii="Times New Roman" w:hAnsi="Times New Roman" w:cs="Times New Roman"/>
                <w:sz w:val="24"/>
                <w:szCs w:val="24"/>
              </w:rPr>
              <w:t>Protocollo n.</w:t>
            </w:r>
          </w:p>
        </w:tc>
        <w:tc>
          <w:tcPr>
            <w:tcW w:w="4888"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left"/>
              <w:rPr>
                <w:rFonts w:ascii="Calibri" w:hAnsi="Calibri" w:cs="Calibri"/>
              </w:rPr>
            </w:pPr>
            <w:r>
              <w:rPr>
                <w:rFonts w:ascii="Times New Roman" w:hAnsi="Times New Roman" w:cs="Times New Roman"/>
                <w:sz w:val="24"/>
                <w:szCs w:val="24"/>
              </w:rPr>
              <w:t xml:space="preserve">La Spezia, </w:t>
            </w:r>
          </w:p>
        </w:tc>
      </w:tr>
    </w:tbl>
    <w:p w:rsidR="00F42743" w:rsidRDefault="00F42743" w:rsidP="00F42743">
      <w:pPr>
        <w:autoSpaceDE w:val="0"/>
        <w:autoSpaceDN w:val="0"/>
        <w:adjustRightInd w:val="0"/>
        <w:jc w:val="left"/>
        <w:rPr>
          <w:rFonts w:ascii="Calibri" w:hAnsi="Calibri" w:cs="Calibri"/>
        </w:rPr>
      </w:pPr>
    </w:p>
    <w:p w:rsidR="00F42743" w:rsidRDefault="00F42743" w:rsidP="00F42743">
      <w:pPr>
        <w:autoSpaceDE w:val="0"/>
        <w:autoSpaceDN w:val="0"/>
        <w:adjustRightInd w:val="0"/>
        <w:jc w:val="left"/>
        <w:rPr>
          <w:rFonts w:ascii="Calibri" w:hAnsi="Calibri" w:cs="Calibri"/>
        </w:rPr>
      </w:pPr>
    </w:p>
    <w:tbl>
      <w:tblPr>
        <w:tblW w:w="0" w:type="auto"/>
        <w:tblInd w:w="141" w:type="dxa"/>
        <w:tblLayout w:type="fixed"/>
        <w:tblCellMar>
          <w:left w:w="70" w:type="dxa"/>
          <w:right w:w="70" w:type="dxa"/>
        </w:tblCellMar>
        <w:tblLook w:val="0000"/>
      </w:tblPr>
      <w:tblGrid>
        <w:gridCol w:w="3447"/>
        <w:gridCol w:w="1373"/>
        <w:gridCol w:w="4961"/>
      </w:tblGrid>
      <w:tr w:rsidR="00F42743">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left"/>
              <w:rPr>
                <w:rFonts w:ascii="Calibri" w:hAnsi="Calibri" w:cs="Calibri"/>
              </w:rPr>
            </w:pPr>
            <w:r>
              <w:rPr>
                <w:rFonts w:ascii="Times New Roman" w:hAnsi="Times New Roman" w:cs="Times New Roman"/>
              </w:rPr>
              <w:t>Rifer. a nota n. [numero] del [data_protocollo]</w:t>
            </w:r>
          </w:p>
        </w:tc>
        <w:tc>
          <w:tcPr>
            <w:tcW w:w="1373"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right"/>
              <w:rPr>
                <w:rFonts w:ascii="Calibri" w:hAnsi="Calibri" w:cs="Calibri"/>
              </w:rPr>
            </w:pPr>
          </w:p>
        </w:tc>
        <w:tc>
          <w:tcPr>
            <w:tcW w:w="4961"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left"/>
              <w:rPr>
                <w:rFonts w:ascii="Times New Roman" w:hAnsi="Times New Roman" w:cs="Times New Roman"/>
                <w:b/>
                <w:bCs/>
              </w:rPr>
            </w:pPr>
            <w:r>
              <w:rPr>
                <w:rFonts w:ascii="Times New Roman" w:hAnsi="Times New Roman" w:cs="Times New Roman"/>
                <w:b/>
                <w:bCs/>
              </w:rPr>
              <w:t>Al Sig. [richiedenti.nominativo;block=tbs:row]</w:t>
            </w:r>
          </w:p>
          <w:p w:rsidR="00F42743" w:rsidRDefault="00F42743">
            <w:pPr>
              <w:autoSpaceDE w:val="0"/>
              <w:autoSpaceDN w:val="0"/>
              <w:adjustRightInd w:val="0"/>
              <w:jc w:val="left"/>
              <w:rPr>
                <w:rFonts w:ascii="Times New Roman" w:hAnsi="Times New Roman" w:cs="Times New Roman"/>
                <w:b/>
                <w:bCs/>
              </w:rPr>
            </w:pPr>
            <w:r>
              <w:rPr>
                <w:rFonts w:ascii="Times New Roman" w:hAnsi="Times New Roman" w:cs="Times New Roman"/>
                <w:b/>
                <w:bCs/>
              </w:rPr>
              <w:t>[richiedenti.indirizzo]</w:t>
            </w:r>
          </w:p>
          <w:p w:rsidR="00F42743" w:rsidRDefault="00F42743">
            <w:pPr>
              <w:autoSpaceDE w:val="0"/>
              <w:autoSpaceDN w:val="0"/>
              <w:adjustRightInd w:val="0"/>
              <w:jc w:val="left"/>
              <w:rPr>
                <w:rFonts w:ascii="Times New Roman" w:hAnsi="Times New Roman" w:cs="Times New Roman"/>
                <w:b/>
                <w:bCs/>
              </w:rPr>
            </w:pPr>
            <w:r>
              <w:rPr>
                <w:rFonts w:ascii="Times New Roman" w:hAnsi="Times New Roman" w:cs="Times New Roman"/>
                <w:b/>
                <w:bCs/>
              </w:rPr>
              <w:t>[richiedenti.cap] [richiedenti.comune] ([richiedenti.prov])</w:t>
            </w:r>
          </w:p>
          <w:p w:rsidR="00F42743" w:rsidRDefault="00F42743">
            <w:pPr>
              <w:autoSpaceDE w:val="0"/>
              <w:autoSpaceDN w:val="0"/>
              <w:adjustRightInd w:val="0"/>
              <w:jc w:val="left"/>
              <w:rPr>
                <w:rFonts w:ascii="Calibri" w:hAnsi="Calibri" w:cs="Calibri"/>
              </w:rPr>
            </w:pPr>
          </w:p>
        </w:tc>
      </w:tr>
    </w:tbl>
    <w:p w:rsidR="00F42743" w:rsidRDefault="00F42743" w:rsidP="00F42743">
      <w:pPr>
        <w:autoSpaceDE w:val="0"/>
        <w:autoSpaceDN w:val="0"/>
        <w:adjustRightInd w:val="0"/>
        <w:jc w:val="left"/>
        <w:rPr>
          <w:rFonts w:ascii="Calibri" w:hAnsi="Calibri" w:cs="Calibri"/>
        </w:rPr>
      </w:pPr>
    </w:p>
    <w:p w:rsidR="00F42743" w:rsidRDefault="00F42743" w:rsidP="00F42743">
      <w:pPr>
        <w:autoSpaceDE w:val="0"/>
        <w:autoSpaceDN w:val="0"/>
        <w:adjustRightInd w:val="0"/>
        <w:rPr>
          <w:rFonts w:ascii="Calibri" w:hAnsi="Calibri" w:cs="Calibri"/>
        </w:rPr>
      </w:pPr>
    </w:p>
    <w:p w:rsidR="00F42743" w:rsidRDefault="00F42743" w:rsidP="00F42743">
      <w:pPr>
        <w:autoSpaceDE w:val="0"/>
        <w:autoSpaceDN w:val="0"/>
        <w:adjustRightInd w:val="0"/>
        <w:rPr>
          <w:rFonts w:ascii="Calibri" w:hAnsi="Calibri" w:cs="Calibri"/>
        </w:rPr>
      </w:pPr>
    </w:p>
    <w:tbl>
      <w:tblPr>
        <w:tblW w:w="0" w:type="auto"/>
        <w:tblInd w:w="140" w:type="dxa"/>
        <w:tblLayout w:type="fixed"/>
        <w:tblCellMar>
          <w:left w:w="70" w:type="dxa"/>
          <w:right w:w="70" w:type="dxa"/>
        </w:tblCellMar>
        <w:tblLook w:val="0000"/>
      </w:tblPr>
      <w:tblGrid>
        <w:gridCol w:w="1276"/>
        <w:gridCol w:w="8505"/>
      </w:tblGrid>
      <w:tr w:rsidR="00F42743">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ind w:left="-70" w:firstLine="70"/>
              <w:rPr>
                <w:rFonts w:ascii="Calibri" w:hAnsi="Calibri" w:cs="Calibri"/>
              </w:rPr>
            </w:pPr>
            <w:r>
              <w:rPr>
                <w:rFonts w:ascii="Times New Roman" w:hAnsi="Times New Roman" w:cs="Times New Roman"/>
                <w:b/>
                <w:bCs/>
                <w:sz w:val="24"/>
                <w:szCs w:val="24"/>
              </w:rPr>
              <w:t>Oggetto:</w:t>
            </w:r>
          </w:p>
        </w:tc>
        <w:tc>
          <w:tcPr>
            <w:tcW w:w="8505"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rPr>
                <w:rFonts w:ascii="Times New Roman" w:hAnsi="Times New Roman" w:cs="Times New Roman"/>
              </w:rPr>
            </w:pPr>
            <w:r>
              <w:rPr>
                <w:rFonts w:ascii="Times New Roman" w:hAnsi="Times New Roman" w:cs="Times New Roman"/>
              </w:rPr>
              <w:t>Permesso di costruire relativo ai lavori di [oggetto] dell’immobile sito in [ubicazione].</w:t>
            </w:r>
          </w:p>
          <w:p w:rsidR="00F42743" w:rsidRDefault="00F42743">
            <w:pPr>
              <w:autoSpaceDE w:val="0"/>
              <w:autoSpaceDN w:val="0"/>
              <w:adjustRightInd w:val="0"/>
              <w:rPr>
                <w:rFonts w:ascii="Calibri" w:hAnsi="Calibri" w:cs="Calibri"/>
              </w:rPr>
            </w:pPr>
            <w:r>
              <w:rPr>
                <w:rFonts w:ascii="Times New Roman" w:hAnsi="Times New Roman" w:cs="Times New Roman"/>
              </w:rPr>
              <w:t>Rateizzazione oneri di costruzione. Istanza prot. n   * del  *</w:t>
            </w:r>
          </w:p>
        </w:tc>
      </w:tr>
    </w:tbl>
    <w:p w:rsidR="00F42743" w:rsidRDefault="00F42743" w:rsidP="00F42743">
      <w:pPr>
        <w:autoSpaceDE w:val="0"/>
        <w:autoSpaceDN w:val="0"/>
        <w:adjustRightInd w:val="0"/>
        <w:ind w:firstLine="709"/>
        <w:rPr>
          <w:rFonts w:ascii="Calibri" w:hAnsi="Calibri" w:cs="Calibri"/>
        </w:rPr>
      </w:pPr>
    </w:p>
    <w:p w:rsidR="00F42743" w:rsidRDefault="00F42743" w:rsidP="00F42743">
      <w:pPr>
        <w:autoSpaceDE w:val="0"/>
        <w:autoSpaceDN w:val="0"/>
        <w:adjustRightInd w:val="0"/>
        <w:ind w:firstLine="709"/>
        <w:rPr>
          <w:rFonts w:ascii="Calibri" w:hAnsi="Calibri" w:cs="Calibri"/>
        </w:rPr>
      </w:pPr>
    </w:p>
    <w:p w:rsidR="00F42743" w:rsidRDefault="00F42743" w:rsidP="00F42743">
      <w:pPr>
        <w:autoSpaceDE w:val="0"/>
        <w:autoSpaceDN w:val="0"/>
        <w:adjustRightInd w:val="0"/>
        <w:ind w:firstLine="709"/>
        <w:rPr>
          <w:rFonts w:ascii="Times New Roman" w:hAnsi="Times New Roman" w:cs="Times New Roman"/>
          <w:b/>
          <w:bCs/>
          <w:sz w:val="24"/>
          <w:szCs w:val="24"/>
        </w:rPr>
      </w:pPr>
      <w:r>
        <w:rPr>
          <w:rFonts w:ascii="Times New Roman" w:hAnsi="Times New Roman" w:cs="Times New Roman"/>
          <w:sz w:val="24"/>
          <w:szCs w:val="24"/>
        </w:rPr>
        <w:t xml:space="preserve">Con riferimento all’istanza, relativa alla rateizzazione degli oneri afferenti l’intervento in oggetto, si comunica che l’importo degli stessi risulta essere di complessive  </w:t>
      </w:r>
      <w:r>
        <w:rPr>
          <w:rFonts w:ascii="Times New Roman" w:hAnsi="Times New Roman" w:cs="Times New Roman"/>
          <w:b/>
          <w:bCs/>
          <w:sz w:val="24"/>
          <w:szCs w:val="24"/>
        </w:rPr>
        <w:t>[oneri_dettaglio.tariffa].</w:t>
      </w:r>
    </w:p>
    <w:p w:rsidR="00F42743" w:rsidRDefault="00F42743" w:rsidP="00F42743">
      <w:pPr>
        <w:autoSpaceDE w:val="0"/>
        <w:autoSpaceDN w:val="0"/>
        <w:adjustRightInd w:val="0"/>
        <w:ind w:firstLine="709"/>
        <w:rPr>
          <w:rFonts w:ascii="Times New Roman" w:hAnsi="Times New Roman" w:cs="Times New Roman"/>
          <w:sz w:val="24"/>
          <w:szCs w:val="24"/>
        </w:rPr>
      </w:pPr>
      <w:r>
        <w:rPr>
          <w:rFonts w:ascii="Times New Roman" w:hAnsi="Times New Roman" w:cs="Times New Roman"/>
          <w:sz w:val="24"/>
          <w:szCs w:val="24"/>
        </w:rPr>
        <w:t>Detto importo è rateizzabile in quattro rate semestrali. Le rate dovranno essere corrisposte entro il termine e secondo le modalità indicate nella comunicazione di avvenuto rilascio del Permesso di costruire.</w:t>
      </w:r>
    </w:p>
    <w:p w:rsidR="00F42743" w:rsidRDefault="00F42743" w:rsidP="00F42743">
      <w:pPr>
        <w:autoSpaceDE w:val="0"/>
        <w:autoSpaceDN w:val="0"/>
        <w:adjustRightInd w:val="0"/>
        <w:ind w:firstLine="709"/>
        <w:rPr>
          <w:rFonts w:ascii="Times New Roman" w:hAnsi="Times New Roman" w:cs="Times New Roman"/>
          <w:b/>
          <w:bCs/>
        </w:rPr>
      </w:pPr>
      <w:r>
        <w:rPr>
          <w:rFonts w:ascii="Times New Roman" w:hAnsi="Times New Roman" w:cs="Times New Roman"/>
        </w:rPr>
        <w:t xml:space="preserve">Al fine dell’ulteriore corso della pratica, è necessario che Lei faccia pervenire idonee garanzie, sotto specie di fideiussione bancaria o di polizza cauzionale rilasciata da impresa di assicurazione regolarmente autorizzata (vedasi nota riportata a tergo), per l’importo corrispondente alle tre rate semestrali pari a </w:t>
      </w:r>
      <w:r>
        <w:rPr>
          <w:rFonts w:ascii="Times New Roman" w:hAnsi="Times New Roman" w:cs="Times New Roman"/>
          <w:b/>
          <w:bCs/>
        </w:rPr>
        <w:t>[oneri_dettaglio.e2]</w:t>
      </w:r>
    </w:p>
    <w:p w:rsidR="00F42743" w:rsidRDefault="00F42743" w:rsidP="00F42743">
      <w:pPr>
        <w:autoSpaceDE w:val="0"/>
        <w:autoSpaceDN w:val="0"/>
        <w:adjustRightInd w:val="0"/>
        <w:ind w:firstLine="709"/>
        <w:rPr>
          <w:rFonts w:ascii="Times New Roman" w:hAnsi="Times New Roman" w:cs="Times New Roman"/>
        </w:rPr>
      </w:pPr>
      <w:r>
        <w:rPr>
          <w:rFonts w:ascii="Times New Roman" w:hAnsi="Times New Roman" w:cs="Times New Roman"/>
        </w:rPr>
        <w:t>Distinti saluti.</w:t>
      </w:r>
    </w:p>
    <w:p w:rsidR="00F42743" w:rsidRDefault="00F42743" w:rsidP="00F42743">
      <w:pPr>
        <w:autoSpaceDE w:val="0"/>
        <w:autoSpaceDN w:val="0"/>
        <w:adjustRightInd w:val="0"/>
        <w:ind w:firstLine="709"/>
        <w:rPr>
          <w:rFonts w:ascii="Calibri" w:hAnsi="Calibri" w:cs="Calibri"/>
        </w:rPr>
      </w:pPr>
    </w:p>
    <w:p w:rsidR="00F42743" w:rsidRDefault="00F42743" w:rsidP="00F42743">
      <w:pPr>
        <w:autoSpaceDE w:val="0"/>
        <w:autoSpaceDN w:val="0"/>
        <w:adjustRightInd w:val="0"/>
        <w:ind w:firstLine="709"/>
        <w:rPr>
          <w:rFonts w:ascii="Calibri" w:hAnsi="Calibri" w:cs="Calibri"/>
        </w:rPr>
      </w:pPr>
    </w:p>
    <w:p w:rsidR="00F42743" w:rsidRDefault="00F42743" w:rsidP="00F42743">
      <w:pPr>
        <w:autoSpaceDE w:val="0"/>
        <w:autoSpaceDN w:val="0"/>
        <w:adjustRightInd w:val="0"/>
        <w:jc w:val="left"/>
        <w:rPr>
          <w:rFonts w:ascii="Calibri" w:hAnsi="Calibri" w:cs="Calibri"/>
        </w:rPr>
      </w:pPr>
    </w:p>
    <w:p w:rsidR="00F42743" w:rsidRDefault="00F42743" w:rsidP="00F42743">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4889"/>
        <w:gridCol w:w="4889"/>
      </w:tblGrid>
      <w:tr w:rsidR="00F42743">
        <w:trPr>
          <w:trHeight w:val="1"/>
        </w:trPr>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left"/>
              <w:rPr>
                <w:rFonts w:ascii="Calibri" w:hAnsi="Calibri" w:cs="Calibri"/>
              </w:rPr>
            </w:pPr>
          </w:p>
        </w:tc>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center"/>
              <w:rPr>
                <w:rFonts w:ascii="Times New Roman" w:hAnsi="Times New Roman" w:cs="Times New Roman"/>
              </w:rPr>
            </w:pPr>
            <w:r>
              <w:rPr>
                <w:rFonts w:ascii="Times New Roman" w:hAnsi="Times New Roman" w:cs="Times New Roman"/>
              </w:rPr>
              <w:t>Il responsabile del Servizio Edilizia Privata</w:t>
            </w:r>
          </w:p>
          <w:p w:rsidR="00F42743" w:rsidRDefault="00F42743">
            <w:pPr>
              <w:autoSpaceDE w:val="0"/>
              <w:autoSpaceDN w:val="0"/>
              <w:adjustRightInd w:val="0"/>
              <w:jc w:val="center"/>
              <w:rPr>
                <w:rFonts w:ascii="Calibri" w:hAnsi="Calibri" w:cs="Calibri"/>
              </w:rPr>
            </w:pPr>
          </w:p>
        </w:tc>
      </w:tr>
      <w:tr w:rsidR="00F42743">
        <w:trPr>
          <w:trHeight w:val="1"/>
        </w:trPr>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center"/>
              <w:rPr>
                <w:rFonts w:ascii="Times New Roman" w:hAnsi="Times New Roman" w:cs="Times New Roman"/>
              </w:rPr>
            </w:pPr>
            <w:r>
              <w:rPr>
                <w:rFonts w:ascii="Times New Roman" w:hAnsi="Times New Roman" w:cs="Times New Roman"/>
              </w:rPr>
              <w:t>L’istruttore tecnico</w:t>
            </w:r>
          </w:p>
          <w:p w:rsidR="00F42743" w:rsidRDefault="00F42743">
            <w:pPr>
              <w:autoSpaceDE w:val="0"/>
              <w:autoSpaceDN w:val="0"/>
              <w:adjustRightInd w:val="0"/>
              <w:jc w:val="center"/>
              <w:rPr>
                <w:rFonts w:ascii="Calibri" w:hAnsi="Calibri" w:cs="Calibri"/>
              </w:rPr>
            </w:pPr>
            <w:r>
              <w:rPr>
                <w:rFonts w:ascii="Times New Roman" w:hAnsi="Times New Roman" w:cs="Times New Roman"/>
              </w:rPr>
              <w:t>[istruttore_tecnico]</w:t>
            </w:r>
          </w:p>
        </w:tc>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F42743" w:rsidRDefault="00F42743">
            <w:pPr>
              <w:autoSpaceDE w:val="0"/>
              <w:autoSpaceDN w:val="0"/>
              <w:adjustRightInd w:val="0"/>
              <w:jc w:val="center"/>
              <w:rPr>
                <w:rFonts w:ascii="Calibri" w:hAnsi="Calibri" w:cs="Calibri"/>
              </w:rPr>
            </w:pPr>
          </w:p>
        </w:tc>
      </w:tr>
    </w:tbl>
    <w:p w:rsidR="00F42743" w:rsidRDefault="00F42743" w:rsidP="00F42743">
      <w:pPr>
        <w:autoSpaceDE w:val="0"/>
        <w:autoSpaceDN w:val="0"/>
        <w:adjustRightInd w:val="0"/>
        <w:jc w:val="left"/>
        <w:rPr>
          <w:rFonts w:ascii="Calibri" w:hAnsi="Calibri" w:cs="Calibri"/>
        </w:rPr>
      </w:pPr>
    </w:p>
    <w:p w:rsidR="00F42743" w:rsidRDefault="00F42743" w:rsidP="00F42743">
      <w:pPr>
        <w:autoSpaceDE w:val="0"/>
        <w:autoSpaceDN w:val="0"/>
        <w:adjustRightInd w:val="0"/>
        <w:jc w:val="left"/>
        <w:rPr>
          <w:rFonts w:ascii="Calibri" w:hAnsi="Calibri" w:cs="Calibri"/>
        </w:rPr>
      </w:pPr>
    </w:p>
    <w:p w:rsidR="00F42743" w:rsidRDefault="00F42743" w:rsidP="00F42743">
      <w:pPr>
        <w:autoSpaceDE w:val="0"/>
        <w:autoSpaceDN w:val="0"/>
        <w:adjustRightInd w:val="0"/>
        <w:jc w:val="left"/>
        <w:rPr>
          <w:rFonts w:ascii="Calibri" w:hAnsi="Calibri" w:cs="Calibri"/>
        </w:rPr>
      </w:pPr>
    </w:p>
    <w:p w:rsidR="00F42743" w:rsidRDefault="00F42743" w:rsidP="00F42743">
      <w:pPr>
        <w:autoSpaceDE w:val="0"/>
        <w:autoSpaceDN w:val="0"/>
        <w:adjustRightInd w:val="0"/>
        <w:ind w:left="567" w:right="567"/>
        <w:jc w:val="center"/>
        <w:rPr>
          <w:rFonts w:ascii="Times New Roman" w:hAnsi="Times New Roman" w:cs="Times New Roman"/>
          <w:sz w:val="24"/>
          <w:szCs w:val="24"/>
        </w:rPr>
      </w:pPr>
      <w:r>
        <w:rPr>
          <w:rFonts w:ascii="Times New Roman" w:hAnsi="Times New Roman" w:cs="Times New Roman"/>
          <w:sz w:val="24"/>
          <w:szCs w:val="24"/>
        </w:rPr>
        <w:t>NOTE  SULLE  FIDEIUSSIONI BANCARIE O POLIZZE FIDEIUSSORIE ASSICURATIVE PRESTATE  A  GARANZIA DI  OBBLIGHI E/O  ONERI  DERIVANTI  DA CONVENZIONI EDILIZIE</w:t>
      </w:r>
    </w:p>
    <w:p w:rsidR="00F42743" w:rsidRDefault="00F42743" w:rsidP="00F42743">
      <w:pPr>
        <w:autoSpaceDE w:val="0"/>
        <w:autoSpaceDN w:val="0"/>
        <w:adjustRightInd w:val="0"/>
        <w:ind w:left="567" w:right="567"/>
        <w:rPr>
          <w:rFonts w:ascii="Calibri" w:hAnsi="Calibri" w:cs="Calibri"/>
        </w:rPr>
      </w:pPr>
    </w:p>
    <w:p w:rsidR="00F42743" w:rsidRDefault="00F42743" w:rsidP="00F42743">
      <w:pPr>
        <w:autoSpaceDE w:val="0"/>
        <w:autoSpaceDN w:val="0"/>
        <w:adjustRightInd w:val="0"/>
        <w:ind w:left="567" w:right="567" w:firstLine="141"/>
        <w:rPr>
          <w:rFonts w:ascii="Times New Roman" w:hAnsi="Times New Roman" w:cs="Times New Roman"/>
          <w:sz w:val="24"/>
          <w:szCs w:val="24"/>
        </w:rPr>
      </w:pPr>
      <w:r>
        <w:rPr>
          <w:rFonts w:ascii="Times New Roman" w:hAnsi="Times New Roman" w:cs="Times New Roman"/>
          <w:sz w:val="24"/>
          <w:szCs w:val="24"/>
        </w:rPr>
        <w:t xml:space="preserve">  La fideiussione bancaria o polizza fideiussoria dovrà essere stipulata con imprese autorizzate ai sensi del T.U. approvato dal D.P.R. 13/02/1959.</w:t>
      </w:r>
    </w:p>
    <w:p w:rsidR="00F42743" w:rsidRDefault="00F42743" w:rsidP="00F42743">
      <w:pPr>
        <w:autoSpaceDE w:val="0"/>
        <w:autoSpaceDN w:val="0"/>
        <w:adjustRightInd w:val="0"/>
        <w:ind w:left="567" w:right="567"/>
        <w:rPr>
          <w:rFonts w:ascii="Times New Roman" w:hAnsi="Times New Roman" w:cs="Times New Roman"/>
          <w:sz w:val="24"/>
          <w:szCs w:val="24"/>
        </w:rPr>
      </w:pPr>
      <w:r>
        <w:rPr>
          <w:rFonts w:ascii="Times New Roman" w:hAnsi="Times New Roman" w:cs="Times New Roman"/>
          <w:sz w:val="24"/>
          <w:szCs w:val="24"/>
        </w:rPr>
        <w:lastRenderedPageBreak/>
        <w:t xml:space="preserve">    Nel caso in cui la polizza fideiussoria sia prestata da società assicurativa occorre che detta società garantisca di essere abilitata per il ramo cauzioni : deve essere, ad esempio, riportata la dicitura “impresa autorizzata all’esercizio delle assicurazioni  nel Ramo Cauzioni con decreto del Ministro dell’Industria del Commercio e dell’Artigianato n. *******”, ovvero “iscritta all’Albo dei gruppi creditizi **********” o analoga dicitura.</w:t>
      </w:r>
    </w:p>
    <w:p w:rsidR="00F42743" w:rsidRDefault="00F42743" w:rsidP="00F42743">
      <w:pPr>
        <w:autoSpaceDE w:val="0"/>
        <w:autoSpaceDN w:val="0"/>
        <w:adjustRightInd w:val="0"/>
        <w:ind w:left="567" w:right="567"/>
        <w:rPr>
          <w:rFonts w:ascii="Times New Roman" w:hAnsi="Times New Roman" w:cs="Times New Roman"/>
          <w:sz w:val="24"/>
          <w:szCs w:val="24"/>
        </w:rPr>
      </w:pPr>
      <w:r>
        <w:rPr>
          <w:rFonts w:ascii="Times New Roman" w:hAnsi="Times New Roman" w:cs="Times New Roman"/>
          <w:sz w:val="24"/>
          <w:szCs w:val="24"/>
        </w:rPr>
        <w:t xml:space="preserve">    Circa la forma dell’atto di garanzia, premesso che la materia è regolata dagli Art. 1936 e seguenti del Codice Civile sotto il titolo terzo (dei singoli contratti) si precisa  che le firme dei rappresentanti della Banca e delle Imprese di assicurazione devono essere autenticate da Notaio o da altro Pubblico Ufficiale. L’atto stesso è soggetto a bollo ai sensi del DPR 26/10/1972 numero 542 - Art. 1 della tariffa allegato A (parte 1^).  Per contro non v’è obbligo di registrazione, giusta l’Art. 5 della Tabella allegato B del D.P.R. 26/10/1972, numero 634.  Va inoltre ricordato che l’attestazione notarile o del Pubblico Ufficiale dell’autenticità delle firme dei Funzionari dell’istituto fideiussore, va completata con l’indicazione che i medesimi funzionari hanno poteri di firmare la garanzia stessa; infatti chi appone la firma deve essere legittimato a farlo in nome e per conto dell’istituto bancario o della compagnia assicurativa e deve essere altresì legittimato per quella tipologia di cauzione e quegli importi.</w:t>
      </w:r>
    </w:p>
    <w:p w:rsidR="00F42743" w:rsidRDefault="00F42743" w:rsidP="00F42743">
      <w:pPr>
        <w:autoSpaceDE w:val="0"/>
        <w:autoSpaceDN w:val="0"/>
        <w:adjustRightInd w:val="0"/>
        <w:ind w:left="567" w:right="567"/>
        <w:rPr>
          <w:rFonts w:ascii="Times New Roman" w:hAnsi="Times New Roman" w:cs="Times New Roman"/>
          <w:sz w:val="24"/>
          <w:szCs w:val="24"/>
        </w:rPr>
      </w:pPr>
      <w:r>
        <w:rPr>
          <w:rFonts w:ascii="Times New Roman" w:hAnsi="Times New Roman" w:cs="Times New Roman"/>
          <w:sz w:val="24"/>
          <w:szCs w:val="24"/>
        </w:rPr>
        <w:t>Sulla fideiussione o polizza fideiussoria devono essere riportate le seguenti informazioni:</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dati della banca o società assicurativa e relativa agenzia;</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dati del contraente la fideiussione;</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dati del beneficiario (Comune di La Spezia);</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importo della fideiussione;</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descrizione dell’oggetto di garanzia (opera da realizzare, oneri di urbanizzazione o conseguenti alla monetizzazione di aree verdi o parcheggi, ecc., in relazione al tipo di intervento edilizio da abilitare);</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riferimento alla convenzione e/o all’oggetto del permesso di costruire o della denuncia di inizio attività;</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rinuncia da parte del fideiussore (banca o assicurazione) al beneficio della preventiva escussione del debitore diretto di cui all’art. 1944 del C.C.;</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modalità di svincolo della fideiussione o polizza fideiussoria: dovrà essere indicato che la fideiussione ha validità ed efficacia fino alla liberazione da parte del Comune. Ciò potrà avvenire mediante consegna dell’originale della stessa con l’annotazione di svincolo, o con dichiarazione liberatoria del Comune che liberi il soggetto garante in ordine alla garanzia prestata.</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obbligo espresso della banca o impresa assicurativa ad effettuare, su semplice richiesta scritta del Comune ed entro il termine massimo di giorni 30, il pagamento delle somme dovute in relazione alla prestata fideiussione, senza che occorra il preventivo consenso del debitore principale che nulla potrà eccepire;</w:t>
      </w:r>
    </w:p>
    <w:p w:rsidR="00F42743" w:rsidRDefault="00F42743" w:rsidP="00F42743">
      <w:pPr>
        <w:numPr>
          <w:ilvl w:val="0"/>
          <w:numId w:val="2"/>
        </w:numPr>
        <w:autoSpaceDE w:val="0"/>
        <w:autoSpaceDN w:val="0"/>
        <w:adjustRightInd w:val="0"/>
        <w:ind w:left="927" w:right="567" w:hanging="360"/>
        <w:rPr>
          <w:rFonts w:ascii="Times New Roman" w:hAnsi="Times New Roman" w:cs="Times New Roman"/>
          <w:sz w:val="24"/>
          <w:szCs w:val="24"/>
        </w:rPr>
      </w:pPr>
      <w:r>
        <w:rPr>
          <w:rFonts w:ascii="Times New Roman" w:hAnsi="Times New Roman" w:cs="Times New Roman"/>
          <w:sz w:val="24"/>
          <w:szCs w:val="24"/>
        </w:rPr>
        <w:t>firma autenticata dal notaio o da altro pubblico ufficiale, con riferimento esplicito al potere di firma della persona firmataria ed ai suoi dati personali, nonché alle sue mansioni all’interno della banca o impresa assicurativa.</w:t>
      </w:r>
    </w:p>
    <w:p w:rsidR="00F42743" w:rsidRDefault="00F42743" w:rsidP="00F42743">
      <w:pPr>
        <w:autoSpaceDE w:val="0"/>
        <w:autoSpaceDN w:val="0"/>
        <w:adjustRightInd w:val="0"/>
        <w:jc w:val="left"/>
        <w:rPr>
          <w:rFonts w:ascii="Calibri" w:hAnsi="Calibri" w:cs="Calibri"/>
        </w:rPr>
      </w:pPr>
    </w:p>
    <w:p w:rsidR="00F00272" w:rsidRPr="005927DD" w:rsidRDefault="00F00272" w:rsidP="00452993">
      <w:pPr>
        <w:tabs>
          <w:tab w:val="left" w:pos="6643"/>
        </w:tabs>
        <w:autoSpaceDE w:val="0"/>
        <w:autoSpaceDN w:val="0"/>
        <w:adjustRightInd w:val="0"/>
        <w:jc w:val="left"/>
      </w:pPr>
    </w:p>
    <w:sectPr w:rsidR="00F00272"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BF4" w:rsidRDefault="001E2BF4" w:rsidP="009B365B">
      <w:r>
        <w:separator/>
      </w:r>
    </w:p>
  </w:endnote>
  <w:endnote w:type="continuationSeparator" w:id="1">
    <w:p w:rsidR="001E2BF4" w:rsidRDefault="001E2BF4"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BF4" w:rsidRDefault="001E2BF4" w:rsidP="009B365B">
      <w:r>
        <w:separator/>
      </w:r>
    </w:p>
  </w:footnote>
  <w:footnote w:type="continuationSeparator" w:id="1">
    <w:p w:rsidR="001E2BF4" w:rsidRDefault="001E2BF4"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56B27"/>
    <w:rsid w:val="000B3056"/>
    <w:rsid w:val="000F3137"/>
    <w:rsid w:val="00136E62"/>
    <w:rsid w:val="001529EB"/>
    <w:rsid w:val="001A0C75"/>
    <w:rsid w:val="001E2BF4"/>
    <w:rsid w:val="001E717D"/>
    <w:rsid w:val="0025118C"/>
    <w:rsid w:val="002620A3"/>
    <w:rsid w:val="002D462D"/>
    <w:rsid w:val="00300BE0"/>
    <w:rsid w:val="00394AFD"/>
    <w:rsid w:val="003973D0"/>
    <w:rsid w:val="00452993"/>
    <w:rsid w:val="00464C26"/>
    <w:rsid w:val="004718BB"/>
    <w:rsid w:val="00474DC6"/>
    <w:rsid w:val="005417D7"/>
    <w:rsid w:val="005927DD"/>
    <w:rsid w:val="006220FF"/>
    <w:rsid w:val="00646EB3"/>
    <w:rsid w:val="006510B1"/>
    <w:rsid w:val="0069319E"/>
    <w:rsid w:val="006C2F4A"/>
    <w:rsid w:val="008153B2"/>
    <w:rsid w:val="00817047"/>
    <w:rsid w:val="008F708A"/>
    <w:rsid w:val="00902480"/>
    <w:rsid w:val="00915B0C"/>
    <w:rsid w:val="009B365B"/>
    <w:rsid w:val="00AB1D1C"/>
    <w:rsid w:val="00AF7A70"/>
    <w:rsid w:val="00B13D38"/>
    <w:rsid w:val="00B203AA"/>
    <w:rsid w:val="00B45537"/>
    <w:rsid w:val="00B92926"/>
    <w:rsid w:val="00BE7048"/>
    <w:rsid w:val="00C04650"/>
    <w:rsid w:val="00C44A97"/>
    <w:rsid w:val="00C847E3"/>
    <w:rsid w:val="00CA11EB"/>
    <w:rsid w:val="00D02EC4"/>
    <w:rsid w:val="00D82FAE"/>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4274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AF4361"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9B1DD6"/>
    <w:rsid w:val="00AF436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F436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698</Words>
  <Characters>3982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2015-06-04T15:09:00Z</dcterms:created>
  <dcterms:modified xsi:type="dcterms:W3CDTF">2015-06-05T07:22:00Z</dcterms:modified>
</cp:coreProperties>
</file>