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ind w:left="0" w:right="5308" w:hanging="0"/>
        <w:jc w:val="center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5485" cy="1002030"/>
            <wp:effectExtent l="0" t="0" r="0" b="0"/>
            <wp:wrapTopAndBottom/>
            <wp:docPr id="1" name="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ITTA' DI IMPERIA</w:t>
      </w:r>
    </w:p>
    <w:p>
      <w:pPr>
        <w:pStyle w:val="Normal"/>
        <w:widowControl w:val="false"/>
        <w:suppressAutoHyphens w:val="true"/>
        <w:ind w:left="0" w:right="5308" w:hanging="0"/>
        <w:jc w:val="center"/>
        <w:rPr>
          <w:sz w:val="22"/>
          <w:szCs w:val="22"/>
        </w:rPr>
      </w:pPr>
      <w:r>
        <w:rPr>
          <w:sz w:val="22"/>
          <w:szCs w:val="22"/>
        </w:rPr>
        <w:t>SETTORE URBANISTICA</w:t>
      </w:r>
    </w:p>
    <w:p>
      <w:pPr>
        <w:pStyle w:val="Normal"/>
        <w:widowControl w:val="false"/>
        <w:suppressAutoHyphens w:val="true"/>
        <w:ind w:left="0" w:right="5308" w:hanging="0"/>
        <w:jc w:val="center"/>
        <w:rPr>
          <w:sz w:val="22"/>
          <w:szCs w:val="22"/>
        </w:rPr>
      </w:pPr>
      <w:r>
        <w:rPr>
          <w:sz w:val="22"/>
          <w:szCs w:val="22"/>
        </w:rPr>
        <w:t>LAVORI PUBBLICI</w:t>
      </w:r>
    </w:p>
    <w:p>
      <w:pPr>
        <w:pStyle w:val="Normal"/>
        <w:widowControl w:val="false"/>
        <w:suppressAutoHyphens w:val="true"/>
        <w:ind w:left="0" w:right="5308" w:hanging="0"/>
        <w:jc w:val="center"/>
        <w:rPr>
          <w:sz w:val="22"/>
          <w:szCs w:val="22"/>
        </w:rPr>
      </w:pPr>
      <w:r>
        <w:rPr>
          <w:sz w:val="22"/>
          <w:szCs w:val="22"/>
        </w:rPr>
        <w:t>Servizio Beni Ambientali e Paesaggio</w:t>
      </w:r>
    </w:p>
    <w:p>
      <w:pPr>
        <w:pStyle w:val="Normal"/>
        <w:ind w:left="4891" w:right="0" w:hanging="0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81" w:type="dxa"/>
        <w:jc w:val="left"/>
        <w:tblInd w:w="104" w:type="dxa"/>
        <w:tblBorders/>
        <w:tblCellMar>
          <w:top w:w="55" w:type="dxa"/>
          <w:left w:w="54" w:type="dxa"/>
          <w:bottom w:w="55" w:type="dxa"/>
          <w:right w:w="55" w:type="dxa"/>
        </w:tblCellMar>
      </w:tblPr>
      <w:tblGrid>
        <w:gridCol w:w="4480"/>
        <w:gridCol w:w="5100"/>
      </w:tblGrid>
      <w:tr>
        <w:trPr/>
        <w:tc>
          <w:tcPr>
            <w:tcW w:w="4480" w:type="dxa"/>
            <w:tcBorders/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Protocollo [data_protocollo]</w:t>
            </w:r>
          </w:p>
          <w:p>
            <w:pPr>
              <w:pStyle w:val="Contenutocornice"/>
              <w:jc w:val="left"/>
              <w:rPr/>
            </w:pPr>
            <w:r>
              <w:rPr/>
            </w:r>
          </w:p>
          <w:p>
            <w:pPr>
              <w:pStyle w:val="Contenutotabella"/>
              <w:rPr/>
            </w:pPr>
            <w:r>
              <w:rPr>
                <w:rStyle w:val="Enfasiforte"/>
                <w:rFonts w:cs="Tahoma"/>
                <w:b w:val="false"/>
                <w:bCs w:val="false"/>
                <w:sz w:val="20"/>
                <w:szCs w:val="20"/>
                <w:u w:val="none"/>
              </w:rPr>
              <w:t>Responsabile tecnico del procedimento:</w:t>
            </w:r>
          </w:p>
          <w:p>
            <w:pPr>
              <w:pStyle w:val="Contenutotabella"/>
              <w:ind w:left="0" w:right="0" w:hanging="0"/>
              <w:jc w:val="left"/>
              <w:rPr/>
            </w:pPr>
            <w:r>
              <w:rPr>
                <w:rStyle w:val="Enfasiforte"/>
                <w:rFonts w:cs="Tahoma"/>
                <w:b w:val="false"/>
                <w:bCs w:val="false"/>
                <w:sz w:val="20"/>
                <w:szCs w:val="20"/>
                <w:u w:val="none"/>
              </w:rPr>
              <w:t>Geom. Paolo Ronco</w:t>
            </w:r>
          </w:p>
        </w:tc>
        <w:tc>
          <w:tcPr>
            <w:tcW w:w="5100" w:type="dxa"/>
            <w:tcBorders/>
            <w:shd w:fill="FFFFFF" w:val="clear"/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ind w:left="4891" w:right="0" w:hanging="0"/>
        <w:jc w:val="left"/>
        <w:rPr>
          <w:rFonts w:ascii="Tahoma" w:hAnsi="Tahoma"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ind w:left="4891" w:right="0" w:hanging="0"/>
        <w:rPr/>
      </w:pPr>
      <w:r>
        <w:rPr/>
      </w:r>
    </w:p>
    <w:p>
      <w:pPr>
        <w:pStyle w:val="Corpodeltesto"/>
        <w:widowControl w:val="false"/>
        <w:tabs>
          <w:tab w:val="left" w:pos="1434" w:leader="none"/>
        </w:tabs>
        <w:suppressAutoHyphens w:val="true"/>
        <w:overflowPunct w:val="true"/>
        <w:bidi w:val="0"/>
        <w:spacing w:lineRule="auto" w:line="240" w:before="0" w:after="120"/>
        <w:ind w:left="1304" w:right="0" w:hanging="1304"/>
        <w:jc w:val="both"/>
        <w:rPr/>
      </w:pPr>
      <w:r>
        <w:rPr>
          <w:rStyle w:val="Enfasiforte"/>
          <w:rFonts w:cs="Tahoma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OGGETTO</w:t>
      </w:r>
      <w:r>
        <w:rPr>
          <w:rFonts w:cs="Tahoma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: </w:t>
      </w:r>
      <w:r>
        <w:rPr>
          <w:rFonts w:cs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Autorizzazione paesaggistica semplificata ai sensi</w:t>
      </w:r>
      <w:r>
        <w:rPr>
          <w:rFonts w:cs="Times New Roman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 del D.P.R. 31/17 per [oggetto] in [ubicazione]</w:t>
      </w:r>
    </w:p>
    <w:p>
      <w:pPr>
        <w:pStyle w:val="Corpodeltesto"/>
        <w:widowControl w:val="false"/>
        <w:tabs>
          <w:tab w:val="left" w:pos="1434" w:leader="none"/>
        </w:tabs>
        <w:suppressAutoHyphens w:val="true"/>
        <w:overflowPunct w:val="true"/>
        <w:bidi w:val="0"/>
        <w:spacing w:lineRule="auto" w:line="240" w:before="0" w:after="120"/>
        <w:ind w:left="0" w:right="0" w:firstLine="1304"/>
        <w:jc w:val="both"/>
        <w:rPr/>
      </w:pPr>
      <w:r>
        <w:rPr>
          <w:rFonts w:cs="Tahoma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Applicazione della procedura prevista dall'art. 11 comma 6 del D.P.R. 31/2017.</w:t>
      </w:r>
    </w:p>
    <w:p>
      <w:pPr>
        <w:pStyle w:val="Corpodeltesto"/>
        <w:widowControl w:val="false"/>
        <w:tabs>
          <w:tab w:val="left" w:pos="1434" w:leader="none"/>
        </w:tabs>
        <w:suppressAutoHyphens w:val="true"/>
        <w:overflowPunct w:val="true"/>
        <w:bidi w:val="0"/>
        <w:spacing w:lineRule="auto" w:line="240" w:before="0" w:after="120"/>
        <w:ind w:left="0" w:right="0" w:firstLine="1304"/>
        <w:jc w:val="both"/>
        <w:rPr/>
      </w:pPr>
      <w:r>
        <w:rPr>
          <w:rFonts w:cs="Tahoma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Preavviso di provvedimento negativo ai sensi dell'art. 10 bis della Legge n. 241/1990.</w:t>
      </w:r>
    </w:p>
    <w:p>
      <w:pPr>
        <w:pStyle w:val="Corpodeltesto"/>
        <w:widowControl/>
        <w:spacing w:lineRule="auto" w:line="240"/>
        <w:jc w:val="both"/>
        <w:rPr>
          <w:rFonts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odeltesto"/>
        <w:widowControl/>
        <w:jc w:val="both"/>
        <w:rPr>
          <w:sz w:val="22"/>
          <w:szCs w:val="22"/>
        </w:rPr>
      </w:pPr>
      <w:r>
        <w:rPr>
          <w:rFonts w:cs="Tahom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Con la presente, in relazione all'istanza indicata in oggetto (protocollata in data [data_protocollo] n. [protocollo]), si comunica alla S.V. quanto segue:</w:t>
      </w:r>
    </w:p>
    <w:p>
      <w:pPr>
        <w:pStyle w:val="Corpodeltesto"/>
        <w:widowControl/>
        <w:jc w:val="both"/>
        <w:rPr>
          <w:rFonts w:ascii="Times New Roman" w:hAnsi="Times New Roman"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ahom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Vista la “ Convenzione europea sul paesaggio “ adottata il 20.10.2000 e ratificata dalla Legge n. 14/2006;</w:t>
      </w:r>
    </w:p>
    <w:p>
      <w:pPr>
        <w:pStyle w:val="Corpodeltesto"/>
        <w:widowControl/>
        <w:jc w:val="both"/>
        <w:rPr>
          <w:rFonts w:ascii="Times New Roman" w:hAnsi="Times New Roman"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ahom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Visto l'art. 11 comma 6 del D.P.R. n. 31 del 13.02.2017;</w:t>
      </w:r>
    </w:p>
    <w:p>
      <w:pPr>
        <w:pStyle w:val="Corpodeltesto"/>
        <w:widowControl/>
        <w:jc w:val="both"/>
        <w:rPr>
          <w:rFonts w:ascii="Times New Roman" w:hAnsi="Times New Roman"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ahom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Visto l'art. 10 bis della Legge n. 241/1990 e le successive modificazioni e integrazioni;</w:t>
      </w:r>
    </w:p>
    <w:p>
      <w:pPr>
        <w:pStyle w:val="Corpodeltesto"/>
        <w:widowControl/>
        <w:jc w:val="both"/>
        <w:rPr>
          <w:rFonts w:ascii="Times New Roman" w:hAnsi="Times New Roman"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ahom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Visto il Piano Territoriale di Coordinamento Paesaggistico approvato dalla Regione Liguria con delibera n. 6 del 26.02.1990, e le successive modificazioni e integrazioni (d'ora in avanti P.T.C.P.);</w:t>
      </w:r>
    </w:p>
    <w:p>
      <w:pPr>
        <w:pStyle w:val="Corpodeltesto"/>
        <w:widowControl/>
        <w:jc w:val="both"/>
        <w:rPr>
          <w:rFonts w:ascii="Times New Roman" w:hAnsi="Times New Roman"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ahom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Visto il D.P.C.M. 12.12.2005 concernente le finalità, i criteri di redazione e i contenuti della “relazione paesaggistica”;</w:t>
      </w:r>
    </w:p>
    <w:p>
      <w:pPr>
        <w:pStyle w:val="Corpodeltesto"/>
        <w:widowControl/>
        <w:jc w:val="both"/>
        <w:rPr>
          <w:rFonts w:ascii="Times New Roman" w:hAnsi="Times New Roman"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ahom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Premesso che:</w:t>
      </w:r>
    </w:p>
    <w:p>
      <w:pPr>
        <w:pStyle w:val="Corpodeltesto"/>
        <w:widowControl/>
        <w:jc w:val="both"/>
        <w:rPr>
          <w:rFonts w:ascii="Times New Roman" w:hAnsi="Times New Roman"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ahom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 l'immobile di cui all'oggetto risulta sottoposto a tutela in forza dei seguenti Decreti Ministeriali di vincolo ai sensi della Parte II, Titolo I del D.Lgs. n. 42/2004 e seguenti modifiche e integrazioni:</w:t>
      </w:r>
    </w:p>
    <w:p>
      <w:pPr>
        <w:pStyle w:val="Corpodeltesto"/>
        <w:widowControl/>
        <w:jc w:val="both"/>
        <w:rPr>
          <w:rFonts w:ascii="Times New Roman" w:hAnsi="Times New Roman"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/>
          <w:iCs/>
          <w:caps w:val="false"/>
          <w:smallCaps w:val="false"/>
          <w:color w:val="000000"/>
          <w:spacing w:val="0"/>
          <w:sz w:val="22"/>
          <w:szCs w:val="22"/>
        </w:rPr>
        <w:t>[zone_vari_ambientale.descrizione;block=tbs:p]</w:t>
      </w:r>
    </w:p>
    <w:p>
      <w:pPr>
        <w:pStyle w:val="Corpodeltesto"/>
        <w:widowControl/>
        <w:rPr>
          <w:rFonts w:ascii="Times New Roman" w:hAnsi="Times New Roman" w:cs="Tahoma"/>
          <w:b w:val="false"/>
          <w:b w:val="false"/>
          <w:i/>
          <w:i/>
          <w:iCs/>
          <w:caps w:val="false"/>
          <w:smallCaps w:val="false"/>
          <w:color w:val="000000"/>
          <w:spacing w:val="0"/>
          <w:sz w:val="22"/>
          <w:szCs w:val="22"/>
          <w:highlight w:val="yellow"/>
        </w:rPr>
      </w:pPr>
      <w:r>
        <w:rPr>
          <w:rFonts w:cs="Tahoma"/>
          <w:b w:val="false"/>
          <w:i/>
          <w:iCs/>
          <w:caps w:val="false"/>
          <w:smallCaps w:val="false"/>
          <w:color w:val="000000"/>
          <w:spacing w:val="0"/>
          <w:sz w:val="22"/>
          <w:szCs w:val="22"/>
          <w:highlight w:val="yellow"/>
        </w:rPr>
      </w:r>
    </w:p>
    <w:p>
      <w:pPr>
        <w:pStyle w:val="Corpodeltesto"/>
        <w:widowControl/>
        <w:jc w:val="both"/>
        <w:rPr>
          <w:rFonts w:ascii="Times New Roman" w:hAnsi="Times New Roman" w:cs="Tahoma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ahoma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- che l'intervento ricade in una zona classificata nel sopra citato P.T.C.P., assetto Insediativo, come [zone_ptcpi.desc</w:t>
      </w:r>
      <w:r>
        <w:rPr>
          <w:rFonts w:cs="Tahoma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r</w:t>
      </w:r>
      <w:r>
        <w:rPr>
          <w:rFonts w:cs="Tahoma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izione;block=tbs:p];</w:t>
      </w:r>
    </w:p>
    <w:p>
      <w:pPr>
        <w:pStyle w:val="Corpodeltesto"/>
        <w:widowControl/>
        <w:jc w:val="both"/>
        <w:rPr>
          <w:rFonts w:ascii="Times New Roman" w:hAnsi="Times New Roman" w:cs="Tahoma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ahoma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Vista la relazione predisposta dal Servizio Beni Ambientali e Paesaggio in data [data_rilascio_serbap];</w:t>
      </w:r>
    </w:p>
    <w:p>
      <w:pPr>
        <w:pStyle w:val="Corpodeltesto"/>
        <w:widowControl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Tahoma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In risposta all'istanza di autorizzazione paesaggistica in regime semplificato per la realizzazione dei lavori di cui all'oggetto, esaminata la proposta progettuale, ai sensi della normativa vigente, visti gli elaborati, la documentazione e le relazioni, per quanto di competenza ai sensi del combinato disposto dell'art. 10 bis della Legge n. 241/1990 e s.m.e.i. e dell'articolo 11 comma 6 del D.P.R. n. 31/2017, comunica il </w:t>
      </w:r>
      <w:r>
        <w:rPr>
          <w:rFonts w:cs="Tahoma"/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preavviso di provvedimento negativo</w:t>
      </w:r>
      <w:r>
        <w:rPr>
          <w:rFonts w:cs="Tahoma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dell'autorizzazione in oggetto per i seguenti motivi ostativi:</w:t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caps w:val="false"/>
          <w:smallCaps w:val="false"/>
          <w:color w:val="000000"/>
          <w:spacing w:val="0"/>
        </w:rPr>
      </w:pPr>
      <w:r>
        <w:rPr>
          <w:rFonts w:cs="Times New Roman"/>
          <w:b w:val="false"/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Tahoma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In ottemperanza a quanto previsto dall'art. 11 comma 6 del D.P.R. n. 31/2017 è possibile per il richiedente presentare osservazioni scritte a questo Servizio ed eventualmente il progetto adeguato corredato da tutti gli allegati di rito </w:t>
      </w:r>
      <w:r>
        <w:rPr>
          <w:rFonts w:cs="Tahoma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entro il termine di 15 (quindici) giorni dal ricevimento della presente</w:t>
      </w:r>
      <w:r>
        <w:rPr>
          <w:rFonts w:cs="Tahoma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Corpodeltesto"/>
        <w:widowControl/>
        <w:jc w:val="both"/>
        <w:rPr>
          <w:rFonts w:ascii="Times New Roman" w:hAnsi="Times New Roman" w:cs="Tahoma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ahoma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Il termine per la conclusione del procedimento inizia nuovamente a decorrere dalla data di presentazione delle osservazioni o, in mancanza di esse, trascorsi 15 (quindici) giorni dal ricevimento della presente.</w:t>
      </w:r>
    </w:p>
    <w:p>
      <w:pPr>
        <w:pStyle w:val="Corpodeltesto"/>
        <w:widowControl/>
        <w:jc w:val="both"/>
        <w:rPr>
          <w:rFonts w:ascii="Times New Roman" w:hAnsi="Times New Roman" w:cs="Tahoma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ahoma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Si rammenta che le osservazioni e i documenti sopracitati dovranno riguardare esclusivamente le motivazioni espresse nel presente preavviso di provvedimento negativo. Il presente atto potrà subire variazioni o annullamento (principio di autotutela) ove la documentazione risulti imprecisa, oppure successivamente si riscontrino situazioni non accertabili preliminarmente.</w:t>
      </w:r>
    </w:p>
    <w:p>
      <w:pPr>
        <w:pStyle w:val="Corpodeltesto"/>
        <w:widowControl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Tahoma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Il presente preavviso di diniego </w:t>
      </w:r>
      <w:r>
        <w:rPr>
          <w:rFonts w:cs="Tahoma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è da intendersi anche agli effetti dell'art. 10 bis della Legge n. 241/1990 e s.m.e.i..</w:t>
      </w:r>
    </w:p>
    <w:p>
      <w:pPr>
        <w:pStyle w:val="Corpodeltesto"/>
        <w:widowControl/>
        <w:jc w:val="both"/>
        <w:rPr>
          <w:rFonts w:ascii="Times New Roman" w:hAnsi="Times New Roman" w:cs="Tahoma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ahoma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Sarebbe tuttavia possibile valutare positivamente il progetto qualora questo, grazie ad opportune modifiche ed integrazioni, risultasse maggiormente attento ai valori paesaggistici evidenziati in precedenza e, a mero titolo esemplificativo, mediante </w:t>
      </w:r>
    </w:p>
    <w:p>
      <w:pPr>
        <w:pStyle w:val="Corpodeltesto"/>
        <w:widowControl/>
        <w:jc w:val="both"/>
        <w:rPr>
          <w:sz w:val="22"/>
          <w:szCs w:val="22"/>
        </w:rPr>
      </w:pPr>
      <w:r>
        <w:rPr>
          <w:rFonts w:cs="Tahom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Si fa presente che per eventuali chiarimenti gli Uffici sono a disposizione della S.V. o del progettista nei giorni di </w:t>
      </w:r>
      <w:r>
        <w:rPr>
          <w:rFonts w:cs="Tahoma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Lunedì e Giovedì dalle ore 9.00 alle ore 13.00.</w:t>
      </w:r>
    </w:p>
    <w:p>
      <w:pPr>
        <w:pStyle w:val="Corpodeltesto"/>
        <w:widowControl/>
        <w:jc w:val="both"/>
        <w:rPr>
          <w:rFonts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ahom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Distinti saluti.</w:t>
      </w:r>
    </w:p>
    <w:tbl>
      <w:tblPr>
        <w:tblW w:w="9636" w:type="dxa"/>
        <w:jc w:val="center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8"/>
        <w:gridCol w:w="4817"/>
      </w:tblGrid>
      <w:tr>
        <w:trPr>
          <w:trHeight w:val="975" w:hRule="atLeast"/>
        </w:trPr>
        <w:tc>
          <w:tcPr>
            <w:tcW w:w="4818" w:type="dxa"/>
            <w:tcBorders/>
            <w:shd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283"/>
              <w:jc w:val="center"/>
              <w:rPr/>
            </w:pPr>
            <w:r>
              <w:rPr/>
              <w:t> </w:t>
            </w:r>
          </w:p>
        </w:tc>
        <w:tc>
          <w:tcPr>
            <w:tcW w:w="4817" w:type="dxa"/>
            <w:tcBorders/>
            <w:shd w:fill="FFFFFF" w:val="clear"/>
            <w:vAlign w:val="cente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ahoma"/>
                <w:sz w:val="22"/>
              </w:rPr>
            </w:pPr>
            <w:r>
              <w:rPr>
                <w:rFonts w:cs="Tahoma"/>
                <w:sz w:val="22"/>
              </w:rPr>
              <w:t>IL DIRIGENTE DEL SETTORE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ahoma"/>
                <w:sz w:val="16"/>
              </w:rPr>
            </w:pPr>
            <w:r>
              <w:rPr>
                <w:rFonts w:cs="Tahoma"/>
                <w:sz w:val="16"/>
              </w:rPr>
              <w:t>URBANISTICA E LAVORI PUBBLICI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60"/>
              <w:jc w:val="center"/>
              <w:rPr>
                <w:rFonts w:cs="Tahoma"/>
                <w:sz w:val="22"/>
              </w:rPr>
            </w:pPr>
            <w:r>
              <w:rPr>
                <w:rFonts w:cs="Tahoma"/>
                <w:sz w:val="22"/>
              </w:rPr>
              <w:t>Ing. Alessandro CROCE</w:t>
            </w:r>
          </w:p>
        </w:tc>
      </w:tr>
    </w:tbl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  <w:sz w:val="16"/>
          <w:szCs w:val="16"/>
        </w:rPr>
      </w:pPr>
      <w:r>
        <w:rPr>
          <w:caps w:val="false"/>
          <w:smallCaps w:val="false"/>
          <w:color w:val="000000"/>
          <w:spacing w:val="0"/>
          <w:sz w:val="16"/>
          <w:szCs w:val="16"/>
        </w:rPr>
        <w:t>RP/...</w:t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jc w:val="center"/>
        <w:rPr>
          <w:rFonts w:cs="Tahoma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ahoma"/>
          <w:b/>
          <w:bCs/>
          <w:i w:val="false"/>
          <w:caps w:val="false"/>
          <w:smallCaps w:val="false"/>
          <w:color w:val="000000"/>
          <w:spacing w:val="0"/>
          <w:sz w:val="16"/>
        </w:rPr>
        <w:t>CITTA' DI IMPERIA Cap. 18100 V.le Matteotti, 157 - Tel. 0183 7011 - Telefax 0183 29061 C.F./P.I. 00089700082 C.C.P. 11241189</w:t>
      </w:r>
    </w:p>
    <w:p>
      <w:pPr>
        <w:pStyle w:val="Corpodeltesto"/>
        <w:widowControl/>
        <w:spacing w:before="0" w:after="0"/>
        <w:jc w:val="center"/>
        <w:rPr/>
      </w:pPr>
      <w:r>
        <w:rPr>
          <w:rStyle w:val="Enfasiforte"/>
          <w:rFonts w:cs="Tahoma"/>
          <w:b/>
          <w:bCs/>
          <w:i w:val="false"/>
          <w:caps w:val="false"/>
          <w:smallCaps w:val="false"/>
          <w:color w:val="000000"/>
          <w:spacing w:val="0"/>
          <w:sz w:val="16"/>
        </w:rPr>
        <w:t>Orario ricevimento pubblico Lunedì e Giovedì dalle ore 9.00 alle ore 13.00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7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Enfasiforte">
    <w:name w:val="Enfasi forte"/>
    <w:qFormat/>
    <w:rPr>
      <w:b/>
      <w:bCs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Caratteredinumerazione">
    <w:name w:val="Carattere di numerazione"/>
    <w:qFormat/>
    <w:rPr/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Arial Unicode MS" w:cs="Mang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2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Titoloprincipale">
    <w:name w:val="Title"/>
    <w:basedOn w:val="Normal"/>
    <w:next w:val="Sottotitolo"/>
    <w:qFormat/>
    <w:pPr>
      <w:keepNext/>
      <w:spacing w:before="240" w:after="120"/>
      <w:jc w:val="center"/>
    </w:pPr>
    <w:rPr>
      <w:rFonts w:ascii="Liberation Sans" w:hAnsi="Liberation Sans" w:eastAsia="Droid Sans Fallback" w:cs="FreeSans"/>
      <w:b/>
      <w:bCs/>
      <w:sz w:val="28"/>
      <w:szCs w:val="28"/>
    </w:rPr>
  </w:style>
  <w:style w:type="paragraph" w:styleId="Sottotitolo">
    <w:name w:val="Subtitle"/>
    <w:basedOn w:val="Titolo"/>
    <w:qFormat/>
    <w:pPr>
      <w:jc w:val="center"/>
    </w:pPr>
    <w:rPr>
      <w:i/>
      <w:iCs/>
      <w:sz w:val="28"/>
      <w:szCs w:val="28"/>
    </w:rPr>
  </w:style>
  <w:style w:type="paragraph" w:styleId="Intestazione">
    <w:name w:val="Header"/>
    <w:basedOn w:val="Normal"/>
    <w:pPr>
      <w:keepNext/>
      <w:suppressLineNumbers/>
      <w:tabs>
        <w:tab w:val="center" w:pos="4819" w:leader="none"/>
        <w:tab w:val="right" w:pos="9638" w:leader="none"/>
      </w:tabs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Mittente">
    <w:name w:val="Envelope Return"/>
    <w:basedOn w:val="Normal"/>
    <w:pPr>
      <w:suppressLineNumbers/>
      <w:spacing w:before="0" w:after="60"/>
    </w:pPr>
    <w:rPr>
      <w:i/>
      <w:iCs/>
    </w:rPr>
  </w:style>
  <w:style w:type="paragraph" w:styleId="Contenutocornice">
    <w:name w:val="Contenuto cornic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34840</TotalTime>
  <Application>LibreOffice/5.2.4.2$Windows_x86 LibreOffice_project/3d5603e1122f0f102b62521720ab13a38a4e0eb0</Application>
  <Pages>2</Pages>
  <Words>560</Words>
  <Characters>3549</Characters>
  <CharactersWithSpaces>4072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>;OpenTBS 1.9.4</dc:creator>
  <dc:description/>
  <dc:language>it-IT</dc:language>
  <cp:lastModifiedBy/>
  <cp:lastPrinted>2016-12-02T10:37:00Z</cp:lastPrinted>
  <dcterms:modified xsi:type="dcterms:W3CDTF">2017-11-13T16:27:10Z</dcterms:modified>
  <cp:revision>9</cp:revision>
  <dc:subject/>
  <dc:title/>
</cp:coreProperties>
</file>