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30" w:rsidRDefault="000D6912">
      <w:pPr>
        <w:pageBreakBefore/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Comune di Savona</w:t>
      </w:r>
      <w:r>
        <w:rPr>
          <w:rFonts w:ascii="Arial" w:hAnsi="Arial"/>
          <w:b/>
          <w:bCs/>
          <w:noProof/>
          <w:sz w:val="44"/>
          <w:szCs w:val="4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495" cy="112331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830" w:rsidRDefault="000D6912">
      <w:pPr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Settore Pianificazione Territoriale</w:t>
      </w:r>
    </w:p>
    <w:p w:rsidR="007A5830" w:rsidRDefault="000D6912">
      <w:pPr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Servizio Urbanistica e Paesaggio</w:t>
      </w:r>
    </w:p>
    <w:p w:rsidR="007A5830" w:rsidRDefault="007A5830">
      <w:pPr>
        <w:rPr>
          <w:i/>
          <w:iCs/>
        </w:rPr>
      </w:pPr>
    </w:p>
    <w:p w:rsidR="007A5830" w:rsidRDefault="007A5830">
      <w:pPr>
        <w:rPr>
          <w:i/>
          <w:iCs/>
        </w:rPr>
      </w:pPr>
    </w:p>
    <w:p w:rsidR="007A5830" w:rsidRDefault="007A5830">
      <w:pPr>
        <w:rPr>
          <w:i/>
          <w:iCs/>
        </w:rPr>
      </w:pPr>
    </w:p>
    <w:p w:rsidR="007A5830" w:rsidRDefault="007A5830">
      <w:pPr>
        <w:rPr>
          <w:i/>
          <w:iCs/>
        </w:rPr>
      </w:pPr>
    </w:p>
    <w:p w:rsidR="007A5830" w:rsidRDefault="007A5830">
      <w:pPr>
        <w:rPr>
          <w:i/>
          <w:i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8"/>
      </w:tblGrid>
      <w:tr w:rsidR="007A583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RELAZIONE TECNICA ILLUSTRATIVA </w:t>
            </w:r>
          </w:p>
          <w:p w:rsidR="007A5830" w:rsidRDefault="000D6912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ISTANZA DI ACCERTAMENTO COMPATIBILITA’ PAESAGGISTICA</w:t>
            </w:r>
          </w:p>
          <w:p w:rsidR="007A5830" w:rsidRDefault="000D6912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 art. 167 del DLGS 22.1.2004 N. 42 e smi</w:t>
            </w:r>
          </w:p>
        </w:tc>
      </w:tr>
    </w:tbl>
    <w:p w:rsidR="007A5830" w:rsidRDefault="007A5830">
      <w:pPr>
        <w:rPr>
          <w:i/>
          <w:iCs/>
        </w:rPr>
      </w:pPr>
    </w:p>
    <w:p w:rsidR="007A5830" w:rsidRDefault="007A5830">
      <w:pPr>
        <w:rPr>
          <w:i/>
          <w:i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8"/>
      </w:tblGrid>
      <w:tr w:rsidR="007A583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INTERVENTO: [oggetto]</w:t>
            </w:r>
          </w:p>
          <w:p w:rsidR="007A5830" w:rsidRDefault="000D6912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UBICAZIONE</w:t>
            </w:r>
            <w:r>
              <w:rPr>
                <w:rFonts w:ascii="Arial" w:hAnsi="Arial" w:cs="Arial"/>
                <w:b/>
                <w:bCs/>
              </w:rPr>
              <w:t xml:space="preserve"> : [ubicazione]</w:t>
            </w:r>
          </w:p>
          <w:p w:rsidR="007A5830" w:rsidRDefault="000D6912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ISTANZA PERVENUTA IL [data_presentazione] PROT. DEL [protocollo]</w:t>
            </w:r>
          </w:p>
          <w:p w:rsidR="007A5830" w:rsidRDefault="000D6912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RICHIEDENTI : [elenco_richiedenti]</w:t>
            </w:r>
          </w:p>
          <w:p w:rsidR="007A5830" w:rsidRDefault="000D6912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PROGETTISTA : [elenco_progettisti]</w:t>
            </w:r>
          </w:p>
        </w:tc>
      </w:tr>
    </w:tbl>
    <w:p w:rsidR="007A5830" w:rsidRDefault="007A5830">
      <w:pPr>
        <w:rPr>
          <w:rFonts w:ascii="Arial" w:hAnsi="Arial" w:cs="Arial"/>
        </w:rPr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L’INTERVENTO, AI SENSI DELL’ART 167, COMMA 4 DLGS 42/2004, RIGUARDA :</w:t>
      </w:r>
    </w:p>
    <w:tbl>
      <w:tblPr>
        <w:tblW w:w="9638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7"/>
      </w:tblGrid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lavori, realizzati in assenza o difformità dall'autorizzazione paesaggistica, che non abbiano determinato creazione di superfici utili o volumi ovvero aumento di quelli legittimamente realizzati; </w:t>
            </w:r>
          </w:p>
        </w:tc>
      </w:tr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impiego di materiali in difformità dall'</w:t>
            </w:r>
            <w:r>
              <w:rPr>
                <w:rFonts w:ascii="Arial" w:hAnsi="Arial" w:cs="Arial"/>
              </w:rPr>
              <w:t xml:space="preserve">autorizzazione paesaggistica; </w:t>
            </w:r>
          </w:p>
        </w:tc>
      </w:tr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c) lavori comunque configurabili quali interventi di manutenzione ordinaria o straordinaria ai sensi dell'articolo 3 del decreto del Presidente della Repubblica 6 giugno 2001, n. 380</w:t>
            </w:r>
          </w:p>
        </w:tc>
      </w:tr>
    </w:tbl>
    <w:p w:rsidR="007A5830" w:rsidRDefault="007A5830">
      <w:pPr>
        <w:overflowPunct/>
        <w:autoSpaceDE/>
        <w:spacing w:before="100" w:after="0"/>
        <w:textAlignment w:val="auto"/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RICHIESTA DI ACCERTAMENTO DI COMPATIBI</w:t>
      </w:r>
      <w:r>
        <w:rPr>
          <w:rFonts w:ascii="Arial" w:hAnsi="Arial" w:cs="Arial"/>
          <w:b/>
          <w:bCs/>
        </w:rPr>
        <w:t>LITA’ PAESAGGISTICA:</w:t>
      </w: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9638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7"/>
      </w:tblGrid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Correlata a istanza di accertamento di conformità ex articolo 49 della LR 16/2008 e smi </w:t>
            </w:r>
          </w:p>
        </w:tc>
      </w:tr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correlata a istanza di accertamento di conformità ex articolo 49 della LR 16/2008 e smi </w:t>
            </w:r>
          </w:p>
        </w:tc>
      </w:tr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altro:</w:t>
            </w:r>
          </w:p>
        </w:tc>
      </w:tr>
    </w:tbl>
    <w:p w:rsidR="007A5830" w:rsidRDefault="007A5830">
      <w:pPr>
        <w:overflowPunct/>
        <w:autoSpaceDE/>
        <w:spacing w:before="100" w:after="0"/>
        <w:textAlignment w:val="auto"/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DESCRIZIONE DELL’INTERVENTO 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622"/>
      </w:tblGrid>
      <w:tr w:rsidR="007A5830">
        <w:tc>
          <w:tcPr>
            <w:tcW w:w="9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</w:tr>
    </w:tbl>
    <w:p w:rsidR="00302F6A" w:rsidRDefault="00302F6A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NFORMAZIONI URBANISTICO -EDILIZIE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5"/>
        <w:gridCol w:w="9254"/>
      </w:tblGrid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PIANO URBANISTICO COMUNALE (PUC) VIGENTE    [zona_piano_6] [zona_piano_7]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STRUMENTO URBANISTICO ATTUATIVO (SUA) APPROVATO 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URBANISTICO OPERATIVO (PUO) APPROVATO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(SCHEMA DI ASSETTO URBANISTICO)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 (STUDIO ORGANICO DI INSIEME) DI PTCP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VINCOLO ARCHITETTONICO AI SENSI DEL D.LVO 22.01.2004 N. 42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</w:rPr>
              <w:t xml:space="preserve">DEFINITE IRRILEVANTI AI FINI PAESAGGISTICI </w:t>
            </w:r>
            <w:r>
              <w:rPr>
                <w:rFonts w:ascii="Arial" w:hAnsi="Arial" w:cs="Arial"/>
              </w:rPr>
              <w:t>COME DA DGR N. 5900 DEL 6,12,1985 AI SENSI DELL'ART. 1 QUATER DELLA LEGGE 431/1985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</w:rPr>
              <w:t xml:space="preserve">CON VINCOLO PAESAGGISTICO </w:t>
            </w:r>
            <w:r>
              <w:rPr>
                <w:rFonts w:ascii="Arial" w:hAnsi="Arial" w:cs="Arial"/>
              </w:rPr>
              <w:t>DEFINITI IN VIA RESIDUALE CON A DGR N. 5900 DEL 6.12.1985 AI SENSI DELL'ART. 1 QUATER DELLA LEGGE 431/1985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PERCORSA DA INCENDI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INTERVENTO ALL’INTERNO PERIMETRO DEL SIC DI CADIBONA IT 132</w:t>
            </w:r>
            <w:r>
              <w:rPr>
                <w:rFonts w:ascii="Arial" w:hAnsi="Arial" w:cs="Arial"/>
              </w:rPr>
              <w:t>2326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ALTRO:</w:t>
            </w: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0D69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VINCOLO PAESAGGISTICO </w:t>
      </w:r>
    </w:p>
    <w:p w:rsidR="007A5830" w:rsidRDefault="000D6912">
      <w:pPr>
        <w:overflowPunct/>
        <w:autoSpaceDE/>
        <w:spacing w:before="100" w:after="119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 ESTREMI DEL PROVVEDIMENTO MINISTERIALE O REGIONALE DI NOTEVOLE INTERESSE PUBBLICO DEL VINCOLO PER IMMOBILI O AREE DICHIARATE DI NOTEVOLE INTERESSE PUBBLICO (ART. 136-141-157 D.LGS. N. 42/2004)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8"/>
        <w:gridCol w:w="1546"/>
        <w:gridCol w:w="1331"/>
        <w:gridCol w:w="2606"/>
        <w:gridCol w:w="1353"/>
        <w:gridCol w:w="2415"/>
      </w:tblGrid>
      <w:tr w:rsidR="007A5830"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decreto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ministeriale di apposizione vincolo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numero vincolo Soprintendenza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OGGETTO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 di cui al decreto di vincolo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 ai sensi art. 136 del DLGS 42/2004</w:t>
            </w:r>
          </w:p>
        </w:tc>
      </w:tr>
      <w:tr w:rsidR="007A5830"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marzo 1956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070546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della sede stradale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Via Aurelia</w:t>
            </w:r>
            <w:r>
              <w:rPr>
                <w:rFonts w:ascii="Arial" w:hAnsi="Arial" w:cs="Arial"/>
                <w:sz w:val="16"/>
                <w:szCs w:val="16"/>
              </w:rPr>
              <w:t xml:space="preserve"> nel percorso compreso nel territorio della Provincia di Savona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 3 e 4 dell'art. 1 della legge 29.06.1939 n. 1497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</w:t>
            </w:r>
            <w:r>
              <w:rPr>
                <w:rFonts w:ascii="Arial" w:hAnsi="Arial" w:cs="Arial"/>
                <w:sz w:val="16"/>
                <w:szCs w:val="16"/>
              </w:rPr>
              <w:t>2004</w:t>
            </w:r>
          </w:p>
        </w:tc>
      </w:tr>
      <w:tr w:rsidR="007A5830"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aprile 1985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070557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complesso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paesistico del passo di Cadibona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numeri 3 e 4 dell'art. 1 della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legge 29.06.1939 n. 1497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</w:tc>
      </w:tr>
      <w:tr w:rsidR="007A5830"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aprile 1985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070506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complesso paesistico dei boschi di Montenotte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 3 e 4 dell'art. 1 della legge 29.06.1939 n. 1497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</w:tc>
      </w:tr>
      <w:tr w:rsidR="007A5830"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settembre 1931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070559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villa con giardino e altri terreni boschivi attinenti all'ex Convento dei Padri zoccolanti di San Giacomo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*****************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lettera b)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il decreto è antecedente </w:t>
            </w:r>
            <w:r>
              <w:rPr>
                <w:rFonts w:ascii="Arial" w:hAnsi="Arial" w:cs="Arial"/>
                <w:sz w:val="16"/>
                <w:szCs w:val="16"/>
              </w:rPr>
              <w:t>alla legge 1497/1939. Si procede pertanto a una classificazione per analogia con le voci dell'articolo136</w:t>
            </w:r>
          </w:p>
        </w:tc>
      </w:tr>
    </w:tbl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 PRESENZA DI AREE TUTELATE PER LEGGE (ART. 142 DEL D.LGS. N. 42/2004)</w:t>
      </w:r>
    </w:p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5"/>
        <w:gridCol w:w="3277"/>
        <w:gridCol w:w="1735"/>
        <w:gridCol w:w="4242"/>
      </w:tblGrid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qualificazione vincolo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Rif. lettera del comma 1 dell'art. 142 del dlgs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42/2004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definizione comma 142 dell'art. 1 del dlgs 42/2004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a)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 territori costieri compresi in una fascia della profondità di 300 metri dalla linea di battigia, anche per i terreni elevati sul mare 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c)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 fiumi, i torrenti, i corsi d'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acqua iscritti negli elenchi previsti dal testo unico delle disposizioni di legge sulle acque ed impianti elettrici, approvato con </w:t>
            </w:r>
            <w:hyperlink r:id="rId8" w:tgtFrame="_top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>regio decreto 11 dic</w:t>
              </w:r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>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e le relative sponde o piedi degli argini per una fascia di 150 metri ciascuna; 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d)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 montagne per la parte eccedente 1.600 metri sul livello del mare per la catena alpina e 1.200 metri sul livello del mare per la catena appenninica e per le isole 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g)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 territori coperti da foreste e da boschi, ancorchè percorsi o danneggiati dal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articolo 2, commi 2 e 6, del decreto legislativo 18 maggio 2001 n.227</w:t>
            </w:r>
          </w:p>
        </w:tc>
      </w:tr>
      <w:tr w:rsidR="007A5830"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 zone di interesse archeologico</w:t>
            </w: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COMPETENZA AL RILASCIO DELL’AUTORIZZAZIONE PAESAGGISTICA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5530"/>
        <w:gridCol w:w="4109"/>
      </w:tblGrid>
      <w:tr w:rsidR="007A5830"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COMUNALE ai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 E RIFERIMENTI AGLI ARTT 6 E 9  LR 13/2014</w:t>
            </w:r>
          </w:p>
        </w:tc>
      </w:tr>
    </w:tbl>
    <w:p w:rsidR="007A5830" w:rsidRDefault="007A5830">
      <w:pPr>
        <w:overflowPunct/>
        <w:autoSpaceDE/>
        <w:spacing w:before="100" w:after="0"/>
        <w:jc w:val="both"/>
        <w:textAlignment w:val="auto"/>
        <w:rPr>
          <w:rFonts w:ascii="Arial" w:hAnsi="Arial" w:cs="Arial"/>
          <w:sz w:val="24"/>
          <w:szCs w:val="24"/>
        </w:rPr>
      </w:pPr>
    </w:p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IL PROGETTO RISULTA CORREDATO DI : 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8"/>
      </w:tblGrid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RELAZIONE PAESAGGISTICA COMPLETA DI CUI AI PARAGRAFI 2,3 E 4 DELL’ALLEGATO AL DPCM 12.12.2005, ai sensi dell’ articolo </w:t>
            </w:r>
            <w:r>
              <w:rPr>
                <w:rFonts w:ascii="Arial" w:hAnsi="Arial" w:cs="Arial"/>
                <w:sz w:val="18"/>
                <w:szCs w:val="18"/>
              </w:rPr>
              <w:t>1 dell’Accordo stipulato in data 30.07.2007 tra la Regione Liguria e il Ministero per i Beni e le attività culturali</w:t>
            </w:r>
          </w:p>
        </w:tc>
      </w:tr>
      <w:tr w:rsidR="007A5830"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PAESAGGISTICA IN FORMA SEMPLIFICATA DI CUI ALL’ALLEGATO AL DPCM 12.12.2005, ai sensi dell’ articolo 2 dell’Accordo stipulato in</w:t>
            </w:r>
            <w:r>
              <w:rPr>
                <w:rFonts w:ascii="Arial" w:hAnsi="Arial" w:cs="Arial"/>
                <w:sz w:val="18"/>
                <w:szCs w:val="18"/>
              </w:rPr>
              <w:t xml:space="preserve"> data 30.07.2007 tra la Regione Liguria e il Ministero per i Beni e le attività culturali</w:t>
            </w: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 DESCRITTIVE DELLO STATO ATTUALE DELL'IMMOBILE O DELL'AREA TUTELATA AI FINI PAESAGGISTICI (elementi o valenze paesaggistiche che interessano l'area di intervent</w:t>
            </w:r>
            <w:r>
              <w:rPr>
                <w:rFonts w:ascii="Arial" w:hAnsi="Arial" w:cs="Arial"/>
                <w:b/>
                <w:bCs/>
              </w:rPr>
              <w:t>o e il contesto paesaggistico)</w:t>
            </w:r>
          </w:p>
          <w:p w:rsidR="007A5830" w:rsidRDefault="007A5830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DESCRIZIONE SINTETICA DELL'INTERVENTO E DELLE CARATTERISTICHE DELLE OPERE (dimensioni materiali, colore, finiture, modalità di messa in opera, ecc.) </w:t>
            </w:r>
          </w:p>
          <w:p w:rsidR="007A5830" w:rsidRDefault="007A5830">
            <w:pPr>
              <w:pStyle w:val="Contenutotabella"/>
              <w:rPr>
                <w:rFonts w:ascii="Arial" w:hAnsi="Arial" w:cs="Arial"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EFFETTI CONSEGUENTI ALLA REALIZZAZIONE DELLE OPERE E MITIGAZIONE</w:t>
            </w:r>
            <w:r>
              <w:rPr>
                <w:rFonts w:ascii="Arial" w:hAnsi="Arial" w:cs="Arial"/>
                <w:b/>
                <w:bCs/>
              </w:rPr>
              <w:t xml:space="preserve"> DELL'IMPATTO DELL'INTERVENTO</w:t>
            </w: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7A5830" w:rsidRDefault="007A5830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0D69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RAPPORTI CON LA DISCIPLINA PAESAGGISTICA</w:t>
      </w:r>
    </w:p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0D69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EEEEE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PIANO TERRITORIALE DI COORDINAMENTO PAESISTICO</w:t>
      </w:r>
    </w:p>
    <w:tbl>
      <w:tblPr>
        <w:tblW w:w="963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0" w:type="dxa"/>
          <w:bottom w:w="105" w:type="dxa"/>
          <w:right w:w="105" w:type="dxa"/>
        </w:tblCellMar>
        <w:tblLook w:val="0000"/>
      </w:tblPr>
      <w:tblGrid>
        <w:gridCol w:w="1970"/>
        <w:gridCol w:w="1758"/>
        <w:gridCol w:w="2570"/>
        <w:gridCol w:w="3341"/>
      </w:tblGrid>
      <w:tr w:rsidR="007A5830">
        <w:trPr>
          <w:trHeight w:val="15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ART NA PTCP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7A5830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INSEDIATIVO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  <w:shd w:val="clear" w:color="auto" w:fill="00FF00"/>
              </w:rPr>
            </w:pPr>
            <w:r>
              <w:rPr>
                <w:rFonts w:ascii="Arial" w:hAnsi="Arial"/>
                <w:sz w:val="16"/>
                <w:szCs w:val="16"/>
                <w:shd w:val="clear" w:color="auto" w:fill="00FF00"/>
              </w:rPr>
              <w:t xml:space="preserve">(in caso di interventi di riduzione boscata) </w:t>
            </w:r>
            <w:r>
              <w:rPr>
                <w:rFonts w:ascii="Arial" w:hAnsi="Arial"/>
                <w:sz w:val="16"/>
                <w:szCs w:val="16"/>
                <w:shd w:val="clear" w:color="auto" w:fill="00FF00"/>
              </w:rPr>
              <w:t>L’intervento è disciplinato dalla normativa dell’assetto vegetazionale come precisato dall’art.5 comma 3 del PTCP</w:t>
            </w:r>
          </w:p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/>
                <w:sz w:val="16"/>
                <w:szCs w:val="16"/>
                <w:shd w:val="clear" w:color="auto" w:fill="FFFF00"/>
              </w:rPr>
              <w:t>L’intervento non risulta in contrasto con la disciplina dell’assetto insediativo</w:t>
            </w:r>
          </w:p>
        </w:tc>
      </w:tr>
      <w:tr w:rsidR="007A5830">
        <w:trPr>
          <w:trHeight w:val="15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VEGETAZIONALE</w:t>
            </w:r>
          </w:p>
          <w:p w:rsidR="007A5830" w:rsidRDefault="007A5830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7A5830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00"/>
              </w:rPr>
              <w:t xml:space="preserve">Risulta prevalente </w:t>
            </w:r>
            <w:r>
              <w:rPr>
                <w:rFonts w:ascii="Arial" w:hAnsi="Arial" w:cs="Arial"/>
                <w:sz w:val="16"/>
                <w:szCs w:val="16"/>
                <w:shd w:val="clear" w:color="auto" w:fill="FFFF00"/>
              </w:rPr>
              <w:t>la disciplina dell’assetto insediativo in quanto intervento edilizio</w:t>
            </w:r>
          </w:p>
        </w:tc>
      </w:tr>
      <w:tr w:rsidR="007A5830">
        <w:trPr>
          <w:trHeight w:val="15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GEOMORFOLOGICO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00"/>
              </w:rPr>
              <w:t>Risulta prevalente la disciplina dell’assetto insediativo in quanto intervento edilizio</w:t>
            </w:r>
          </w:p>
          <w:p w:rsidR="007A5830" w:rsidRDefault="007A5830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SOI PREVISTO DA PTCP</w:t>
            </w: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0D69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DISCIPLINA DI LIVELLO PUNTUALE </w:t>
      </w:r>
      <w:r>
        <w:rPr>
          <w:rFonts w:ascii="Arial" w:hAnsi="Arial" w:cs="Arial"/>
          <w:b/>
          <w:bCs/>
        </w:rPr>
        <w:t>DI PUC (FASCICOLO St 5_STRUTTURA DEL PIANO_NORME DI LIVELLO PUNTUALE DI PTCP)</w:t>
      </w:r>
    </w:p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0" w:type="dxa"/>
          <w:bottom w:w="105" w:type="dxa"/>
          <w:right w:w="105" w:type="dxa"/>
        </w:tblCellMar>
        <w:tblLook w:val="0000"/>
      </w:tblPr>
      <w:tblGrid>
        <w:gridCol w:w="1757"/>
        <w:gridCol w:w="1220"/>
        <w:gridCol w:w="1288"/>
        <w:gridCol w:w="755"/>
        <w:gridCol w:w="2117"/>
        <w:gridCol w:w="2502"/>
      </w:tblGrid>
      <w:tr w:rsidR="007A5830"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SUBAMBITO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OPERE DI PROGETTO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ART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DISCIPLINA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7A5830"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0D6912">
            <w:pPr>
              <w:overflowPunct/>
              <w:autoSpaceDE/>
              <w:spacing w:before="100" w:after="0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[zone_piano_7]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830"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7A5830">
            <w:pPr>
              <w:overflowPunct/>
              <w:autoSpaceDE/>
              <w:spacing w:before="100" w:after="0" w:line="150" w:lineRule="atLeast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830"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7A5830" w:rsidRDefault="007A5830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ALTRO:</w:t>
            </w: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7A5830"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5830" w:rsidRDefault="000D6912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PARERE DI CONFORMITA' DELL’INTERVENTO CON LA DISCIPLINA </w:t>
            </w:r>
            <w:r>
              <w:rPr>
                <w:rFonts w:ascii="Arial" w:hAnsi="Arial" w:cs="Arial"/>
                <w:b/>
                <w:bCs/>
              </w:rPr>
              <w:t>PAESAGGISTICA</w:t>
            </w: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A5830" w:rsidRDefault="007A5830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7A5830" w:rsidRDefault="000D6912">
      <w:pPr>
        <w:overflowPunct/>
        <w:autoSpaceDE/>
        <w:spacing w:before="100" w:after="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DATA: </w:t>
      </w:r>
    </w:p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/>
      </w:tblPr>
      <w:tblGrid>
        <w:gridCol w:w="4873"/>
        <w:gridCol w:w="4874"/>
      </w:tblGrid>
      <w:tr w:rsidR="007A5830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L’ISTRUTTORE</w:t>
            </w:r>
          </w:p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[istruttore_tecnico]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TECNICO DEI PROCEDIMENTI IN MATERIA PAESAGGISTICA</w:t>
            </w:r>
          </w:p>
          <w:p w:rsidR="007A5830" w:rsidRDefault="000D6912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 Sandra Venturi</w:t>
            </w:r>
          </w:p>
        </w:tc>
      </w:tr>
    </w:tbl>
    <w:p w:rsidR="007A5830" w:rsidRDefault="007A5830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7A5830" w:rsidRDefault="007A5830">
      <w:pPr>
        <w:rPr>
          <w:rFonts w:ascii="Arial" w:hAnsi="Arial" w:cs="Arial"/>
        </w:rPr>
      </w:pPr>
    </w:p>
    <w:sectPr w:rsidR="007A5830" w:rsidSect="007A5830">
      <w:footerReference w:type="default" r:id="rId9"/>
      <w:pgSz w:w="11907" w:h="16840"/>
      <w:pgMar w:top="720" w:right="1134" w:bottom="1417" w:left="1134" w:header="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912" w:rsidRDefault="000D6912" w:rsidP="007A5830">
      <w:pPr>
        <w:spacing w:after="0" w:line="240" w:lineRule="auto"/>
      </w:pPr>
      <w:r>
        <w:separator/>
      </w:r>
    </w:p>
  </w:endnote>
  <w:endnote w:type="continuationSeparator" w:id="0">
    <w:p w:rsidR="000D6912" w:rsidRDefault="000D6912" w:rsidP="007A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830" w:rsidRDefault="000D6912">
    <w:pPr>
      <w:pStyle w:val="Pidipagina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Comune di Savona 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 xml:space="preserve">                                                                     Settore Pianificazione Territoriale – Servizio Urbanistica e Paesaggio</w:t>
    </w:r>
  </w:p>
  <w:p w:rsidR="007A5830" w:rsidRDefault="000D6912">
    <w:pPr>
      <w:pStyle w:val="Pidipagina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pag </w:t>
    </w:r>
    <w:r w:rsidR="007A5830" w:rsidRPr="007A5830">
      <w:rPr>
        <w:i/>
        <w:iCs/>
        <w:sz w:val="18"/>
        <w:szCs w:val="18"/>
      </w:rPr>
      <w:fldChar w:fldCharType="begin"/>
    </w:r>
    <w:r>
      <w:instrText>PAGE</w:instrText>
    </w:r>
    <w:r w:rsidR="007A5830">
      <w:fldChar w:fldCharType="separate"/>
    </w:r>
    <w:r w:rsidR="00302F6A">
      <w:rPr>
        <w:noProof/>
      </w:rPr>
      <w:t>5</w:t>
    </w:r>
    <w:r w:rsidR="007A5830">
      <w:fldChar w:fldCharType="end"/>
    </w:r>
    <w:r>
      <w:rPr>
        <w:i/>
        <w:iCs/>
        <w:sz w:val="18"/>
        <w:szCs w:val="18"/>
      </w:rPr>
      <w:t xml:space="preserve"> di </w:t>
    </w:r>
    <w:r w:rsidR="007A5830" w:rsidRPr="007A5830">
      <w:rPr>
        <w:i/>
        <w:iCs/>
        <w:sz w:val="18"/>
        <w:szCs w:val="18"/>
      </w:rPr>
      <w:fldChar w:fldCharType="begin"/>
    </w:r>
    <w:r>
      <w:instrText>NUMPAGES</w:instrText>
    </w:r>
    <w:r w:rsidR="007A5830">
      <w:fldChar w:fldCharType="separate"/>
    </w:r>
    <w:r w:rsidR="00302F6A">
      <w:rPr>
        <w:noProof/>
      </w:rPr>
      <w:t>5</w:t>
    </w:r>
    <w:r w:rsidR="007A583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912" w:rsidRDefault="000D6912" w:rsidP="007A5830">
      <w:pPr>
        <w:spacing w:after="0" w:line="240" w:lineRule="auto"/>
      </w:pPr>
      <w:r>
        <w:separator/>
      </w:r>
    </w:p>
  </w:footnote>
  <w:footnote w:type="continuationSeparator" w:id="0">
    <w:p w:rsidR="000D6912" w:rsidRDefault="000D6912" w:rsidP="007A5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D379B"/>
    <w:multiLevelType w:val="multilevel"/>
    <w:tmpl w:val="277E73D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5830"/>
    <w:rsid w:val="000D6912"/>
    <w:rsid w:val="00302F6A"/>
    <w:rsid w:val="007A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A5830"/>
    <w:pPr>
      <w:keepNext/>
      <w:pBdr>
        <w:top w:val="nil"/>
        <w:left w:val="nil"/>
        <w:bottom w:val="nil"/>
        <w:right w:val="nil"/>
      </w:pBdr>
      <w:suppressAutoHyphens/>
      <w:overflowPunct w:val="0"/>
      <w:autoSpaceDE w:val="0"/>
      <w:spacing w:line="100" w:lineRule="atLeast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Titolo1">
    <w:name w:val="heading 1"/>
    <w:basedOn w:val="Normale"/>
    <w:next w:val="Normale"/>
    <w:rsid w:val="007A5830"/>
    <w:pPr>
      <w:numPr>
        <w:numId w:val="1"/>
      </w:numPr>
      <w:overflowPunct/>
      <w:jc w:val="center"/>
      <w:textAlignment w:val="auto"/>
      <w:outlineLvl w:val="0"/>
    </w:pPr>
    <w:rPr>
      <w:rFonts w:ascii="Arial" w:eastAsia="Arial Unicode MS" w:hAnsi="Arial" w:cs="Arial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7A5830"/>
    <w:rPr>
      <w:color w:val="0000FF"/>
      <w:u w:val="single"/>
    </w:rPr>
  </w:style>
  <w:style w:type="character" w:customStyle="1" w:styleId="WWCharLFO3LVL1">
    <w:name w:val="WW_CharLFO3LVL1"/>
    <w:rsid w:val="007A5830"/>
    <w:rPr>
      <w:rFonts w:ascii="Symbol" w:hAnsi="Symbol"/>
    </w:rPr>
  </w:style>
  <w:style w:type="character" w:customStyle="1" w:styleId="WWCharLFO3LVL3">
    <w:name w:val="WW_CharLFO3LVL3"/>
    <w:rsid w:val="007A5830"/>
    <w:rPr>
      <w:rFonts w:ascii="Wingdings" w:hAnsi="Wingdings"/>
    </w:rPr>
  </w:style>
  <w:style w:type="character" w:customStyle="1" w:styleId="WWCharLFO3LVL4">
    <w:name w:val="WW_CharLFO3LVL4"/>
    <w:rsid w:val="007A5830"/>
    <w:rPr>
      <w:rFonts w:ascii="Symbol" w:hAnsi="Symbol"/>
    </w:rPr>
  </w:style>
  <w:style w:type="character" w:customStyle="1" w:styleId="WWCharLFO3LVL5">
    <w:name w:val="WW_CharLFO3LVL5"/>
    <w:rsid w:val="007A5830"/>
    <w:rPr>
      <w:rFonts w:ascii="Courier New" w:hAnsi="Courier New"/>
    </w:rPr>
  </w:style>
  <w:style w:type="character" w:customStyle="1" w:styleId="WWCharLFO3LVL6">
    <w:name w:val="WW_CharLFO3LVL6"/>
    <w:rsid w:val="007A5830"/>
    <w:rPr>
      <w:rFonts w:ascii="Wingdings" w:hAnsi="Wingdings"/>
    </w:rPr>
  </w:style>
  <w:style w:type="character" w:customStyle="1" w:styleId="WWCharLFO3LVL7">
    <w:name w:val="WW_CharLFO3LVL7"/>
    <w:rsid w:val="007A5830"/>
    <w:rPr>
      <w:rFonts w:ascii="Symbol" w:hAnsi="Symbol"/>
    </w:rPr>
  </w:style>
  <w:style w:type="character" w:customStyle="1" w:styleId="WWCharLFO3LVL8">
    <w:name w:val="WW_CharLFO3LVL8"/>
    <w:rsid w:val="007A5830"/>
    <w:rPr>
      <w:rFonts w:ascii="Courier New" w:hAnsi="Courier New"/>
    </w:rPr>
  </w:style>
  <w:style w:type="character" w:customStyle="1" w:styleId="WWCharLFO3LVL9">
    <w:name w:val="WW_CharLFO3LVL9"/>
    <w:rsid w:val="007A5830"/>
    <w:rPr>
      <w:rFonts w:ascii="Wingdings" w:hAnsi="Wingdings"/>
    </w:rPr>
  </w:style>
  <w:style w:type="character" w:customStyle="1" w:styleId="WWCharLFO4LVL1">
    <w:name w:val="WW_CharLFO4LVL1"/>
    <w:rsid w:val="007A5830"/>
    <w:rPr>
      <w:rFonts w:ascii="Symbol" w:hAnsi="Symbol"/>
    </w:rPr>
  </w:style>
  <w:style w:type="character" w:customStyle="1" w:styleId="WWCharLFO4LVL2">
    <w:name w:val="WW_CharLFO4LVL2"/>
    <w:rsid w:val="007A5830"/>
    <w:rPr>
      <w:rFonts w:ascii="Courier New" w:hAnsi="Courier New"/>
    </w:rPr>
  </w:style>
  <w:style w:type="character" w:customStyle="1" w:styleId="WWCharLFO4LVL3">
    <w:name w:val="WW_CharLFO4LVL3"/>
    <w:rsid w:val="007A5830"/>
    <w:rPr>
      <w:rFonts w:ascii="Wingdings" w:hAnsi="Wingdings"/>
    </w:rPr>
  </w:style>
  <w:style w:type="character" w:customStyle="1" w:styleId="WWCharLFO4LVL4">
    <w:name w:val="WW_CharLFO4LVL4"/>
    <w:rsid w:val="007A5830"/>
    <w:rPr>
      <w:rFonts w:ascii="Symbol" w:hAnsi="Symbol"/>
    </w:rPr>
  </w:style>
  <w:style w:type="character" w:customStyle="1" w:styleId="WWCharLFO4LVL5">
    <w:name w:val="WW_CharLFO4LVL5"/>
    <w:rsid w:val="007A5830"/>
    <w:rPr>
      <w:rFonts w:ascii="Courier New" w:hAnsi="Courier New"/>
    </w:rPr>
  </w:style>
  <w:style w:type="character" w:customStyle="1" w:styleId="WWCharLFO4LVL6">
    <w:name w:val="WW_CharLFO4LVL6"/>
    <w:rsid w:val="007A5830"/>
    <w:rPr>
      <w:rFonts w:ascii="Wingdings" w:hAnsi="Wingdings"/>
    </w:rPr>
  </w:style>
  <w:style w:type="character" w:customStyle="1" w:styleId="WWCharLFO4LVL7">
    <w:name w:val="WW_CharLFO4LVL7"/>
    <w:rsid w:val="007A5830"/>
    <w:rPr>
      <w:rFonts w:ascii="Symbol" w:hAnsi="Symbol"/>
    </w:rPr>
  </w:style>
  <w:style w:type="character" w:customStyle="1" w:styleId="WWCharLFO4LVL8">
    <w:name w:val="WW_CharLFO4LVL8"/>
    <w:rsid w:val="007A5830"/>
    <w:rPr>
      <w:rFonts w:ascii="Courier New" w:hAnsi="Courier New"/>
    </w:rPr>
  </w:style>
  <w:style w:type="character" w:customStyle="1" w:styleId="WWCharLFO4LVL9">
    <w:name w:val="WW_CharLFO4LVL9"/>
    <w:rsid w:val="007A5830"/>
    <w:rPr>
      <w:rFonts w:ascii="Wingdings" w:hAnsi="Wingdings"/>
    </w:rPr>
  </w:style>
  <w:style w:type="character" w:customStyle="1" w:styleId="WWCharLFO5LVL1">
    <w:name w:val="WW_CharLFO5LVL1"/>
    <w:rsid w:val="007A5830"/>
    <w:rPr>
      <w:rFonts w:ascii="Symbol" w:hAnsi="Symbol"/>
    </w:rPr>
  </w:style>
  <w:style w:type="character" w:customStyle="1" w:styleId="WWCharLFO8LVL1">
    <w:name w:val="WW_CharLFO8LVL1"/>
    <w:rsid w:val="007A5830"/>
    <w:rPr>
      <w:rFonts w:ascii="Wingdings" w:hAnsi="Wingdings" w:cs="Times New Roman"/>
      <w:sz w:val="16"/>
      <w:szCs w:val="16"/>
    </w:rPr>
  </w:style>
  <w:style w:type="character" w:customStyle="1" w:styleId="WWCharLFO9LVL1">
    <w:name w:val="WW_CharLFO9LVL1"/>
    <w:rsid w:val="007A5830"/>
    <w:rPr>
      <w:rFonts w:ascii="Symbol" w:hAnsi="Symbol"/>
    </w:rPr>
  </w:style>
  <w:style w:type="character" w:customStyle="1" w:styleId="WWCharLFO10LVL1">
    <w:name w:val="WW_CharLFO10LVL1"/>
    <w:rsid w:val="007A5830"/>
    <w:rPr>
      <w:rFonts w:ascii="Wingdings" w:hAnsi="Wingdings"/>
    </w:rPr>
  </w:style>
  <w:style w:type="character" w:customStyle="1" w:styleId="WWCharLFO10LVL2">
    <w:name w:val="WW_CharLFO10LVL2"/>
    <w:rsid w:val="007A5830"/>
    <w:rPr>
      <w:rFonts w:ascii="Courier New" w:hAnsi="Courier New" w:cs="Courier New"/>
    </w:rPr>
  </w:style>
  <w:style w:type="character" w:customStyle="1" w:styleId="WWCharLFO10LVL3">
    <w:name w:val="WW_CharLFO10LVL3"/>
    <w:rsid w:val="007A5830"/>
    <w:rPr>
      <w:rFonts w:ascii="Wingdings" w:hAnsi="Wingdings"/>
    </w:rPr>
  </w:style>
  <w:style w:type="character" w:customStyle="1" w:styleId="WWCharLFO10LVL4">
    <w:name w:val="WW_CharLFO10LVL4"/>
    <w:rsid w:val="007A5830"/>
    <w:rPr>
      <w:rFonts w:ascii="Symbol" w:hAnsi="Symbol"/>
    </w:rPr>
  </w:style>
  <w:style w:type="character" w:customStyle="1" w:styleId="WWCharLFO10LVL5">
    <w:name w:val="WW_CharLFO10LVL5"/>
    <w:rsid w:val="007A5830"/>
    <w:rPr>
      <w:rFonts w:ascii="Courier New" w:hAnsi="Courier New" w:cs="Courier New"/>
    </w:rPr>
  </w:style>
  <w:style w:type="character" w:customStyle="1" w:styleId="WWCharLFO10LVL6">
    <w:name w:val="WW_CharLFO10LVL6"/>
    <w:rsid w:val="007A5830"/>
    <w:rPr>
      <w:rFonts w:ascii="Wingdings" w:hAnsi="Wingdings"/>
    </w:rPr>
  </w:style>
  <w:style w:type="character" w:customStyle="1" w:styleId="WWCharLFO10LVL7">
    <w:name w:val="WW_CharLFO10LVL7"/>
    <w:rsid w:val="007A5830"/>
    <w:rPr>
      <w:rFonts w:ascii="Symbol" w:hAnsi="Symbol"/>
    </w:rPr>
  </w:style>
  <w:style w:type="character" w:customStyle="1" w:styleId="WWCharLFO10LVL8">
    <w:name w:val="WW_CharLFO10LVL8"/>
    <w:rsid w:val="007A5830"/>
    <w:rPr>
      <w:rFonts w:ascii="Courier New" w:hAnsi="Courier New" w:cs="Courier New"/>
    </w:rPr>
  </w:style>
  <w:style w:type="character" w:customStyle="1" w:styleId="WWCharLFO10LVL9">
    <w:name w:val="WW_CharLFO10LVL9"/>
    <w:rsid w:val="007A5830"/>
    <w:rPr>
      <w:rFonts w:ascii="Wingdings" w:hAnsi="Wingdings"/>
    </w:rPr>
  </w:style>
  <w:style w:type="character" w:customStyle="1" w:styleId="CollegamentoInternet">
    <w:name w:val="Collegamento Internet"/>
    <w:rsid w:val="007A5830"/>
    <w:rPr>
      <w:color w:val="000080"/>
      <w:u w:val="single"/>
    </w:rPr>
  </w:style>
  <w:style w:type="paragraph" w:styleId="Titolo">
    <w:name w:val="Title"/>
    <w:basedOn w:val="Normale"/>
    <w:next w:val="Corpodeltesto"/>
    <w:rsid w:val="007A5830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ltesto">
    <w:name w:val="Body Text"/>
    <w:basedOn w:val="Normale"/>
    <w:rsid w:val="007A5830"/>
    <w:pPr>
      <w:overflowPunct/>
      <w:jc w:val="both"/>
      <w:textAlignment w:val="auto"/>
    </w:pPr>
    <w:rPr>
      <w:rFonts w:ascii="Arial" w:hAnsi="Arial" w:cs="Arial"/>
      <w:sz w:val="22"/>
      <w:szCs w:val="22"/>
    </w:rPr>
  </w:style>
  <w:style w:type="paragraph" w:styleId="Intestazione">
    <w:name w:val="header"/>
    <w:basedOn w:val="Normale"/>
    <w:rsid w:val="007A583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A5830"/>
    <w:pPr>
      <w:tabs>
        <w:tab w:val="center" w:pos="4819"/>
        <w:tab w:val="right" w:pos="9638"/>
      </w:tabs>
    </w:pPr>
  </w:style>
  <w:style w:type="paragraph" w:customStyle="1" w:styleId="Preformattato">
    <w:name w:val="Preformattato"/>
    <w:basedOn w:val="Normale"/>
    <w:rsid w:val="007A583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Rientrocorpodeltesto">
    <w:name w:val="Body Text Indent"/>
    <w:basedOn w:val="Normale"/>
    <w:rsid w:val="007A5830"/>
    <w:pPr>
      <w:overflowPunct/>
      <w:autoSpaceDE/>
      <w:spacing w:after="0"/>
      <w:ind w:firstLine="284"/>
      <w:jc w:val="both"/>
      <w:textAlignment w:val="auto"/>
    </w:pPr>
    <w:rPr>
      <w:b/>
      <w:sz w:val="24"/>
    </w:rPr>
  </w:style>
  <w:style w:type="paragraph" w:styleId="NormaleWeb">
    <w:name w:val="Normal (Web)"/>
    <w:basedOn w:val="Normale"/>
    <w:rsid w:val="007A5830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totabella">
    <w:name w:val="Contenuto tabella"/>
    <w:basedOn w:val="Normale"/>
    <w:rsid w:val="007A583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01.leggiditalia.it/cgi-bin/FulShow?TIPO=5&amp;NOTXT=1&amp;KEY=01LX00001004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5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12</cp:revision>
  <cp:lastPrinted>2000-06-01T13:30:00Z</cp:lastPrinted>
  <dcterms:created xsi:type="dcterms:W3CDTF">2014-01-27T13:34:00Z</dcterms:created>
  <dcterms:modified xsi:type="dcterms:W3CDTF">2015-07-23T10:02:00Z</dcterms:modified>
</cp:coreProperties>
</file>