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78" w:rsidRDefault="006148B9" w:rsidP="00053F25">
      <w:pPr>
        <w:jc w:val="center"/>
      </w:pPr>
      <w:r>
        <w:rPr>
          <w:noProof/>
        </w:rPr>
        <w:drawing>
          <wp:inline distT="0" distB="0" distL="0" distR="0">
            <wp:extent cx="1276350" cy="1038225"/>
            <wp:effectExtent l="0" t="0" r="0" b="9525"/>
            <wp:docPr id="2" name="Immagine 2" descr="Stemma La Spezia Medaglia al Valore ingrandito 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La Spezia Medaglia al Valore ingrandito o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78" w:rsidRPr="00955531" w:rsidRDefault="00E33078" w:rsidP="007C775F">
      <w:pPr>
        <w:jc w:val="center"/>
        <w:rPr>
          <w:rFonts w:ascii="Arial" w:hAnsi="Arial" w:cs="Arial"/>
          <w:b/>
          <w:sz w:val="16"/>
          <w:szCs w:val="16"/>
        </w:rPr>
      </w:pPr>
      <w:r w:rsidRPr="00955531">
        <w:rPr>
          <w:rFonts w:ascii="Arial" w:hAnsi="Arial" w:cs="Arial"/>
          <w:b/>
          <w:sz w:val="16"/>
          <w:szCs w:val="16"/>
        </w:rPr>
        <w:t xml:space="preserve">DIPARTIMENTO III </w:t>
      </w:r>
    </w:p>
    <w:p w:rsidR="00E33078" w:rsidRPr="00955531" w:rsidRDefault="00E33078" w:rsidP="007C775F">
      <w:pPr>
        <w:jc w:val="center"/>
        <w:rPr>
          <w:rFonts w:ascii="Arial" w:hAnsi="Arial" w:cs="Arial"/>
          <w:b/>
          <w:sz w:val="16"/>
          <w:szCs w:val="16"/>
        </w:rPr>
      </w:pPr>
      <w:r w:rsidRPr="00955531">
        <w:rPr>
          <w:rFonts w:ascii="Arial" w:hAnsi="Arial" w:cs="Arial"/>
          <w:b/>
          <w:sz w:val="16"/>
          <w:szCs w:val="16"/>
        </w:rPr>
        <w:t>PIANIFICAZIONE TERRITORIALE – PATRIMONIO – PROGETTI SPECIALI</w:t>
      </w:r>
    </w:p>
    <w:p w:rsidR="00E33078" w:rsidRPr="00955531" w:rsidRDefault="00E33078" w:rsidP="007C775F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955531">
        <w:rPr>
          <w:rFonts w:ascii="Arial" w:hAnsi="Arial" w:cs="Arial"/>
          <w:b/>
          <w:bCs/>
          <w:sz w:val="16"/>
          <w:szCs w:val="16"/>
        </w:rPr>
        <w:t>CENTRO DI RESPONSABILITA’ EDILIZIA PRIVATA</w:t>
      </w:r>
    </w:p>
    <w:p w:rsidR="00E33078" w:rsidRDefault="00E33078" w:rsidP="00053F25">
      <w:pPr>
        <w:overflowPunct w:val="0"/>
        <w:autoSpaceDE w:val="0"/>
        <w:autoSpaceDN w:val="0"/>
        <w:adjustRightInd w:val="0"/>
        <w:jc w:val="center"/>
        <w:rPr>
          <w:rFonts w:ascii="Lucida Bright" w:hAnsi="Lucida Bright"/>
          <w:b/>
          <w:sz w:val="22"/>
          <w:szCs w:val="20"/>
        </w:rPr>
      </w:pPr>
    </w:p>
    <w:p w:rsidR="00E33078" w:rsidRDefault="00E33078" w:rsidP="00053F25">
      <w:pPr>
        <w:rPr>
          <w:sz w:val="22"/>
        </w:rPr>
      </w:pPr>
      <w:bookmarkStart w:id="0" w:name="_GoBack"/>
      <w:bookmarkEnd w:id="0"/>
    </w:p>
    <w:p w:rsidR="00E33078" w:rsidRPr="00D216DE" w:rsidRDefault="00955531" w:rsidP="00053F25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33078" w:rsidRPr="00D216DE">
        <w:rPr>
          <w:rFonts w:ascii="Arial" w:hAnsi="Arial" w:cs="Arial"/>
          <w:sz w:val="22"/>
          <w:szCs w:val="22"/>
        </w:rPr>
        <w:t xml:space="preserve">La Spezia li,  </w:t>
      </w:r>
    </w:p>
    <w:p w:rsidR="00E33078" w:rsidRPr="00D216DE" w:rsidRDefault="00E33078" w:rsidP="00053F25">
      <w:pPr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252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EC03F1" w:rsidTr="000B1BF9">
        <w:tc>
          <w:tcPr>
            <w:tcW w:w="4252" w:type="dxa"/>
          </w:tcPr>
          <w:p w:rsidR="00955531" w:rsidRDefault="00955531" w:rsidP="0095553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richiedenti.titolo</w:t>
            </w:r>
            <w:r w:rsidR="00906FC1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Default="00EC03F1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richiedenti.nominativo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Default="00EC03F1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richiedenti.civico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Default="00EC03F1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 [</w:t>
            </w:r>
            <w:proofErr w:type="spellStart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EC03F1" w:rsidRDefault="00EC03F1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C03F1" w:rsidRDefault="00EC03F1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richiedenti.ragsoc;block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Default="00EC03F1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richiedenti.sede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Default="00EC03F1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richiedenti.capd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richiedenti.comuned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Default="00EC03F1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richiedenti.provd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6148B9" w:rsidRDefault="001B1570" w:rsidP="006148B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p.c.</w:t>
            </w:r>
          </w:p>
        </w:tc>
      </w:tr>
      <w:tr w:rsidR="00EC03F1" w:rsidTr="000B1BF9">
        <w:tc>
          <w:tcPr>
            <w:tcW w:w="4252" w:type="dxa"/>
          </w:tcPr>
          <w:p w:rsidR="006148B9" w:rsidRDefault="006148B9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progettisti.titolo;block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Default="00EC03F1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progettisti.nominativo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Default="00EC03F1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progettisti.indirizzo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progettisti.civico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Default="00EC03F1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progettisti.cap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progettisti.comune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Pr="00793CD5" w:rsidRDefault="00EC03F1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progettisti.prov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EC03F1" w:rsidRDefault="00EC03F1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E01E51" w:rsidRDefault="00E01E51" w:rsidP="00053F25">
      <w:pPr>
        <w:rPr>
          <w:rFonts w:ascii="Arial" w:hAnsi="Arial" w:cs="Arial"/>
          <w:sz w:val="22"/>
          <w:szCs w:val="22"/>
        </w:rPr>
      </w:pPr>
    </w:p>
    <w:p w:rsidR="00E33078" w:rsidRPr="00D216DE" w:rsidRDefault="00E33078" w:rsidP="00053F25">
      <w:pPr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>Oggetto</w:t>
      </w:r>
      <w:r w:rsidRPr="00D216DE">
        <w:rPr>
          <w:rFonts w:ascii="Arial" w:hAnsi="Arial" w:cs="Arial"/>
          <w:b/>
          <w:sz w:val="22"/>
          <w:szCs w:val="22"/>
        </w:rPr>
        <w:t xml:space="preserve">: Richiesta integrazioni ai sensi dell’art.31, comma 4, </w:t>
      </w:r>
      <w:r w:rsidR="006148B9">
        <w:rPr>
          <w:rFonts w:ascii="Arial" w:hAnsi="Arial" w:cs="Arial"/>
          <w:b/>
          <w:bCs/>
          <w:sz w:val="22"/>
          <w:szCs w:val="22"/>
        </w:rPr>
        <w:t>Legge Regionale N.16</w:t>
      </w:r>
      <w:r w:rsidRPr="00D216DE">
        <w:rPr>
          <w:rFonts w:ascii="Arial" w:hAnsi="Arial" w:cs="Arial"/>
          <w:b/>
          <w:bCs/>
          <w:sz w:val="22"/>
          <w:szCs w:val="22"/>
        </w:rPr>
        <w:t>/2008</w:t>
      </w:r>
      <w:r w:rsidR="006148B9">
        <w:rPr>
          <w:rFonts w:ascii="Arial" w:hAnsi="Arial" w:cs="Arial"/>
          <w:b/>
          <w:bCs/>
          <w:sz w:val="22"/>
          <w:szCs w:val="22"/>
        </w:rPr>
        <w:t xml:space="preserve"> e </w:t>
      </w:r>
      <w:proofErr w:type="spellStart"/>
      <w:r w:rsidR="006148B9">
        <w:rPr>
          <w:rFonts w:ascii="Arial" w:hAnsi="Arial" w:cs="Arial"/>
          <w:b/>
          <w:bCs/>
          <w:sz w:val="22"/>
          <w:szCs w:val="22"/>
        </w:rPr>
        <w:t>s.m</w:t>
      </w:r>
      <w:proofErr w:type="spellEnd"/>
      <w:r w:rsidR="006148B9">
        <w:rPr>
          <w:rFonts w:ascii="Arial" w:hAnsi="Arial" w:cs="Arial"/>
          <w:b/>
          <w:bCs/>
          <w:sz w:val="22"/>
          <w:szCs w:val="22"/>
        </w:rPr>
        <w:t>.</w:t>
      </w: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</w:p>
    <w:p w:rsidR="00E33078" w:rsidRPr="00D216DE" w:rsidRDefault="006148B9" w:rsidP="00053F2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Progetto</w:t>
      </w:r>
      <w:r w:rsidR="00E33078" w:rsidRPr="00D216DE">
        <w:rPr>
          <w:rFonts w:ascii="Arial" w:hAnsi="Arial" w:cs="Arial"/>
          <w:sz w:val="22"/>
          <w:szCs w:val="22"/>
        </w:rPr>
        <w:t xml:space="preserve"> </w:t>
      </w:r>
      <w:r w:rsidR="00E33078">
        <w:rPr>
          <w:rFonts w:ascii="Arial" w:hAnsi="Arial" w:cs="Arial"/>
          <w:sz w:val="22"/>
          <w:szCs w:val="22"/>
        </w:rPr>
        <w:t xml:space="preserve">per </w:t>
      </w:r>
      <w:r w:rsidR="00E33078" w:rsidRPr="00F054F7">
        <w:rPr>
          <w:rFonts w:ascii="Arial" w:hAnsi="Arial" w:cs="Arial"/>
          <w:b/>
          <w:bCs/>
          <w:sz w:val="22"/>
          <w:szCs w:val="22"/>
        </w:rPr>
        <w:t xml:space="preserve">[oggetto] </w:t>
      </w:r>
      <w:r w:rsidR="00E33078">
        <w:rPr>
          <w:rFonts w:ascii="Arial" w:hAnsi="Arial" w:cs="Arial"/>
          <w:b/>
          <w:bCs/>
          <w:sz w:val="22"/>
          <w:szCs w:val="22"/>
        </w:rPr>
        <w:t xml:space="preserve">- </w:t>
      </w:r>
      <w:r w:rsidR="00E33078" w:rsidRPr="00F054F7">
        <w:rPr>
          <w:rFonts w:ascii="Arial" w:hAnsi="Arial" w:cs="Arial"/>
          <w:b/>
          <w:bCs/>
          <w:sz w:val="22"/>
          <w:szCs w:val="22"/>
        </w:rPr>
        <w:t>[ubicazione]</w:t>
      </w:r>
      <w:r w:rsidR="00E33078" w:rsidRPr="00D216DE">
        <w:rPr>
          <w:rFonts w:ascii="Arial" w:hAnsi="Arial" w:cs="Arial"/>
          <w:sz w:val="22"/>
          <w:szCs w:val="22"/>
        </w:rPr>
        <w:t>, P.E</w:t>
      </w:r>
      <w:r w:rsidR="00E33078">
        <w:rPr>
          <w:rFonts w:ascii="Arial" w:hAnsi="Arial" w:cs="Arial"/>
          <w:sz w:val="22"/>
          <w:szCs w:val="22"/>
        </w:rPr>
        <w:t xml:space="preserve">. </w:t>
      </w:r>
      <w:r w:rsidR="00E33078">
        <w:rPr>
          <w:rFonts w:ascii="Arial" w:hAnsi="Arial" w:cs="Arial"/>
          <w:b/>
          <w:iCs/>
          <w:sz w:val="22"/>
          <w:szCs w:val="22"/>
        </w:rPr>
        <w:t>[numero]</w:t>
      </w:r>
      <w:r w:rsidR="00E33078">
        <w:rPr>
          <w:rFonts w:ascii="Arial" w:hAnsi="Arial" w:cs="Arial"/>
          <w:sz w:val="22"/>
          <w:szCs w:val="22"/>
        </w:rPr>
        <w:t xml:space="preserve"> del </w:t>
      </w:r>
      <w:r w:rsidR="00E33078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 w:rsidR="00E33078">
        <w:rPr>
          <w:rFonts w:ascii="Arial" w:hAnsi="Arial" w:cs="Arial"/>
          <w:b/>
          <w:iCs/>
          <w:sz w:val="22"/>
          <w:szCs w:val="22"/>
        </w:rPr>
        <w:t>data_presentazione</w:t>
      </w:r>
      <w:proofErr w:type="spellEnd"/>
      <w:r w:rsidR="00E33078">
        <w:rPr>
          <w:rFonts w:ascii="Arial" w:hAnsi="Arial" w:cs="Arial"/>
          <w:b/>
          <w:iCs/>
          <w:sz w:val="22"/>
          <w:szCs w:val="22"/>
        </w:rPr>
        <w:t>]</w:t>
      </w: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 xml:space="preserve">In riferimento alla </w:t>
      </w:r>
      <w:r w:rsidR="006148B9">
        <w:rPr>
          <w:rFonts w:ascii="Arial" w:hAnsi="Arial" w:cs="Arial"/>
          <w:sz w:val="22"/>
          <w:szCs w:val="22"/>
        </w:rPr>
        <w:t>pratica citata si comunica</w:t>
      </w:r>
      <w:r w:rsidRPr="00D216DE">
        <w:rPr>
          <w:rFonts w:ascii="Arial" w:hAnsi="Arial" w:cs="Arial"/>
          <w:sz w:val="22"/>
          <w:szCs w:val="22"/>
        </w:rPr>
        <w:t xml:space="preserve"> </w:t>
      </w:r>
      <w:r w:rsidR="006148B9">
        <w:rPr>
          <w:rFonts w:ascii="Arial" w:hAnsi="Arial" w:cs="Arial"/>
          <w:sz w:val="22"/>
          <w:szCs w:val="22"/>
        </w:rPr>
        <w:t xml:space="preserve">che </w:t>
      </w:r>
      <w:r w:rsidRPr="00D216DE">
        <w:rPr>
          <w:rFonts w:ascii="Arial" w:hAnsi="Arial" w:cs="Arial"/>
          <w:sz w:val="22"/>
          <w:szCs w:val="22"/>
        </w:rPr>
        <w:t xml:space="preserve">la stessa </w:t>
      </w:r>
      <w:r w:rsidR="006148B9">
        <w:rPr>
          <w:rFonts w:ascii="Arial" w:hAnsi="Arial" w:cs="Arial"/>
          <w:sz w:val="22"/>
          <w:szCs w:val="22"/>
        </w:rPr>
        <w:t xml:space="preserve">dovrà essere integrata con </w:t>
      </w:r>
      <w:r w:rsidRPr="00D216DE">
        <w:rPr>
          <w:rFonts w:ascii="Arial" w:hAnsi="Arial" w:cs="Arial"/>
          <w:sz w:val="22"/>
          <w:szCs w:val="22"/>
        </w:rPr>
        <w:t>la seguente documentazione mancante,</w:t>
      </w:r>
      <w:r w:rsidR="006148B9">
        <w:rPr>
          <w:rFonts w:ascii="Arial" w:hAnsi="Arial" w:cs="Arial"/>
          <w:sz w:val="22"/>
          <w:szCs w:val="22"/>
        </w:rPr>
        <w:t xml:space="preserve"> in quanto </w:t>
      </w:r>
      <w:r w:rsidRPr="00D216DE">
        <w:rPr>
          <w:rFonts w:ascii="Arial" w:hAnsi="Arial" w:cs="Arial"/>
          <w:sz w:val="22"/>
          <w:szCs w:val="22"/>
        </w:rPr>
        <w:t>necessaria a consentire l’istruttoria da parte dello scrivente:</w:t>
      </w: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</w:p>
    <w:p w:rsidR="00E33078" w:rsidRDefault="00E33078" w:rsidP="001911E6">
      <w:pPr>
        <w:jc w:val="both"/>
        <w:rPr>
          <w:rFonts w:ascii="Arial" w:hAnsi="Arial" w:cs="Arial"/>
          <w:b/>
          <w:sz w:val="22"/>
          <w:szCs w:val="22"/>
        </w:rPr>
      </w:pPr>
      <w:r w:rsidRPr="005E144B">
        <w:rPr>
          <w:rFonts w:ascii="Arial" w:hAnsi="Arial" w:cs="Arial"/>
          <w:b/>
          <w:sz w:val="22"/>
          <w:szCs w:val="22"/>
        </w:rPr>
        <w:t>[</w:t>
      </w:r>
      <w:proofErr w:type="spellStart"/>
      <w:proofErr w:type="gramStart"/>
      <w:r w:rsidRPr="005E144B">
        <w:rPr>
          <w:rFonts w:ascii="Arial" w:hAnsi="Arial" w:cs="Arial"/>
          <w:b/>
          <w:sz w:val="22"/>
          <w:szCs w:val="22"/>
        </w:rPr>
        <w:t>allegati</w:t>
      </w:r>
      <w:proofErr w:type="gramEnd"/>
      <w:r w:rsidRPr="005E144B">
        <w:rPr>
          <w:rFonts w:ascii="Arial" w:hAnsi="Arial" w:cs="Arial"/>
          <w:b/>
          <w:sz w:val="22"/>
          <w:szCs w:val="22"/>
        </w:rPr>
        <w:t>_mancanti.documento;block</w:t>
      </w:r>
      <w:proofErr w:type="spellEnd"/>
      <w:r w:rsidRPr="005E144B">
        <w:rPr>
          <w:rFonts w:ascii="Arial" w:hAnsi="Arial" w:cs="Arial"/>
          <w:b/>
          <w:sz w:val="22"/>
          <w:szCs w:val="22"/>
        </w:rPr>
        <w:t>=</w:t>
      </w:r>
      <w:proofErr w:type="spellStart"/>
      <w:r w:rsidRPr="005E144B">
        <w:rPr>
          <w:rFonts w:ascii="Arial" w:hAnsi="Arial" w:cs="Arial"/>
          <w:b/>
          <w:sz w:val="22"/>
          <w:szCs w:val="22"/>
        </w:rPr>
        <w:t>tbs:p</w:t>
      </w:r>
      <w:proofErr w:type="spellEnd"/>
      <w:r w:rsidRPr="005E144B">
        <w:rPr>
          <w:rFonts w:ascii="Arial" w:hAnsi="Arial" w:cs="Arial"/>
          <w:b/>
          <w:sz w:val="22"/>
          <w:szCs w:val="22"/>
        </w:rPr>
        <w:t>;]</w:t>
      </w:r>
    </w:p>
    <w:p w:rsidR="001B1570" w:rsidRDefault="001B1570" w:rsidP="001B1570">
      <w:pPr>
        <w:jc w:val="both"/>
        <w:rPr>
          <w:rFonts w:ascii="Arial" w:hAnsi="Arial" w:cs="Arial"/>
          <w:b/>
          <w:sz w:val="22"/>
          <w:szCs w:val="22"/>
        </w:rPr>
      </w:pPr>
      <w:r w:rsidRPr="005E144B">
        <w:rPr>
          <w:rFonts w:ascii="Arial" w:hAnsi="Arial" w:cs="Arial"/>
          <w:b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pareri</w:t>
      </w:r>
      <w:proofErr w:type="gramEnd"/>
      <w:r w:rsidRPr="005E144B">
        <w:rPr>
          <w:rFonts w:ascii="Arial" w:hAnsi="Arial" w:cs="Arial"/>
          <w:b/>
          <w:sz w:val="22"/>
          <w:szCs w:val="22"/>
        </w:rPr>
        <w:t>_mancanti.documento;block</w:t>
      </w:r>
      <w:proofErr w:type="spellEnd"/>
      <w:r w:rsidRPr="005E144B">
        <w:rPr>
          <w:rFonts w:ascii="Arial" w:hAnsi="Arial" w:cs="Arial"/>
          <w:b/>
          <w:sz w:val="22"/>
          <w:szCs w:val="22"/>
        </w:rPr>
        <w:t>=</w:t>
      </w:r>
      <w:proofErr w:type="spellStart"/>
      <w:r w:rsidRPr="005E144B">
        <w:rPr>
          <w:rFonts w:ascii="Arial" w:hAnsi="Arial" w:cs="Arial"/>
          <w:b/>
          <w:sz w:val="22"/>
          <w:szCs w:val="22"/>
        </w:rPr>
        <w:t>tbs:p</w:t>
      </w:r>
      <w:proofErr w:type="spellEnd"/>
      <w:r w:rsidRPr="005E144B">
        <w:rPr>
          <w:rFonts w:ascii="Arial" w:hAnsi="Arial" w:cs="Arial"/>
          <w:b/>
          <w:sz w:val="22"/>
          <w:szCs w:val="22"/>
        </w:rPr>
        <w:t>;]</w:t>
      </w:r>
    </w:p>
    <w:p w:rsidR="001B1570" w:rsidRDefault="001B1570" w:rsidP="001911E6">
      <w:pPr>
        <w:jc w:val="both"/>
        <w:rPr>
          <w:rFonts w:ascii="Arial" w:hAnsi="Arial" w:cs="Arial"/>
          <w:b/>
          <w:sz w:val="22"/>
          <w:szCs w:val="22"/>
        </w:rPr>
      </w:pP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>Si informa che solo a seguito della completa integrazione con la documentazione di cui sopra si provvederà al prosieguo della pratica.</w:t>
      </w: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 xml:space="preserve">La presente comunicazione interrompe i termini dell’istruttoria ai sensi e per gli effetti dell’art.31, comma 4 della </w:t>
      </w:r>
      <w:r w:rsidRPr="00D216DE">
        <w:rPr>
          <w:rFonts w:ascii="Arial" w:hAnsi="Arial" w:cs="Arial"/>
          <w:bCs/>
          <w:sz w:val="22"/>
          <w:szCs w:val="22"/>
        </w:rPr>
        <w:t>Legge Regionale N.16 / 2008</w:t>
      </w:r>
      <w:r w:rsidR="00955531">
        <w:rPr>
          <w:rFonts w:ascii="Arial" w:hAnsi="Arial" w:cs="Arial"/>
          <w:bCs/>
          <w:sz w:val="22"/>
          <w:szCs w:val="22"/>
        </w:rPr>
        <w:t xml:space="preserve"> e </w:t>
      </w:r>
      <w:proofErr w:type="spellStart"/>
      <w:r w:rsidR="00955531">
        <w:rPr>
          <w:rFonts w:ascii="Arial" w:hAnsi="Arial" w:cs="Arial"/>
          <w:bCs/>
          <w:sz w:val="22"/>
          <w:szCs w:val="22"/>
        </w:rPr>
        <w:t>s.m</w:t>
      </w:r>
      <w:proofErr w:type="spellEnd"/>
      <w:r w:rsidR="00955531">
        <w:rPr>
          <w:rFonts w:ascii="Arial" w:hAnsi="Arial" w:cs="Arial"/>
          <w:bCs/>
          <w:sz w:val="22"/>
          <w:szCs w:val="22"/>
        </w:rPr>
        <w:t>.</w:t>
      </w: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</w:p>
    <w:p w:rsidR="00E33078" w:rsidRPr="00955531" w:rsidRDefault="00E33078" w:rsidP="00053F25">
      <w:pPr>
        <w:jc w:val="both"/>
        <w:rPr>
          <w:rFonts w:ascii="Arial" w:hAnsi="Arial" w:cs="Arial"/>
          <w:b/>
          <w:sz w:val="22"/>
          <w:szCs w:val="22"/>
        </w:rPr>
      </w:pPr>
      <w:r w:rsidRPr="00955531">
        <w:rPr>
          <w:rFonts w:ascii="Arial" w:hAnsi="Arial" w:cs="Arial"/>
          <w:b/>
          <w:sz w:val="22"/>
          <w:szCs w:val="22"/>
        </w:rPr>
        <w:t xml:space="preserve">Qualora le integrazioni richieste non pervengano entro </w:t>
      </w:r>
      <w:r w:rsidR="00955531" w:rsidRPr="00955531">
        <w:rPr>
          <w:rFonts w:ascii="Arial" w:hAnsi="Arial" w:cs="Arial"/>
          <w:b/>
          <w:sz w:val="22"/>
          <w:szCs w:val="22"/>
        </w:rPr>
        <w:t>3</w:t>
      </w:r>
      <w:r w:rsidRPr="00955531">
        <w:rPr>
          <w:rFonts w:ascii="Arial" w:hAnsi="Arial" w:cs="Arial"/>
          <w:b/>
          <w:sz w:val="22"/>
          <w:szCs w:val="22"/>
        </w:rPr>
        <w:t xml:space="preserve">0 giorni dalla </w:t>
      </w:r>
      <w:r w:rsidR="00955531" w:rsidRPr="00955531">
        <w:rPr>
          <w:rFonts w:ascii="Arial" w:hAnsi="Arial" w:cs="Arial"/>
          <w:b/>
          <w:sz w:val="22"/>
          <w:szCs w:val="22"/>
        </w:rPr>
        <w:t xml:space="preserve">notifica della </w:t>
      </w:r>
      <w:r w:rsidRPr="00955531">
        <w:rPr>
          <w:rFonts w:ascii="Arial" w:hAnsi="Arial" w:cs="Arial"/>
          <w:b/>
          <w:sz w:val="22"/>
          <w:szCs w:val="22"/>
        </w:rPr>
        <w:t>presente</w:t>
      </w:r>
      <w:r w:rsidR="00955531" w:rsidRPr="00955531">
        <w:rPr>
          <w:rFonts w:ascii="Arial" w:hAnsi="Arial" w:cs="Arial"/>
          <w:b/>
          <w:sz w:val="22"/>
          <w:szCs w:val="22"/>
        </w:rPr>
        <w:t>, la</w:t>
      </w:r>
      <w:r w:rsidRPr="00955531">
        <w:rPr>
          <w:rFonts w:ascii="Arial" w:hAnsi="Arial" w:cs="Arial"/>
          <w:b/>
          <w:sz w:val="22"/>
          <w:szCs w:val="22"/>
        </w:rPr>
        <w:t xml:space="preserve"> richiesta </w:t>
      </w:r>
      <w:r w:rsidR="00955531" w:rsidRPr="00955531">
        <w:rPr>
          <w:rFonts w:ascii="Arial" w:hAnsi="Arial" w:cs="Arial"/>
          <w:b/>
          <w:sz w:val="22"/>
          <w:szCs w:val="22"/>
        </w:rPr>
        <w:t>di permesso di costruire di cui alla PE citata sarà dichiarata non procedibile ex art.11 comma 6 del vigente Regolamento edilizio</w:t>
      </w:r>
      <w:r w:rsidRPr="00955531">
        <w:rPr>
          <w:rFonts w:ascii="Arial" w:hAnsi="Arial" w:cs="Arial"/>
          <w:b/>
          <w:sz w:val="22"/>
          <w:szCs w:val="22"/>
        </w:rPr>
        <w:t>.</w:t>
      </w: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 xml:space="preserve">L’Ufficio </w:t>
      </w:r>
      <w:r w:rsidR="00955531">
        <w:rPr>
          <w:rFonts w:ascii="Arial" w:hAnsi="Arial" w:cs="Arial"/>
          <w:sz w:val="22"/>
          <w:szCs w:val="22"/>
        </w:rPr>
        <w:t>scrivente</w:t>
      </w:r>
      <w:r w:rsidRPr="00D216DE">
        <w:rPr>
          <w:rFonts w:ascii="Arial" w:hAnsi="Arial" w:cs="Arial"/>
          <w:sz w:val="22"/>
          <w:szCs w:val="22"/>
        </w:rPr>
        <w:t xml:space="preserve"> rimane a disposizione per ogni chiarimento il MARTEDI’ ed il GIOVEDI’ dalle ore 8,30 alle ore 12,00 ed il SABATO dalle ore 8,30 alle ore 11,30</w:t>
      </w: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</w:p>
    <w:p w:rsidR="00E33078" w:rsidRPr="00D216DE" w:rsidRDefault="00E33078" w:rsidP="00053F25">
      <w:pPr>
        <w:tabs>
          <w:tab w:val="left" w:pos="5954"/>
        </w:tabs>
        <w:jc w:val="center"/>
        <w:rPr>
          <w:rFonts w:ascii="Arial" w:hAnsi="Arial" w:cs="Arial"/>
          <w:b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ab/>
        <w:t>Il responsabile del procedimento</w:t>
      </w:r>
    </w:p>
    <w:p w:rsidR="00E33078" w:rsidRPr="00D216DE" w:rsidRDefault="00E33078" w:rsidP="00053F25">
      <w:pPr>
        <w:tabs>
          <w:tab w:val="left" w:pos="5954"/>
        </w:tabs>
        <w:jc w:val="center"/>
        <w:rPr>
          <w:rFonts w:ascii="Arial" w:hAnsi="Arial" w:cs="Arial"/>
          <w:b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responsabile_procedimento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E33078" w:rsidRPr="00D216DE" w:rsidRDefault="00E33078">
      <w:pPr>
        <w:rPr>
          <w:rFonts w:ascii="Arial" w:hAnsi="Arial" w:cs="Arial"/>
          <w:sz w:val="22"/>
          <w:szCs w:val="22"/>
        </w:rPr>
      </w:pPr>
    </w:p>
    <w:sectPr w:rsidR="00E33078" w:rsidRPr="00D216DE" w:rsidSect="00955531">
      <w:pgSz w:w="11906" w:h="16838"/>
      <w:pgMar w:top="426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altName w:val="Georgia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25"/>
    <w:rsid w:val="00053F25"/>
    <w:rsid w:val="000B1BF9"/>
    <w:rsid w:val="0011437C"/>
    <w:rsid w:val="0012718E"/>
    <w:rsid w:val="001911E6"/>
    <w:rsid w:val="001A63E3"/>
    <w:rsid w:val="001B1570"/>
    <w:rsid w:val="002840AB"/>
    <w:rsid w:val="002D0DC3"/>
    <w:rsid w:val="005E144B"/>
    <w:rsid w:val="005F2EBE"/>
    <w:rsid w:val="006148B9"/>
    <w:rsid w:val="00642CFA"/>
    <w:rsid w:val="00646271"/>
    <w:rsid w:val="00707EE7"/>
    <w:rsid w:val="00733402"/>
    <w:rsid w:val="007A54A2"/>
    <w:rsid w:val="007C775F"/>
    <w:rsid w:val="008A11E3"/>
    <w:rsid w:val="00906FC1"/>
    <w:rsid w:val="00955531"/>
    <w:rsid w:val="00A61E5D"/>
    <w:rsid w:val="00AA4AE0"/>
    <w:rsid w:val="00B25107"/>
    <w:rsid w:val="00B37F5A"/>
    <w:rsid w:val="00D000AE"/>
    <w:rsid w:val="00D216DE"/>
    <w:rsid w:val="00D653FB"/>
    <w:rsid w:val="00E01E51"/>
    <w:rsid w:val="00E33078"/>
    <w:rsid w:val="00E90C34"/>
    <w:rsid w:val="00EC03F1"/>
    <w:rsid w:val="00ED3882"/>
    <w:rsid w:val="00F054F7"/>
    <w:rsid w:val="00FB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4FBCA38-BF72-420B-8537-F2F290AF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53F25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053F25"/>
    <w:pPr>
      <w:keepNext/>
      <w:jc w:val="center"/>
      <w:outlineLvl w:val="0"/>
    </w:pPr>
    <w:rPr>
      <w:b/>
      <w:bCs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AA4AE0"/>
    <w:rPr>
      <w:rFonts w:ascii="Cambria" w:hAnsi="Cambria" w:cs="Times New Roman"/>
      <w:b/>
      <w:bCs/>
      <w:kern w:val="32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642CFA"/>
    <w:pPr>
      <w:jc w:val="center"/>
    </w:pPr>
    <w:rPr>
      <w:b/>
      <w:sz w:val="32"/>
      <w:szCs w:val="20"/>
    </w:rPr>
  </w:style>
  <w:style w:type="paragraph" w:styleId="Paragrafoelenco">
    <w:name w:val="List Paragraph"/>
    <w:basedOn w:val="Normale"/>
    <w:uiPriority w:val="34"/>
    <w:qFormat/>
    <w:rsid w:val="00E01E51"/>
    <w:pPr>
      <w:ind w:left="720"/>
      <w:contextualSpacing/>
    </w:pPr>
  </w:style>
  <w:style w:type="table" w:styleId="Grigliatabella">
    <w:name w:val="Table Grid"/>
    <w:basedOn w:val="Tabellanormale"/>
    <w:uiPriority w:val="39"/>
    <w:locked/>
    <w:rsid w:val="00EC03F1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57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Dott. Fabio Azzurrini</dc:creator>
  <cp:keywords/>
  <dc:description/>
  <cp:lastModifiedBy>Maggiani Giorgia</cp:lastModifiedBy>
  <cp:revision>2</cp:revision>
  <dcterms:created xsi:type="dcterms:W3CDTF">2016-04-06T10:40:00Z</dcterms:created>
  <dcterms:modified xsi:type="dcterms:W3CDTF">2016-04-06T10:40:00Z</dcterms:modified>
</cp:coreProperties>
</file>