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0DE" w:rsidRDefault="00FA2241" w:rsidP="00A500DE">
      <w:pPr>
        <w:jc w:val="center"/>
      </w:pPr>
      <w:r>
        <w:rPr>
          <w:noProof/>
        </w:rPr>
        <w:drawing>
          <wp:inline distT="0" distB="0" distL="0" distR="0">
            <wp:extent cx="723900" cy="1028700"/>
            <wp:effectExtent l="0" t="0" r="0" b="0"/>
            <wp:docPr id="1"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3900" cy="1028700"/>
                    </a:xfrm>
                    <a:prstGeom prst="rect">
                      <a:avLst/>
                    </a:prstGeom>
                    <a:noFill/>
                    <a:ln>
                      <a:noFill/>
                    </a:ln>
                  </pic:spPr>
                </pic:pic>
              </a:graphicData>
            </a:graphic>
          </wp:inline>
        </w:drawing>
      </w:r>
    </w:p>
    <w:p w:rsidR="00A500DE" w:rsidRDefault="00A500DE" w:rsidP="00A500DE">
      <w:pPr>
        <w:jc w:val="center"/>
        <w:rPr>
          <w:b/>
          <w:sz w:val="18"/>
          <w:szCs w:val="18"/>
        </w:rPr>
      </w:pPr>
    </w:p>
    <w:p w:rsidR="00A500DE" w:rsidRDefault="00A500DE" w:rsidP="00A500DE">
      <w:pPr>
        <w:jc w:val="center"/>
        <w:rPr>
          <w:rFonts w:ascii="Arial" w:hAnsi="Arial" w:cs="Arial"/>
          <w:b/>
          <w:sz w:val="18"/>
          <w:szCs w:val="18"/>
        </w:rPr>
      </w:pPr>
      <w:r>
        <w:rPr>
          <w:rFonts w:ascii="Arial" w:hAnsi="Arial" w:cs="Arial"/>
          <w:b/>
          <w:sz w:val="18"/>
          <w:szCs w:val="18"/>
        </w:rPr>
        <w:t xml:space="preserve">DIPARTIMENTO III </w:t>
      </w:r>
    </w:p>
    <w:p w:rsidR="00A500DE" w:rsidRDefault="00A500DE" w:rsidP="00A500DE">
      <w:pPr>
        <w:jc w:val="center"/>
        <w:rPr>
          <w:rFonts w:ascii="Arial" w:hAnsi="Arial" w:cs="Arial"/>
          <w:b/>
          <w:sz w:val="18"/>
          <w:szCs w:val="18"/>
        </w:rPr>
      </w:pPr>
      <w:r>
        <w:rPr>
          <w:rFonts w:ascii="Arial" w:hAnsi="Arial" w:cs="Arial"/>
          <w:b/>
          <w:sz w:val="18"/>
          <w:szCs w:val="18"/>
        </w:rPr>
        <w:t>PIANIFICAZIONE TERRITORIALE – PATRIMONIO – PROGETTI SPECIALI</w:t>
      </w:r>
    </w:p>
    <w:p w:rsidR="00A500DE" w:rsidRDefault="00A500DE" w:rsidP="00A500DE">
      <w:pPr>
        <w:jc w:val="center"/>
        <w:rPr>
          <w:rFonts w:ascii="Arial" w:hAnsi="Arial" w:cs="Arial"/>
          <w:b/>
          <w:bCs/>
          <w:sz w:val="18"/>
          <w:szCs w:val="18"/>
        </w:rPr>
      </w:pPr>
      <w:r>
        <w:rPr>
          <w:rFonts w:ascii="Arial" w:hAnsi="Arial" w:cs="Arial"/>
          <w:b/>
          <w:bCs/>
          <w:sz w:val="18"/>
          <w:szCs w:val="18"/>
        </w:rPr>
        <w:t>CENTRO DI RESPONSABILITA’ EDILIZIA PRIVATA</w:t>
      </w:r>
    </w:p>
    <w:p w:rsidR="00A500DE" w:rsidRDefault="00A500DE" w:rsidP="00A500DE">
      <w:pPr>
        <w:overflowPunct w:val="0"/>
        <w:autoSpaceDE w:val="0"/>
        <w:autoSpaceDN w:val="0"/>
        <w:adjustRightInd w:val="0"/>
        <w:jc w:val="center"/>
        <w:rPr>
          <w:rFonts w:ascii="Arial" w:hAnsi="Arial" w:cs="Arial"/>
          <w:b/>
          <w:bCs/>
          <w:sz w:val="18"/>
          <w:szCs w:val="18"/>
        </w:rPr>
      </w:pPr>
    </w:p>
    <w:p w:rsidR="00945CF1" w:rsidRDefault="00956B49" w:rsidP="00945CF1">
      <w:pPr>
        <w:tabs>
          <w:tab w:val="left" w:pos="6480"/>
        </w:tabs>
        <w:jc w:val="both"/>
        <w:rPr>
          <w:b/>
        </w:rPr>
      </w:pPr>
      <w:r>
        <w:rPr>
          <w:b/>
        </w:rPr>
        <w:tab/>
      </w:r>
    </w:p>
    <w:p w:rsidR="00B13400" w:rsidRPr="00B13400" w:rsidRDefault="00B13400" w:rsidP="00945CF1">
      <w:pPr>
        <w:tabs>
          <w:tab w:val="left" w:pos="6480"/>
        </w:tabs>
        <w:jc w:val="both"/>
        <w:rPr>
          <w:rFonts w:ascii="Arial" w:hAnsi="Arial" w:cs="Arial"/>
          <w:b/>
          <w:iCs/>
          <w:sz w:val="22"/>
          <w:szCs w:val="22"/>
        </w:rPr>
      </w:pPr>
      <w:r w:rsidRPr="00B13400">
        <w:rPr>
          <w:rFonts w:ascii="Arial" w:hAnsi="Arial" w:cs="Arial"/>
          <w:b/>
          <w:iCs/>
          <w:sz w:val="22"/>
          <w:szCs w:val="22"/>
        </w:rPr>
        <w:t>Prot.n.</w:t>
      </w:r>
      <w:r>
        <w:rPr>
          <w:rFonts w:ascii="Arial" w:hAnsi="Arial" w:cs="Arial"/>
          <w:b/>
          <w:iCs/>
          <w:sz w:val="22"/>
          <w:szCs w:val="22"/>
        </w:rPr>
        <w:t xml:space="preserve">                          </w:t>
      </w:r>
      <w:proofErr w:type="gramStart"/>
      <w:r>
        <w:rPr>
          <w:rFonts w:ascii="Arial" w:hAnsi="Arial" w:cs="Arial"/>
          <w:b/>
          <w:iCs/>
          <w:sz w:val="22"/>
          <w:szCs w:val="22"/>
        </w:rPr>
        <w:t>del</w:t>
      </w:r>
      <w:proofErr w:type="gramEnd"/>
    </w:p>
    <w:tbl>
      <w:tblPr>
        <w:tblW w:w="0" w:type="auto"/>
        <w:tblInd w:w="70" w:type="dxa"/>
        <w:tblLayout w:type="fixed"/>
        <w:tblCellMar>
          <w:left w:w="70" w:type="dxa"/>
          <w:right w:w="70" w:type="dxa"/>
        </w:tblCellMar>
        <w:tblLook w:val="0000" w:firstRow="0" w:lastRow="0" w:firstColumn="0" w:lastColumn="0" w:noHBand="0" w:noVBand="0"/>
      </w:tblPr>
      <w:tblGrid>
        <w:gridCol w:w="1869"/>
        <w:gridCol w:w="1675"/>
        <w:gridCol w:w="1489"/>
        <w:gridCol w:w="1004"/>
        <w:gridCol w:w="3816"/>
      </w:tblGrid>
      <w:tr w:rsidR="00945CF1" w:rsidRPr="00D653FB" w:rsidTr="002E0156">
        <w:trPr>
          <w:gridBefore w:val="2"/>
          <w:wBefore w:w="3544" w:type="dxa"/>
          <w:trHeight w:val="1"/>
        </w:trPr>
        <w:tc>
          <w:tcPr>
            <w:tcW w:w="1489" w:type="dxa"/>
            <w:shd w:val="clear" w:color="000000" w:fill="FFFFFF"/>
          </w:tcPr>
          <w:p w:rsidR="00945CF1" w:rsidRPr="00D653FB" w:rsidRDefault="00945CF1" w:rsidP="008D27E0">
            <w:pPr>
              <w:autoSpaceDE w:val="0"/>
              <w:autoSpaceDN w:val="0"/>
              <w:adjustRightInd w:val="0"/>
              <w:jc w:val="right"/>
              <w:rPr>
                <w:rFonts w:ascii="Arial" w:hAnsi="Arial" w:cs="Arial"/>
              </w:rPr>
            </w:pPr>
          </w:p>
        </w:tc>
        <w:tc>
          <w:tcPr>
            <w:tcW w:w="4820" w:type="dxa"/>
            <w:gridSpan w:val="2"/>
            <w:shd w:val="clear" w:color="000000" w:fill="FFFFFF"/>
          </w:tcPr>
          <w:p w:rsidR="002E0156" w:rsidRDefault="002E0156" w:rsidP="008D27E0">
            <w:pPr>
              <w:autoSpaceDE w:val="0"/>
              <w:autoSpaceDN w:val="0"/>
              <w:adjustRightInd w:val="0"/>
              <w:rPr>
                <w:rFonts w:ascii="Arial" w:hAnsi="Arial" w:cs="Arial"/>
                <w:bCs/>
                <w:sz w:val="22"/>
                <w:szCs w:val="22"/>
              </w:rPr>
            </w:pPr>
          </w:p>
          <w:p w:rsidR="00945CF1" w:rsidRPr="00D653FB" w:rsidRDefault="00945CF1" w:rsidP="008D27E0">
            <w:pPr>
              <w:autoSpaceDE w:val="0"/>
              <w:autoSpaceDN w:val="0"/>
              <w:adjustRightInd w:val="0"/>
              <w:rPr>
                <w:rFonts w:ascii="Arial" w:hAnsi="Arial" w:cs="Arial"/>
                <w:bCs/>
              </w:rPr>
            </w:pPr>
            <w:r w:rsidRPr="00D653FB">
              <w:rPr>
                <w:rFonts w:ascii="Arial" w:hAnsi="Arial" w:cs="Arial"/>
                <w:bCs/>
                <w:sz w:val="22"/>
                <w:szCs w:val="22"/>
              </w:rPr>
              <w:t>Spett.le</w:t>
            </w:r>
          </w:p>
          <w:p w:rsidR="00945CF1" w:rsidRPr="00D653FB" w:rsidRDefault="00945CF1" w:rsidP="008D27E0">
            <w:pPr>
              <w:autoSpaceDE w:val="0"/>
              <w:autoSpaceDN w:val="0"/>
              <w:adjustRightInd w:val="0"/>
              <w:rPr>
                <w:rFonts w:ascii="Arial" w:hAnsi="Arial" w:cs="Arial"/>
                <w:bCs/>
              </w:rPr>
            </w:pPr>
            <w:r w:rsidRPr="00D653FB">
              <w:rPr>
                <w:rFonts w:ascii="Arial" w:hAnsi="Arial" w:cs="Arial"/>
                <w:bCs/>
                <w:sz w:val="22"/>
                <w:szCs w:val="22"/>
              </w:rPr>
              <w:t>[</w:t>
            </w:r>
            <w:proofErr w:type="spellStart"/>
            <w:r w:rsidR="002E0156">
              <w:rPr>
                <w:rFonts w:ascii="Arial" w:hAnsi="Arial" w:cs="Arial"/>
                <w:bCs/>
                <w:sz w:val="22"/>
                <w:szCs w:val="22"/>
              </w:rPr>
              <w:t>nominativi</w:t>
            </w:r>
            <w:r w:rsidRPr="00D653FB">
              <w:rPr>
                <w:rFonts w:ascii="Arial" w:hAnsi="Arial" w:cs="Arial"/>
                <w:bCs/>
                <w:sz w:val="22"/>
                <w:szCs w:val="22"/>
              </w:rPr>
              <w:t>.nominativo</w:t>
            </w:r>
            <w:r w:rsidR="002E0156">
              <w:rPr>
                <w:rFonts w:ascii="Arial" w:hAnsi="Arial" w:cs="Arial"/>
                <w:bCs/>
                <w:sz w:val="22"/>
                <w:szCs w:val="22"/>
              </w:rPr>
              <w:t>_</w:t>
            </w:r>
            <w:proofErr w:type="gramStart"/>
            <w:r w:rsidR="002E0156">
              <w:rPr>
                <w:rFonts w:ascii="Arial" w:hAnsi="Arial" w:cs="Arial"/>
                <w:bCs/>
                <w:sz w:val="22"/>
                <w:szCs w:val="22"/>
              </w:rPr>
              <w:t>notifiche</w:t>
            </w:r>
            <w:r w:rsidRPr="00D653FB">
              <w:rPr>
                <w:rFonts w:ascii="Arial" w:hAnsi="Arial" w:cs="Arial"/>
                <w:bCs/>
                <w:sz w:val="22"/>
                <w:szCs w:val="22"/>
              </w:rPr>
              <w:t>;block</w:t>
            </w:r>
            <w:proofErr w:type="spellEnd"/>
            <w:proofErr w:type="gramEnd"/>
            <w:r w:rsidRPr="00D653FB">
              <w:rPr>
                <w:rFonts w:ascii="Arial" w:hAnsi="Arial" w:cs="Arial"/>
                <w:bCs/>
                <w:sz w:val="22"/>
                <w:szCs w:val="22"/>
              </w:rPr>
              <w:t>=</w:t>
            </w:r>
            <w:proofErr w:type="spellStart"/>
            <w:r w:rsidRPr="00D653FB">
              <w:rPr>
                <w:rFonts w:ascii="Arial" w:hAnsi="Arial" w:cs="Arial"/>
                <w:bCs/>
                <w:sz w:val="22"/>
                <w:szCs w:val="22"/>
              </w:rPr>
              <w:t>tbs:ro</w:t>
            </w:r>
            <w:r w:rsidR="002E0156">
              <w:rPr>
                <w:rFonts w:ascii="Arial" w:hAnsi="Arial" w:cs="Arial"/>
                <w:bCs/>
                <w:sz w:val="22"/>
                <w:szCs w:val="22"/>
              </w:rPr>
              <w:t>w</w:t>
            </w:r>
            <w:proofErr w:type="spellEnd"/>
            <w:r w:rsidRPr="00D653FB">
              <w:rPr>
                <w:rFonts w:ascii="Arial" w:hAnsi="Arial" w:cs="Arial"/>
                <w:bCs/>
                <w:sz w:val="22"/>
                <w:szCs w:val="22"/>
              </w:rPr>
              <w:t>;]</w:t>
            </w:r>
          </w:p>
          <w:p w:rsidR="00945CF1" w:rsidRPr="00D653FB" w:rsidRDefault="00945CF1" w:rsidP="002E0156">
            <w:pPr>
              <w:autoSpaceDE w:val="0"/>
              <w:autoSpaceDN w:val="0"/>
              <w:adjustRightInd w:val="0"/>
              <w:rPr>
                <w:rFonts w:ascii="Arial" w:hAnsi="Arial" w:cs="Arial"/>
              </w:rPr>
            </w:pPr>
          </w:p>
        </w:tc>
      </w:tr>
      <w:tr w:rsidR="00945CF1" w:rsidRPr="00D653FB" w:rsidTr="002E0156">
        <w:trPr>
          <w:gridAfter w:val="1"/>
          <w:wAfter w:w="3816" w:type="dxa"/>
          <w:trHeight w:val="1"/>
        </w:trPr>
        <w:tc>
          <w:tcPr>
            <w:tcW w:w="1869" w:type="dxa"/>
            <w:shd w:val="clear" w:color="000000" w:fill="FFFFFF"/>
          </w:tcPr>
          <w:p w:rsidR="00945CF1" w:rsidRPr="00D653FB" w:rsidRDefault="00945CF1" w:rsidP="008D27E0">
            <w:pPr>
              <w:autoSpaceDE w:val="0"/>
              <w:autoSpaceDN w:val="0"/>
              <w:adjustRightInd w:val="0"/>
              <w:jc w:val="right"/>
              <w:rPr>
                <w:rFonts w:ascii="Arial" w:hAnsi="Arial" w:cs="Arial"/>
              </w:rPr>
            </w:pPr>
          </w:p>
        </w:tc>
        <w:tc>
          <w:tcPr>
            <w:tcW w:w="4168" w:type="dxa"/>
            <w:gridSpan w:val="3"/>
            <w:shd w:val="clear" w:color="000000" w:fill="FFFFFF"/>
          </w:tcPr>
          <w:p w:rsidR="00945CF1" w:rsidRPr="00D653FB" w:rsidRDefault="00945CF1" w:rsidP="008D27E0">
            <w:pPr>
              <w:autoSpaceDE w:val="0"/>
              <w:autoSpaceDN w:val="0"/>
              <w:adjustRightInd w:val="0"/>
              <w:rPr>
                <w:rFonts w:ascii="Arial" w:hAnsi="Arial" w:cs="Arial"/>
                <w:bCs/>
                <w:sz w:val="22"/>
                <w:szCs w:val="22"/>
              </w:rPr>
            </w:pPr>
          </w:p>
        </w:tc>
      </w:tr>
    </w:tbl>
    <w:p w:rsidR="00956B49" w:rsidRDefault="00956B49">
      <w:pPr>
        <w:jc w:val="both"/>
        <w:rPr>
          <w:b/>
          <w:u w:val="single"/>
        </w:rPr>
      </w:pPr>
      <w:r w:rsidRPr="00945CF1">
        <w:rPr>
          <w:rFonts w:ascii="Arial" w:hAnsi="Arial" w:cs="Arial"/>
          <w:b/>
          <w:iCs/>
          <w:sz w:val="22"/>
          <w:szCs w:val="22"/>
        </w:rPr>
        <w:t xml:space="preserve">Oggetto: rateizzazioni oneri del permesso di costruire – Pratica n. </w:t>
      </w:r>
      <w:r w:rsidR="00945CF1">
        <w:rPr>
          <w:rFonts w:ascii="Arial" w:hAnsi="Arial" w:cs="Arial"/>
          <w:b/>
          <w:iCs/>
          <w:sz w:val="22"/>
          <w:szCs w:val="22"/>
        </w:rPr>
        <w:t>[numero]</w:t>
      </w:r>
      <w:r w:rsidR="00945CF1" w:rsidRPr="00945CF1">
        <w:rPr>
          <w:rFonts w:ascii="Arial" w:hAnsi="Arial" w:cs="Arial"/>
          <w:b/>
          <w:iCs/>
          <w:sz w:val="22"/>
          <w:szCs w:val="22"/>
        </w:rPr>
        <w:t xml:space="preserve"> </w:t>
      </w:r>
      <w:r w:rsidRPr="00945CF1">
        <w:rPr>
          <w:rFonts w:ascii="Arial" w:hAnsi="Arial" w:cs="Arial"/>
          <w:b/>
          <w:iCs/>
          <w:sz w:val="22"/>
          <w:szCs w:val="22"/>
        </w:rPr>
        <w:t>del</w:t>
      </w:r>
      <w:r>
        <w:rPr>
          <w:b/>
          <w:u w:val="single"/>
        </w:rPr>
        <w:t xml:space="preserve"> </w:t>
      </w:r>
      <w:r w:rsidR="00945CF1">
        <w:rPr>
          <w:rFonts w:ascii="Arial" w:hAnsi="Arial" w:cs="Arial"/>
          <w:b/>
          <w:iCs/>
          <w:sz w:val="22"/>
          <w:szCs w:val="22"/>
        </w:rPr>
        <w:t>[</w:t>
      </w:r>
      <w:proofErr w:type="spellStart"/>
      <w:r w:rsidR="00945CF1">
        <w:rPr>
          <w:rFonts w:ascii="Arial" w:hAnsi="Arial" w:cs="Arial"/>
          <w:b/>
          <w:iCs/>
          <w:sz w:val="22"/>
          <w:szCs w:val="22"/>
        </w:rPr>
        <w:t>data_presentazione</w:t>
      </w:r>
      <w:proofErr w:type="spellEnd"/>
      <w:r w:rsidR="00945CF1">
        <w:rPr>
          <w:rFonts w:ascii="Arial" w:hAnsi="Arial" w:cs="Arial"/>
          <w:b/>
          <w:iCs/>
          <w:sz w:val="22"/>
          <w:szCs w:val="22"/>
        </w:rPr>
        <w:t>]</w:t>
      </w:r>
    </w:p>
    <w:p w:rsidR="00956B49" w:rsidRDefault="00956B49">
      <w:pPr>
        <w:jc w:val="both"/>
        <w:rPr>
          <w:b/>
          <w:u w:val="single"/>
        </w:rPr>
      </w:pPr>
    </w:p>
    <w:p w:rsidR="00956B49" w:rsidRDefault="00956B49">
      <w:pPr>
        <w:jc w:val="both"/>
        <w:rPr>
          <w:b/>
        </w:rPr>
      </w:pPr>
    </w:p>
    <w:p w:rsidR="00956B49" w:rsidRDefault="00956B49" w:rsidP="00F03033">
      <w:pPr>
        <w:jc w:val="both"/>
        <w:rPr>
          <w:rFonts w:ascii="Arial" w:hAnsi="Arial" w:cs="Arial"/>
        </w:rPr>
      </w:pPr>
      <w:r>
        <w:rPr>
          <w:b/>
        </w:rPr>
        <w:tab/>
      </w:r>
      <w:r>
        <w:rPr>
          <w:rFonts w:ascii="Arial" w:hAnsi="Arial" w:cs="Arial"/>
        </w:rPr>
        <w:t xml:space="preserve">In riferimento alla richiesta </w:t>
      </w:r>
      <w:proofErr w:type="spellStart"/>
      <w:r>
        <w:rPr>
          <w:rFonts w:ascii="Arial" w:hAnsi="Arial" w:cs="Arial"/>
        </w:rPr>
        <w:t>prot</w:t>
      </w:r>
      <w:proofErr w:type="spellEnd"/>
      <w:r>
        <w:rPr>
          <w:rFonts w:ascii="Arial" w:hAnsi="Arial" w:cs="Arial"/>
        </w:rPr>
        <w:t xml:space="preserve">. n. </w:t>
      </w:r>
      <w:r w:rsidR="00BE5407">
        <w:rPr>
          <w:rFonts w:ascii="Arial" w:hAnsi="Arial" w:cs="Arial"/>
          <w:noProof/>
          <w:sz w:val="22"/>
          <w:szCs w:val="22"/>
          <w:lang w:val="en-US"/>
        </w:rPr>
        <w:t>[protocollo]</w:t>
      </w:r>
      <w:r>
        <w:rPr>
          <w:rFonts w:ascii="Arial" w:hAnsi="Arial" w:cs="Arial"/>
        </w:rPr>
        <w:t xml:space="preserve"> del </w:t>
      </w:r>
      <w:r w:rsidR="00AA2DDB">
        <w:rPr>
          <w:rFonts w:ascii="Arial" w:hAnsi="Arial" w:cs="Arial"/>
          <w:noProof/>
          <w:sz w:val="22"/>
          <w:szCs w:val="22"/>
          <w:lang w:val="en-US"/>
        </w:rPr>
        <w:t>[</w:t>
      </w:r>
      <w:r w:rsidR="00BE5407">
        <w:rPr>
          <w:rFonts w:ascii="Arial" w:hAnsi="Arial" w:cs="Arial"/>
          <w:noProof/>
          <w:sz w:val="22"/>
          <w:szCs w:val="22"/>
          <w:lang w:val="en-US"/>
        </w:rPr>
        <w:t>data_protocollo</w:t>
      </w:r>
      <w:r w:rsidR="00AA2DDB">
        <w:rPr>
          <w:rFonts w:ascii="Arial" w:hAnsi="Arial" w:cs="Arial"/>
          <w:noProof/>
          <w:sz w:val="22"/>
          <w:szCs w:val="22"/>
          <w:lang w:val="en-US"/>
        </w:rPr>
        <w:t xml:space="preserve">] </w:t>
      </w:r>
      <w:r>
        <w:rPr>
          <w:rFonts w:ascii="Arial" w:hAnsi="Arial" w:cs="Arial"/>
        </w:rPr>
        <w:t>si comunica che dovrà essere versato il corrispettivo riferito alla prima rata degli oneri del permesso di costruire prima del rilascio dello stesso, mentre le altre tre rate avranno cadenza semestrale a partire dalla data del permesso di costruire</w:t>
      </w:r>
      <w:r w:rsidR="00F03033">
        <w:rPr>
          <w:rFonts w:ascii="Arial" w:hAnsi="Arial" w:cs="Arial"/>
        </w:rPr>
        <w:t xml:space="preserve"> o di efficacia della DIA</w:t>
      </w:r>
      <w:r>
        <w:rPr>
          <w:rFonts w:ascii="Arial" w:hAnsi="Arial" w:cs="Arial"/>
        </w:rPr>
        <w:t>.</w:t>
      </w:r>
    </w:p>
    <w:p w:rsidR="00956B49" w:rsidRDefault="00956B49" w:rsidP="00F03033">
      <w:pPr>
        <w:jc w:val="both"/>
        <w:rPr>
          <w:rFonts w:ascii="Arial" w:hAnsi="Arial" w:cs="Arial"/>
        </w:rPr>
      </w:pPr>
      <w:r>
        <w:rPr>
          <w:rFonts w:ascii="Arial" w:hAnsi="Arial" w:cs="Arial"/>
        </w:rPr>
        <w:t>Si comunica altresì che per poter usufruire della rateizzazione richiesta, dovrà essere prodotta idonea GARANZIA FIDEJUSSORIA degli importi come sotto specificati comprensivi anche della copertura di eventuali sanzioni per mancato pagamento</w:t>
      </w:r>
      <w:r>
        <w:rPr>
          <w:b/>
        </w:rPr>
        <w:t xml:space="preserve"> </w:t>
      </w:r>
      <w:r>
        <w:rPr>
          <w:rFonts w:ascii="Arial" w:hAnsi="Arial" w:cs="Arial"/>
        </w:rPr>
        <w:t xml:space="preserve">nei termini previsti ai sensi dell'art. </w:t>
      </w:r>
      <w:smartTag w:uri="urn:schemas-microsoft-com:office:smarttags" w:element="metricconverter">
        <w:smartTagPr>
          <w:attr w:name="ProductID" w:val="3 L"/>
        </w:smartTagPr>
        <w:r>
          <w:rPr>
            <w:rFonts w:ascii="Arial" w:hAnsi="Arial" w:cs="Arial"/>
          </w:rPr>
          <w:t>3 L</w:t>
        </w:r>
      </w:smartTag>
      <w:r w:rsidR="00945CF1">
        <w:rPr>
          <w:rFonts w:ascii="Arial" w:hAnsi="Arial" w:cs="Arial"/>
        </w:rPr>
        <w:t>. 47/85 modificata dall'art. 27</w:t>
      </w:r>
      <w:r>
        <w:rPr>
          <w:rFonts w:ascii="Arial" w:hAnsi="Arial" w:cs="Arial"/>
        </w:rPr>
        <w:t>, comma 17, della legge 448/2001.</w:t>
      </w:r>
    </w:p>
    <w:p w:rsidR="00956B49" w:rsidRDefault="00956B49" w:rsidP="00F03033">
      <w:pPr>
        <w:jc w:val="both"/>
        <w:rPr>
          <w:rFonts w:ascii="Arial" w:hAnsi="Arial" w:cs="Arial"/>
        </w:rPr>
      </w:pPr>
      <w:r>
        <w:rPr>
          <w:rFonts w:ascii="Arial" w:hAnsi="Arial" w:cs="Arial"/>
        </w:rPr>
        <w:tab/>
        <w:t>Detta polizza dovrà contenere la seguente clausola:</w:t>
      </w:r>
    </w:p>
    <w:p w:rsidR="00956B49" w:rsidRDefault="00956B49" w:rsidP="00F03033">
      <w:pPr>
        <w:jc w:val="both"/>
        <w:rPr>
          <w:rFonts w:ascii="Arial" w:hAnsi="Arial" w:cs="Arial"/>
          <w:u w:val="single"/>
        </w:rPr>
      </w:pPr>
      <w:r>
        <w:rPr>
          <w:rFonts w:ascii="Arial" w:hAnsi="Arial" w:cs="Arial"/>
          <w:u w:val="single"/>
        </w:rPr>
        <w:t>Il COMUNE GARANTITO avrà diritto in ogni caso ad incamerare la integrale somma cauzionata, dietro richiesta in tal senso, non potendo la Società opporre alcuna eccezione in merito né eccepire che non sono stati pagati i premi o rinnovata la polizza.</w:t>
      </w:r>
    </w:p>
    <w:p w:rsidR="00956B49" w:rsidRDefault="00956B49">
      <w:pPr>
        <w:rPr>
          <w:rFonts w:ascii="Arial" w:hAnsi="Arial" w:cs="Arial"/>
          <w:u w:val="single"/>
        </w:rPr>
      </w:pPr>
    </w:p>
    <w:tbl>
      <w:tblPr>
        <w:tblW w:w="1063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1701"/>
        <w:gridCol w:w="1701"/>
        <w:gridCol w:w="1701"/>
        <w:gridCol w:w="1927"/>
        <w:gridCol w:w="1475"/>
      </w:tblGrid>
      <w:tr w:rsidR="00956B49" w:rsidRPr="00C61103" w:rsidTr="0063619B">
        <w:tc>
          <w:tcPr>
            <w:tcW w:w="2127" w:type="dxa"/>
          </w:tcPr>
          <w:p w:rsidR="00956B49" w:rsidRPr="00C61103" w:rsidRDefault="00956B49" w:rsidP="00B558D1">
            <w:pPr>
              <w:jc w:val="center"/>
              <w:rPr>
                <w:rFonts w:ascii="Arial" w:hAnsi="Arial" w:cs="Arial"/>
                <w:b/>
                <w:sz w:val="20"/>
                <w:szCs w:val="20"/>
              </w:rPr>
            </w:pPr>
            <w:r w:rsidRPr="00C61103">
              <w:rPr>
                <w:rFonts w:ascii="Arial" w:hAnsi="Arial" w:cs="Arial"/>
                <w:b/>
                <w:sz w:val="20"/>
                <w:szCs w:val="20"/>
              </w:rPr>
              <w:t>1° Rata c/</w:t>
            </w:r>
            <w:proofErr w:type="gramStart"/>
            <w:r w:rsidRPr="00C61103">
              <w:rPr>
                <w:rFonts w:ascii="Arial" w:hAnsi="Arial" w:cs="Arial"/>
                <w:b/>
                <w:sz w:val="20"/>
                <w:szCs w:val="20"/>
              </w:rPr>
              <w:t>o  Spezia</w:t>
            </w:r>
            <w:proofErr w:type="gramEnd"/>
            <w:r w:rsidRPr="00C61103">
              <w:rPr>
                <w:rFonts w:ascii="Arial" w:hAnsi="Arial" w:cs="Arial"/>
                <w:b/>
                <w:sz w:val="20"/>
                <w:szCs w:val="20"/>
              </w:rPr>
              <w:t xml:space="preserve"> Risorse S.p.A. con Polizza di Garanzia</w:t>
            </w:r>
            <w:r w:rsidR="00F03033" w:rsidRPr="00C61103">
              <w:rPr>
                <w:rFonts w:ascii="Arial" w:hAnsi="Arial" w:cs="Arial"/>
                <w:b/>
                <w:sz w:val="20"/>
                <w:szCs w:val="20"/>
              </w:rPr>
              <w:t xml:space="preserve"> *</w:t>
            </w:r>
          </w:p>
        </w:tc>
        <w:tc>
          <w:tcPr>
            <w:tcW w:w="1701" w:type="dxa"/>
          </w:tcPr>
          <w:p w:rsidR="00956B49" w:rsidRPr="00C61103" w:rsidRDefault="00956B49" w:rsidP="0063619B">
            <w:pPr>
              <w:jc w:val="center"/>
              <w:rPr>
                <w:rFonts w:ascii="Arial" w:hAnsi="Arial" w:cs="Arial"/>
                <w:b/>
                <w:sz w:val="20"/>
                <w:szCs w:val="20"/>
              </w:rPr>
            </w:pPr>
            <w:r w:rsidRPr="00C61103">
              <w:rPr>
                <w:rFonts w:ascii="Arial" w:hAnsi="Arial" w:cs="Arial"/>
                <w:b/>
                <w:sz w:val="20"/>
                <w:szCs w:val="20"/>
              </w:rPr>
              <w:t xml:space="preserve">2° rata a 6 mesi dalla data </w:t>
            </w:r>
            <w:r w:rsidR="0063619B">
              <w:rPr>
                <w:rFonts w:ascii="Arial" w:hAnsi="Arial" w:cs="Arial"/>
                <w:b/>
                <w:sz w:val="20"/>
                <w:szCs w:val="20"/>
              </w:rPr>
              <w:t>del permesso di costruire</w:t>
            </w:r>
          </w:p>
        </w:tc>
        <w:tc>
          <w:tcPr>
            <w:tcW w:w="1701" w:type="dxa"/>
          </w:tcPr>
          <w:p w:rsidR="00956B49" w:rsidRPr="00C61103" w:rsidRDefault="00956B49" w:rsidP="00B558D1">
            <w:pPr>
              <w:jc w:val="center"/>
              <w:rPr>
                <w:rFonts w:ascii="Arial" w:hAnsi="Arial" w:cs="Arial"/>
                <w:b/>
                <w:sz w:val="20"/>
                <w:szCs w:val="20"/>
              </w:rPr>
            </w:pPr>
            <w:r w:rsidRPr="00C61103">
              <w:rPr>
                <w:rFonts w:ascii="Arial" w:hAnsi="Arial" w:cs="Arial"/>
                <w:b/>
                <w:sz w:val="20"/>
                <w:szCs w:val="20"/>
              </w:rPr>
              <w:t xml:space="preserve">3° rata a 12 mesi dalla data </w:t>
            </w:r>
            <w:r w:rsidR="0063619B">
              <w:rPr>
                <w:rFonts w:ascii="Arial" w:hAnsi="Arial" w:cs="Arial"/>
                <w:b/>
                <w:sz w:val="20"/>
                <w:szCs w:val="20"/>
              </w:rPr>
              <w:t>del permesso di costruire</w:t>
            </w:r>
          </w:p>
        </w:tc>
        <w:tc>
          <w:tcPr>
            <w:tcW w:w="1701" w:type="dxa"/>
          </w:tcPr>
          <w:p w:rsidR="00956B49" w:rsidRPr="00C61103" w:rsidRDefault="00956B49" w:rsidP="00B558D1">
            <w:pPr>
              <w:jc w:val="center"/>
              <w:rPr>
                <w:rFonts w:ascii="Arial" w:hAnsi="Arial" w:cs="Arial"/>
                <w:b/>
                <w:sz w:val="20"/>
                <w:szCs w:val="20"/>
              </w:rPr>
            </w:pPr>
            <w:r w:rsidRPr="00C61103">
              <w:rPr>
                <w:rFonts w:ascii="Arial" w:hAnsi="Arial" w:cs="Arial"/>
                <w:b/>
                <w:sz w:val="20"/>
                <w:szCs w:val="20"/>
              </w:rPr>
              <w:t xml:space="preserve">4° rata a 18 mesi dalla data </w:t>
            </w:r>
            <w:r w:rsidR="0063619B">
              <w:rPr>
                <w:rFonts w:ascii="Arial" w:hAnsi="Arial" w:cs="Arial"/>
                <w:b/>
                <w:sz w:val="20"/>
                <w:szCs w:val="20"/>
              </w:rPr>
              <w:t>del permesso di costruire</w:t>
            </w:r>
          </w:p>
        </w:tc>
        <w:tc>
          <w:tcPr>
            <w:tcW w:w="1927" w:type="dxa"/>
          </w:tcPr>
          <w:p w:rsidR="00956B49" w:rsidRPr="00C61103" w:rsidRDefault="00956B49" w:rsidP="0063619B">
            <w:pPr>
              <w:jc w:val="center"/>
              <w:rPr>
                <w:rFonts w:ascii="Arial" w:hAnsi="Arial" w:cs="Arial"/>
                <w:b/>
                <w:sz w:val="20"/>
                <w:szCs w:val="20"/>
              </w:rPr>
            </w:pPr>
            <w:r w:rsidRPr="00C61103">
              <w:rPr>
                <w:rFonts w:ascii="Arial" w:hAnsi="Arial" w:cs="Arial"/>
                <w:b/>
                <w:sz w:val="20"/>
                <w:szCs w:val="20"/>
              </w:rPr>
              <w:t>Sanzioni</w:t>
            </w:r>
          </w:p>
        </w:tc>
        <w:tc>
          <w:tcPr>
            <w:tcW w:w="1475" w:type="dxa"/>
          </w:tcPr>
          <w:p w:rsidR="00956B49" w:rsidRPr="00C61103" w:rsidRDefault="00956B49" w:rsidP="00B558D1">
            <w:pPr>
              <w:jc w:val="center"/>
              <w:rPr>
                <w:rFonts w:ascii="Arial" w:hAnsi="Arial" w:cs="Arial"/>
                <w:b/>
                <w:sz w:val="20"/>
                <w:szCs w:val="20"/>
              </w:rPr>
            </w:pPr>
            <w:r w:rsidRPr="00C61103">
              <w:rPr>
                <w:rFonts w:ascii="Arial" w:hAnsi="Arial" w:cs="Arial"/>
                <w:b/>
                <w:sz w:val="20"/>
                <w:szCs w:val="20"/>
              </w:rPr>
              <w:t>Importo Totale della Garanzia</w:t>
            </w:r>
          </w:p>
        </w:tc>
      </w:tr>
      <w:tr w:rsidR="00956B49" w:rsidRPr="00C61103" w:rsidTr="00C60B2C">
        <w:trPr>
          <w:trHeight w:hRule="exact" w:val="567"/>
        </w:trPr>
        <w:tc>
          <w:tcPr>
            <w:tcW w:w="2127" w:type="dxa"/>
          </w:tcPr>
          <w:p w:rsidR="00C61103" w:rsidRPr="00AA2DDB" w:rsidRDefault="00C61103" w:rsidP="00C61103">
            <w:pPr>
              <w:jc w:val="center"/>
              <w:rPr>
                <w:rFonts w:ascii="Arial" w:hAnsi="Arial" w:cs="Arial"/>
                <w:sz w:val="20"/>
                <w:szCs w:val="20"/>
              </w:rPr>
            </w:pPr>
            <w:r w:rsidRPr="00AA2DDB">
              <w:rPr>
                <w:rFonts w:ascii="Arial" w:hAnsi="Arial" w:cs="Arial"/>
                <w:sz w:val="20"/>
                <w:szCs w:val="20"/>
              </w:rPr>
              <w:t>[</w:t>
            </w:r>
            <w:proofErr w:type="spellStart"/>
            <w:proofErr w:type="gramStart"/>
            <w:r w:rsidRPr="00AA2DDB">
              <w:rPr>
                <w:rFonts w:ascii="Arial" w:hAnsi="Arial" w:cs="Arial"/>
                <w:sz w:val="20"/>
                <w:szCs w:val="20"/>
              </w:rPr>
              <w:t>importo</w:t>
            </w:r>
            <w:proofErr w:type="gramEnd"/>
            <w:r w:rsidRPr="00AA2DDB">
              <w:rPr>
                <w:rFonts w:ascii="Arial" w:hAnsi="Arial" w:cs="Arial"/>
                <w:sz w:val="20"/>
                <w:szCs w:val="20"/>
              </w:rPr>
              <w:t>_rata.rata</w:t>
            </w:r>
            <w:proofErr w:type="spellEnd"/>
            <w:r w:rsidRPr="00AA2DDB">
              <w:rPr>
                <w:rFonts w:ascii="Arial" w:hAnsi="Arial" w:cs="Arial"/>
                <w:sz w:val="20"/>
                <w:szCs w:val="20"/>
              </w:rPr>
              <w:t>]</w:t>
            </w:r>
          </w:p>
          <w:p w:rsidR="00956B49" w:rsidRPr="00AA2DDB" w:rsidRDefault="00956B49" w:rsidP="00B558D1">
            <w:pPr>
              <w:jc w:val="center"/>
              <w:rPr>
                <w:rFonts w:ascii="Arial" w:hAnsi="Arial" w:cs="Arial"/>
                <w:sz w:val="20"/>
                <w:szCs w:val="20"/>
              </w:rPr>
            </w:pPr>
            <w:r w:rsidRPr="00AA2DDB">
              <w:rPr>
                <w:rFonts w:ascii="Arial" w:hAnsi="Arial" w:cs="Arial"/>
                <w:sz w:val="20"/>
                <w:szCs w:val="20"/>
              </w:rPr>
              <w:t xml:space="preserve"> Cap.: </w:t>
            </w:r>
            <w:r w:rsidR="0045453A" w:rsidRPr="00AA2DDB">
              <w:rPr>
                <w:rFonts w:ascii="Arial" w:hAnsi="Arial" w:cs="Arial"/>
                <w:sz w:val="20"/>
                <w:szCs w:val="20"/>
              </w:rPr>
              <w:t>405</w:t>
            </w:r>
            <w:r w:rsidRPr="00AA2DDB">
              <w:rPr>
                <w:rFonts w:ascii="Arial" w:hAnsi="Arial" w:cs="Arial"/>
                <w:sz w:val="20"/>
                <w:szCs w:val="20"/>
              </w:rPr>
              <w:t>500</w:t>
            </w:r>
          </w:p>
        </w:tc>
        <w:tc>
          <w:tcPr>
            <w:tcW w:w="1701" w:type="dxa"/>
          </w:tcPr>
          <w:p w:rsidR="00C61103" w:rsidRPr="00AA2DDB" w:rsidRDefault="00C61103" w:rsidP="00C61103">
            <w:pPr>
              <w:jc w:val="center"/>
              <w:rPr>
                <w:rFonts w:ascii="Arial" w:hAnsi="Arial" w:cs="Arial"/>
                <w:sz w:val="20"/>
                <w:szCs w:val="20"/>
              </w:rPr>
            </w:pPr>
            <w:r w:rsidRPr="00AA2DDB">
              <w:rPr>
                <w:rFonts w:ascii="Arial" w:hAnsi="Arial" w:cs="Arial"/>
                <w:sz w:val="20"/>
                <w:szCs w:val="20"/>
              </w:rPr>
              <w:t>[</w:t>
            </w:r>
            <w:proofErr w:type="spellStart"/>
            <w:proofErr w:type="gramStart"/>
            <w:r w:rsidRPr="00AA2DDB">
              <w:rPr>
                <w:rFonts w:ascii="Arial" w:hAnsi="Arial" w:cs="Arial"/>
                <w:sz w:val="20"/>
                <w:szCs w:val="20"/>
              </w:rPr>
              <w:t>importo</w:t>
            </w:r>
            <w:proofErr w:type="gramEnd"/>
            <w:r w:rsidRPr="00AA2DDB">
              <w:rPr>
                <w:rFonts w:ascii="Arial" w:hAnsi="Arial" w:cs="Arial"/>
                <w:sz w:val="20"/>
                <w:szCs w:val="20"/>
              </w:rPr>
              <w:t>_rata.rata</w:t>
            </w:r>
            <w:proofErr w:type="spellEnd"/>
            <w:r w:rsidRPr="00AA2DDB">
              <w:rPr>
                <w:rFonts w:ascii="Arial" w:hAnsi="Arial" w:cs="Arial"/>
                <w:sz w:val="20"/>
                <w:szCs w:val="20"/>
              </w:rPr>
              <w:t>]</w:t>
            </w:r>
          </w:p>
          <w:p w:rsidR="00956B49" w:rsidRPr="00AA2DDB" w:rsidRDefault="00956B49" w:rsidP="00B558D1">
            <w:pPr>
              <w:jc w:val="center"/>
              <w:rPr>
                <w:rFonts w:ascii="Arial" w:hAnsi="Arial" w:cs="Arial"/>
                <w:sz w:val="20"/>
                <w:szCs w:val="20"/>
              </w:rPr>
            </w:pPr>
          </w:p>
        </w:tc>
        <w:tc>
          <w:tcPr>
            <w:tcW w:w="1701" w:type="dxa"/>
          </w:tcPr>
          <w:p w:rsidR="00C61103" w:rsidRPr="00AA2DDB" w:rsidRDefault="00C61103" w:rsidP="00C61103">
            <w:pPr>
              <w:jc w:val="center"/>
              <w:rPr>
                <w:rFonts w:ascii="Arial" w:hAnsi="Arial" w:cs="Arial"/>
                <w:sz w:val="20"/>
                <w:szCs w:val="20"/>
              </w:rPr>
            </w:pPr>
            <w:r w:rsidRPr="00AA2DDB">
              <w:rPr>
                <w:rFonts w:ascii="Arial" w:hAnsi="Arial" w:cs="Arial"/>
                <w:sz w:val="20"/>
                <w:szCs w:val="20"/>
              </w:rPr>
              <w:t>[</w:t>
            </w:r>
            <w:proofErr w:type="spellStart"/>
            <w:proofErr w:type="gramStart"/>
            <w:r w:rsidRPr="00AA2DDB">
              <w:rPr>
                <w:rFonts w:ascii="Arial" w:hAnsi="Arial" w:cs="Arial"/>
                <w:sz w:val="20"/>
                <w:szCs w:val="20"/>
              </w:rPr>
              <w:t>importo</w:t>
            </w:r>
            <w:proofErr w:type="gramEnd"/>
            <w:r w:rsidRPr="00AA2DDB">
              <w:rPr>
                <w:rFonts w:ascii="Arial" w:hAnsi="Arial" w:cs="Arial"/>
                <w:sz w:val="20"/>
                <w:szCs w:val="20"/>
              </w:rPr>
              <w:t>_rata.rata</w:t>
            </w:r>
            <w:proofErr w:type="spellEnd"/>
            <w:r w:rsidRPr="00AA2DDB">
              <w:rPr>
                <w:rFonts w:ascii="Arial" w:hAnsi="Arial" w:cs="Arial"/>
                <w:sz w:val="20"/>
                <w:szCs w:val="20"/>
              </w:rPr>
              <w:t>]</w:t>
            </w:r>
          </w:p>
          <w:p w:rsidR="00956B49" w:rsidRPr="00AA2DDB" w:rsidRDefault="00956B49" w:rsidP="00B558D1">
            <w:pPr>
              <w:jc w:val="center"/>
              <w:rPr>
                <w:rFonts w:ascii="Arial" w:hAnsi="Arial" w:cs="Arial"/>
                <w:sz w:val="20"/>
                <w:szCs w:val="20"/>
              </w:rPr>
            </w:pPr>
          </w:p>
        </w:tc>
        <w:tc>
          <w:tcPr>
            <w:tcW w:w="1701" w:type="dxa"/>
          </w:tcPr>
          <w:p w:rsidR="00C61103" w:rsidRPr="00AA2DDB" w:rsidRDefault="00C61103" w:rsidP="00C61103">
            <w:pPr>
              <w:jc w:val="center"/>
              <w:rPr>
                <w:rFonts w:ascii="Arial" w:hAnsi="Arial" w:cs="Arial"/>
                <w:sz w:val="20"/>
                <w:szCs w:val="20"/>
              </w:rPr>
            </w:pPr>
            <w:r w:rsidRPr="00AA2DDB">
              <w:rPr>
                <w:rFonts w:ascii="Arial" w:hAnsi="Arial" w:cs="Arial"/>
                <w:sz w:val="20"/>
                <w:szCs w:val="20"/>
              </w:rPr>
              <w:t>[</w:t>
            </w:r>
            <w:proofErr w:type="spellStart"/>
            <w:proofErr w:type="gramStart"/>
            <w:r w:rsidRPr="00AA2DDB">
              <w:rPr>
                <w:rFonts w:ascii="Arial" w:hAnsi="Arial" w:cs="Arial"/>
                <w:sz w:val="20"/>
                <w:szCs w:val="20"/>
              </w:rPr>
              <w:t>importo</w:t>
            </w:r>
            <w:proofErr w:type="gramEnd"/>
            <w:r w:rsidRPr="00AA2DDB">
              <w:rPr>
                <w:rFonts w:ascii="Arial" w:hAnsi="Arial" w:cs="Arial"/>
                <w:sz w:val="20"/>
                <w:szCs w:val="20"/>
              </w:rPr>
              <w:t>_rata.rata</w:t>
            </w:r>
            <w:proofErr w:type="spellEnd"/>
            <w:r w:rsidRPr="00AA2DDB">
              <w:rPr>
                <w:rFonts w:ascii="Arial" w:hAnsi="Arial" w:cs="Arial"/>
                <w:sz w:val="20"/>
                <w:szCs w:val="20"/>
              </w:rPr>
              <w:t>]</w:t>
            </w:r>
          </w:p>
          <w:p w:rsidR="00956B49" w:rsidRPr="00AA2DDB" w:rsidRDefault="00956B49" w:rsidP="00B558D1">
            <w:pPr>
              <w:jc w:val="center"/>
              <w:rPr>
                <w:rFonts w:ascii="Arial" w:hAnsi="Arial" w:cs="Arial"/>
                <w:sz w:val="20"/>
                <w:szCs w:val="20"/>
              </w:rPr>
            </w:pPr>
          </w:p>
        </w:tc>
        <w:tc>
          <w:tcPr>
            <w:tcW w:w="1927" w:type="dxa"/>
          </w:tcPr>
          <w:p w:rsidR="00956B49" w:rsidRPr="00AA2DDB" w:rsidRDefault="000E331E" w:rsidP="007E7352">
            <w:pPr>
              <w:jc w:val="center"/>
              <w:rPr>
                <w:rFonts w:ascii="Arial" w:hAnsi="Arial" w:cs="Arial"/>
                <w:sz w:val="20"/>
                <w:szCs w:val="20"/>
              </w:rPr>
            </w:pPr>
            <w:r w:rsidRPr="00AA2DDB">
              <w:rPr>
                <w:rFonts w:ascii="Arial" w:hAnsi="Arial" w:cs="Arial"/>
                <w:sz w:val="20"/>
                <w:szCs w:val="20"/>
              </w:rPr>
              <w:t>[</w:t>
            </w:r>
            <w:proofErr w:type="spellStart"/>
            <w:proofErr w:type="gramStart"/>
            <w:r w:rsidRPr="00AA2DDB">
              <w:rPr>
                <w:rFonts w:ascii="Arial" w:hAnsi="Arial" w:cs="Arial"/>
                <w:sz w:val="20"/>
                <w:szCs w:val="20"/>
              </w:rPr>
              <w:t>sanzione</w:t>
            </w:r>
            <w:proofErr w:type="gramEnd"/>
            <w:r w:rsidRPr="00AA2DDB">
              <w:rPr>
                <w:rFonts w:ascii="Arial" w:hAnsi="Arial" w:cs="Arial"/>
                <w:sz w:val="20"/>
                <w:szCs w:val="20"/>
              </w:rPr>
              <w:t>_oneri</w:t>
            </w:r>
            <w:proofErr w:type="spellEnd"/>
            <w:r w:rsidRPr="00AA2DDB">
              <w:rPr>
                <w:rFonts w:ascii="Arial" w:hAnsi="Arial" w:cs="Arial"/>
                <w:sz w:val="20"/>
                <w:szCs w:val="20"/>
              </w:rPr>
              <w:t>]</w:t>
            </w:r>
          </w:p>
        </w:tc>
        <w:tc>
          <w:tcPr>
            <w:tcW w:w="1475" w:type="dxa"/>
          </w:tcPr>
          <w:p w:rsidR="00956B49" w:rsidRPr="00AA2DDB" w:rsidRDefault="000E331E" w:rsidP="007E7352">
            <w:pPr>
              <w:jc w:val="center"/>
              <w:rPr>
                <w:rFonts w:ascii="Arial" w:hAnsi="Arial" w:cs="Arial"/>
                <w:b/>
                <w:sz w:val="20"/>
                <w:szCs w:val="20"/>
              </w:rPr>
            </w:pPr>
            <w:r w:rsidRPr="00AA2DDB">
              <w:rPr>
                <w:rFonts w:ascii="Arial" w:hAnsi="Arial" w:cs="Arial"/>
                <w:b/>
                <w:sz w:val="20"/>
                <w:szCs w:val="20"/>
              </w:rPr>
              <w:t>[</w:t>
            </w:r>
            <w:proofErr w:type="spellStart"/>
            <w:proofErr w:type="gramStart"/>
            <w:r w:rsidRPr="00AA2DDB">
              <w:rPr>
                <w:rFonts w:ascii="Arial" w:hAnsi="Arial" w:cs="Arial"/>
                <w:b/>
                <w:sz w:val="20"/>
                <w:szCs w:val="20"/>
              </w:rPr>
              <w:t>totale</w:t>
            </w:r>
            <w:proofErr w:type="gramEnd"/>
            <w:r w:rsidRPr="00AA2DDB">
              <w:rPr>
                <w:rFonts w:ascii="Arial" w:hAnsi="Arial" w:cs="Arial"/>
                <w:b/>
                <w:sz w:val="20"/>
                <w:szCs w:val="20"/>
              </w:rPr>
              <w:t>_rate</w:t>
            </w:r>
            <w:proofErr w:type="spellEnd"/>
            <w:r w:rsidRPr="00AA2DDB">
              <w:rPr>
                <w:rFonts w:ascii="Arial" w:hAnsi="Arial" w:cs="Arial"/>
                <w:b/>
                <w:sz w:val="20"/>
                <w:szCs w:val="20"/>
              </w:rPr>
              <w:t>]</w:t>
            </w:r>
          </w:p>
        </w:tc>
      </w:tr>
      <w:tr w:rsidR="00956B49" w:rsidRPr="00AA2DDB" w:rsidTr="00C60B2C">
        <w:trPr>
          <w:trHeight w:hRule="exact" w:val="567"/>
        </w:trPr>
        <w:tc>
          <w:tcPr>
            <w:tcW w:w="2127" w:type="dxa"/>
          </w:tcPr>
          <w:p w:rsidR="00956B49" w:rsidRPr="00AA2DDB" w:rsidRDefault="00C33867" w:rsidP="00B558D1">
            <w:pPr>
              <w:jc w:val="center"/>
              <w:rPr>
                <w:rFonts w:ascii="Arial" w:hAnsi="Arial" w:cs="Arial"/>
                <w:sz w:val="20"/>
                <w:szCs w:val="20"/>
              </w:rPr>
            </w:pPr>
            <w:r w:rsidRPr="00AA2DDB">
              <w:rPr>
                <w:rFonts w:ascii="Arial" w:hAnsi="Arial" w:cs="Arial"/>
                <w:sz w:val="20"/>
                <w:szCs w:val="20"/>
              </w:rPr>
              <w:t>[</w:t>
            </w:r>
            <w:proofErr w:type="gramStart"/>
            <w:r w:rsidR="00816030" w:rsidRPr="00AA2DDB">
              <w:rPr>
                <w:rFonts w:ascii="Arial" w:hAnsi="Arial" w:cs="Arial"/>
                <w:sz w:val="20"/>
                <w:szCs w:val="20"/>
              </w:rPr>
              <w:t>importo</w:t>
            </w:r>
            <w:proofErr w:type="gramEnd"/>
            <w:r w:rsidRPr="00AA2DDB">
              <w:rPr>
                <w:rFonts w:ascii="Arial" w:hAnsi="Arial" w:cs="Arial"/>
                <w:sz w:val="20"/>
                <w:szCs w:val="20"/>
              </w:rPr>
              <w:t>_rata</w:t>
            </w:r>
            <w:r w:rsidR="00C61103" w:rsidRPr="00AA2DDB">
              <w:rPr>
                <w:rFonts w:ascii="Arial" w:hAnsi="Arial" w:cs="Arial"/>
                <w:sz w:val="20"/>
                <w:szCs w:val="20"/>
              </w:rPr>
              <w:t>.rata_10</w:t>
            </w:r>
            <w:r w:rsidRPr="00AA2DDB">
              <w:rPr>
                <w:rFonts w:ascii="Arial" w:hAnsi="Arial" w:cs="Arial"/>
                <w:sz w:val="20"/>
                <w:szCs w:val="20"/>
              </w:rPr>
              <w:t>]</w:t>
            </w:r>
          </w:p>
          <w:p w:rsidR="00956B49" w:rsidRPr="00AA2DDB" w:rsidRDefault="00956B49" w:rsidP="001E3A42">
            <w:pPr>
              <w:jc w:val="center"/>
              <w:rPr>
                <w:rFonts w:ascii="Arial" w:hAnsi="Arial" w:cs="Arial"/>
                <w:sz w:val="20"/>
                <w:szCs w:val="20"/>
              </w:rPr>
            </w:pPr>
            <w:r w:rsidRPr="00AA2DDB">
              <w:rPr>
                <w:rFonts w:ascii="Arial" w:hAnsi="Arial" w:cs="Arial"/>
                <w:sz w:val="20"/>
                <w:szCs w:val="20"/>
              </w:rPr>
              <w:t xml:space="preserve"> Cap.: </w:t>
            </w:r>
            <w:r w:rsidR="0045453A" w:rsidRPr="00AA2DDB">
              <w:rPr>
                <w:rFonts w:ascii="Arial" w:hAnsi="Arial" w:cs="Arial"/>
                <w:sz w:val="20"/>
                <w:szCs w:val="20"/>
              </w:rPr>
              <w:t>405</w:t>
            </w:r>
            <w:r w:rsidRPr="00AA2DDB">
              <w:rPr>
                <w:rFonts w:ascii="Arial" w:hAnsi="Arial" w:cs="Arial"/>
                <w:sz w:val="20"/>
                <w:szCs w:val="20"/>
              </w:rPr>
              <w:t>5</w:t>
            </w:r>
            <w:r w:rsidR="001E3A42">
              <w:rPr>
                <w:rFonts w:ascii="Arial" w:hAnsi="Arial" w:cs="Arial"/>
                <w:sz w:val="20"/>
                <w:szCs w:val="20"/>
              </w:rPr>
              <w:t>09</w:t>
            </w:r>
          </w:p>
        </w:tc>
        <w:tc>
          <w:tcPr>
            <w:tcW w:w="1701" w:type="dxa"/>
          </w:tcPr>
          <w:p w:rsidR="00C61103" w:rsidRPr="00AA2DDB" w:rsidRDefault="00C61103" w:rsidP="00C61103">
            <w:pPr>
              <w:jc w:val="center"/>
              <w:rPr>
                <w:rFonts w:ascii="Arial" w:hAnsi="Arial" w:cs="Arial"/>
                <w:sz w:val="20"/>
                <w:szCs w:val="20"/>
              </w:rPr>
            </w:pPr>
            <w:r w:rsidRPr="00AA2DDB">
              <w:rPr>
                <w:rFonts w:ascii="Arial" w:hAnsi="Arial" w:cs="Arial"/>
                <w:sz w:val="20"/>
                <w:szCs w:val="20"/>
              </w:rPr>
              <w:t>[</w:t>
            </w:r>
            <w:proofErr w:type="gramStart"/>
            <w:r w:rsidRPr="00AA2DDB">
              <w:rPr>
                <w:rFonts w:ascii="Arial" w:hAnsi="Arial" w:cs="Arial"/>
                <w:sz w:val="20"/>
                <w:szCs w:val="20"/>
              </w:rPr>
              <w:t>importo</w:t>
            </w:r>
            <w:proofErr w:type="gramEnd"/>
            <w:r w:rsidRPr="00AA2DDB">
              <w:rPr>
                <w:rFonts w:ascii="Arial" w:hAnsi="Arial" w:cs="Arial"/>
                <w:sz w:val="20"/>
                <w:szCs w:val="20"/>
              </w:rPr>
              <w:t>_rata.rata_10]</w:t>
            </w:r>
          </w:p>
          <w:p w:rsidR="00956B49" w:rsidRPr="00AA2DDB" w:rsidRDefault="00956B49" w:rsidP="00B558D1">
            <w:pPr>
              <w:jc w:val="center"/>
              <w:rPr>
                <w:rFonts w:ascii="Arial" w:hAnsi="Arial" w:cs="Arial"/>
                <w:sz w:val="20"/>
                <w:szCs w:val="20"/>
              </w:rPr>
            </w:pPr>
          </w:p>
        </w:tc>
        <w:tc>
          <w:tcPr>
            <w:tcW w:w="1701" w:type="dxa"/>
          </w:tcPr>
          <w:p w:rsidR="00C61103" w:rsidRPr="00AA2DDB" w:rsidRDefault="00C61103" w:rsidP="00C61103">
            <w:pPr>
              <w:jc w:val="center"/>
              <w:rPr>
                <w:rFonts w:ascii="Arial" w:hAnsi="Arial" w:cs="Arial"/>
                <w:sz w:val="20"/>
                <w:szCs w:val="20"/>
              </w:rPr>
            </w:pPr>
            <w:r w:rsidRPr="00AA2DDB">
              <w:rPr>
                <w:rFonts w:ascii="Arial" w:hAnsi="Arial" w:cs="Arial"/>
                <w:sz w:val="20"/>
                <w:szCs w:val="20"/>
              </w:rPr>
              <w:t>[</w:t>
            </w:r>
            <w:proofErr w:type="gramStart"/>
            <w:r w:rsidRPr="00AA2DDB">
              <w:rPr>
                <w:rFonts w:ascii="Arial" w:hAnsi="Arial" w:cs="Arial"/>
                <w:sz w:val="20"/>
                <w:szCs w:val="20"/>
              </w:rPr>
              <w:t>importo</w:t>
            </w:r>
            <w:proofErr w:type="gramEnd"/>
            <w:r w:rsidRPr="00AA2DDB">
              <w:rPr>
                <w:rFonts w:ascii="Arial" w:hAnsi="Arial" w:cs="Arial"/>
                <w:sz w:val="20"/>
                <w:szCs w:val="20"/>
              </w:rPr>
              <w:t>_rata.rata_10]</w:t>
            </w:r>
          </w:p>
          <w:p w:rsidR="00956B49" w:rsidRPr="00AA2DDB" w:rsidRDefault="00956B49" w:rsidP="00B558D1">
            <w:pPr>
              <w:jc w:val="center"/>
              <w:rPr>
                <w:rFonts w:ascii="Arial" w:hAnsi="Arial" w:cs="Arial"/>
                <w:sz w:val="20"/>
                <w:szCs w:val="20"/>
              </w:rPr>
            </w:pPr>
          </w:p>
        </w:tc>
        <w:tc>
          <w:tcPr>
            <w:tcW w:w="1701" w:type="dxa"/>
          </w:tcPr>
          <w:p w:rsidR="00C61103" w:rsidRPr="00AA2DDB" w:rsidRDefault="00C61103" w:rsidP="00C61103">
            <w:pPr>
              <w:jc w:val="center"/>
              <w:rPr>
                <w:rFonts w:ascii="Arial" w:hAnsi="Arial" w:cs="Arial"/>
                <w:sz w:val="20"/>
                <w:szCs w:val="20"/>
              </w:rPr>
            </w:pPr>
            <w:r w:rsidRPr="00AA2DDB">
              <w:rPr>
                <w:rFonts w:ascii="Arial" w:hAnsi="Arial" w:cs="Arial"/>
                <w:sz w:val="20"/>
                <w:szCs w:val="20"/>
              </w:rPr>
              <w:t>[</w:t>
            </w:r>
            <w:proofErr w:type="gramStart"/>
            <w:r w:rsidRPr="00AA2DDB">
              <w:rPr>
                <w:rFonts w:ascii="Arial" w:hAnsi="Arial" w:cs="Arial"/>
                <w:sz w:val="20"/>
                <w:szCs w:val="20"/>
              </w:rPr>
              <w:t>importo</w:t>
            </w:r>
            <w:proofErr w:type="gramEnd"/>
            <w:r w:rsidRPr="00AA2DDB">
              <w:rPr>
                <w:rFonts w:ascii="Arial" w:hAnsi="Arial" w:cs="Arial"/>
                <w:sz w:val="20"/>
                <w:szCs w:val="20"/>
              </w:rPr>
              <w:t>_rata.rata_10]</w:t>
            </w:r>
          </w:p>
          <w:p w:rsidR="00C33867" w:rsidRPr="00AA2DDB" w:rsidRDefault="00C33867" w:rsidP="00B558D1">
            <w:pPr>
              <w:jc w:val="center"/>
              <w:rPr>
                <w:rFonts w:ascii="Arial" w:hAnsi="Arial" w:cs="Arial"/>
                <w:sz w:val="20"/>
                <w:szCs w:val="20"/>
              </w:rPr>
            </w:pPr>
          </w:p>
          <w:p w:rsidR="00956B49" w:rsidRPr="00AA2DDB" w:rsidRDefault="00956B49" w:rsidP="00B558D1">
            <w:pPr>
              <w:jc w:val="center"/>
              <w:rPr>
                <w:rFonts w:ascii="Arial" w:hAnsi="Arial" w:cs="Arial"/>
                <w:sz w:val="20"/>
                <w:szCs w:val="20"/>
              </w:rPr>
            </w:pPr>
          </w:p>
        </w:tc>
        <w:tc>
          <w:tcPr>
            <w:tcW w:w="1927" w:type="dxa"/>
          </w:tcPr>
          <w:p w:rsidR="00956B49" w:rsidRPr="00AA2DDB" w:rsidRDefault="000E331E" w:rsidP="007E7352">
            <w:pPr>
              <w:jc w:val="center"/>
              <w:rPr>
                <w:rFonts w:ascii="Arial" w:hAnsi="Arial" w:cs="Arial"/>
                <w:sz w:val="20"/>
                <w:szCs w:val="20"/>
              </w:rPr>
            </w:pPr>
            <w:r w:rsidRPr="00AA2DDB">
              <w:rPr>
                <w:rFonts w:ascii="Arial" w:hAnsi="Arial" w:cs="Arial"/>
                <w:sz w:val="20"/>
                <w:szCs w:val="20"/>
              </w:rPr>
              <w:t>[</w:t>
            </w:r>
            <w:proofErr w:type="gramStart"/>
            <w:r w:rsidRPr="00AA2DDB">
              <w:rPr>
                <w:rFonts w:ascii="Arial" w:hAnsi="Arial" w:cs="Arial"/>
                <w:sz w:val="20"/>
                <w:szCs w:val="20"/>
              </w:rPr>
              <w:t>sanzione</w:t>
            </w:r>
            <w:proofErr w:type="gramEnd"/>
            <w:r w:rsidRPr="00AA2DDB">
              <w:rPr>
                <w:rFonts w:ascii="Arial" w:hAnsi="Arial" w:cs="Arial"/>
                <w:sz w:val="20"/>
                <w:szCs w:val="20"/>
              </w:rPr>
              <w:t>_10]</w:t>
            </w:r>
          </w:p>
        </w:tc>
        <w:tc>
          <w:tcPr>
            <w:tcW w:w="1475" w:type="dxa"/>
          </w:tcPr>
          <w:p w:rsidR="00956B49" w:rsidRPr="00AA2DDB" w:rsidRDefault="000E331E" w:rsidP="007E7352">
            <w:pPr>
              <w:jc w:val="center"/>
              <w:rPr>
                <w:rFonts w:ascii="Arial" w:hAnsi="Arial" w:cs="Arial"/>
                <w:b/>
                <w:sz w:val="20"/>
                <w:szCs w:val="20"/>
              </w:rPr>
            </w:pPr>
            <w:r w:rsidRPr="00AA2DDB">
              <w:rPr>
                <w:rFonts w:ascii="Arial" w:hAnsi="Arial" w:cs="Arial"/>
                <w:b/>
                <w:sz w:val="20"/>
                <w:szCs w:val="20"/>
              </w:rPr>
              <w:t>[</w:t>
            </w:r>
            <w:proofErr w:type="gramStart"/>
            <w:r w:rsidRPr="00AA2DDB">
              <w:rPr>
                <w:rFonts w:ascii="Arial" w:hAnsi="Arial" w:cs="Arial"/>
                <w:b/>
                <w:sz w:val="20"/>
                <w:szCs w:val="20"/>
              </w:rPr>
              <w:t>totale</w:t>
            </w:r>
            <w:proofErr w:type="gramEnd"/>
            <w:r w:rsidRPr="00AA2DDB">
              <w:rPr>
                <w:rFonts w:ascii="Arial" w:hAnsi="Arial" w:cs="Arial"/>
                <w:b/>
                <w:sz w:val="20"/>
                <w:szCs w:val="20"/>
              </w:rPr>
              <w:t>_10]</w:t>
            </w:r>
          </w:p>
        </w:tc>
      </w:tr>
      <w:tr w:rsidR="00956B49" w:rsidRPr="00AA2DDB" w:rsidTr="00C60B2C">
        <w:trPr>
          <w:trHeight w:hRule="exact" w:val="567"/>
        </w:trPr>
        <w:tc>
          <w:tcPr>
            <w:tcW w:w="2127" w:type="dxa"/>
          </w:tcPr>
          <w:p w:rsidR="00C61103" w:rsidRPr="00AA2DDB" w:rsidRDefault="00C61103" w:rsidP="00C61103">
            <w:pPr>
              <w:jc w:val="center"/>
              <w:rPr>
                <w:rFonts w:ascii="Arial" w:hAnsi="Arial" w:cs="Arial"/>
                <w:sz w:val="20"/>
                <w:szCs w:val="20"/>
              </w:rPr>
            </w:pPr>
            <w:r w:rsidRPr="00AA2DDB">
              <w:rPr>
                <w:rFonts w:ascii="Arial" w:hAnsi="Arial" w:cs="Arial"/>
                <w:sz w:val="20"/>
                <w:szCs w:val="20"/>
              </w:rPr>
              <w:t>[</w:t>
            </w:r>
            <w:proofErr w:type="gramStart"/>
            <w:r w:rsidRPr="00AA2DDB">
              <w:rPr>
                <w:rFonts w:ascii="Arial" w:hAnsi="Arial" w:cs="Arial"/>
                <w:sz w:val="20"/>
                <w:szCs w:val="20"/>
              </w:rPr>
              <w:t>importo</w:t>
            </w:r>
            <w:proofErr w:type="gramEnd"/>
            <w:r w:rsidRPr="00AA2DDB">
              <w:rPr>
                <w:rFonts w:ascii="Arial" w:hAnsi="Arial" w:cs="Arial"/>
                <w:sz w:val="20"/>
                <w:szCs w:val="20"/>
              </w:rPr>
              <w:t>_rata.rata_7]</w:t>
            </w:r>
          </w:p>
          <w:p w:rsidR="00956B49" w:rsidRPr="00AA2DDB" w:rsidRDefault="00956B49" w:rsidP="001E3A42">
            <w:pPr>
              <w:jc w:val="center"/>
              <w:rPr>
                <w:rFonts w:ascii="Arial" w:hAnsi="Arial" w:cs="Arial"/>
                <w:sz w:val="20"/>
                <w:szCs w:val="20"/>
              </w:rPr>
            </w:pPr>
            <w:r w:rsidRPr="00AA2DDB">
              <w:rPr>
                <w:rFonts w:ascii="Arial" w:hAnsi="Arial" w:cs="Arial"/>
                <w:sz w:val="20"/>
                <w:szCs w:val="20"/>
              </w:rPr>
              <w:t xml:space="preserve">Cap.: </w:t>
            </w:r>
            <w:r w:rsidR="0045453A" w:rsidRPr="00AA2DDB">
              <w:rPr>
                <w:rFonts w:ascii="Arial" w:hAnsi="Arial" w:cs="Arial"/>
                <w:sz w:val="20"/>
                <w:szCs w:val="20"/>
              </w:rPr>
              <w:t>405</w:t>
            </w:r>
            <w:r w:rsidRPr="00AA2DDB">
              <w:rPr>
                <w:rFonts w:ascii="Arial" w:hAnsi="Arial" w:cs="Arial"/>
                <w:sz w:val="20"/>
                <w:szCs w:val="20"/>
              </w:rPr>
              <w:t>5</w:t>
            </w:r>
            <w:r w:rsidR="001E3A42">
              <w:rPr>
                <w:rFonts w:ascii="Arial" w:hAnsi="Arial" w:cs="Arial"/>
                <w:sz w:val="20"/>
                <w:szCs w:val="20"/>
              </w:rPr>
              <w:t>58</w:t>
            </w:r>
            <w:bookmarkStart w:id="0" w:name="_GoBack"/>
            <w:bookmarkEnd w:id="0"/>
          </w:p>
        </w:tc>
        <w:tc>
          <w:tcPr>
            <w:tcW w:w="1701" w:type="dxa"/>
          </w:tcPr>
          <w:p w:rsidR="00C61103" w:rsidRPr="00AA2DDB" w:rsidRDefault="00C61103" w:rsidP="00C61103">
            <w:pPr>
              <w:jc w:val="center"/>
              <w:rPr>
                <w:rFonts w:ascii="Arial" w:hAnsi="Arial" w:cs="Arial"/>
                <w:sz w:val="20"/>
                <w:szCs w:val="20"/>
              </w:rPr>
            </w:pPr>
            <w:r w:rsidRPr="00AA2DDB">
              <w:rPr>
                <w:rFonts w:ascii="Arial" w:hAnsi="Arial" w:cs="Arial"/>
                <w:sz w:val="20"/>
                <w:szCs w:val="20"/>
              </w:rPr>
              <w:t>[</w:t>
            </w:r>
            <w:proofErr w:type="gramStart"/>
            <w:r w:rsidRPr="00AA2DDB">
              <w:rPr>
                <w:rFonts w:ascii="Arial" w:hAnsi="Arial" w:cs="Arial"/>
                <w:sz w:val="20"/>
                <w:szCs w:val="20"/>
              </w:rPr>
              <w:t>importo</w:t>
            </w:r>
            <w:proofErr w:type="gramEnd"/>
            <w:r w:rsidRPr="00AA2DDB">
              <w:rPr>
                <w:rFonts w:ascii="Arial" w:hAnsi="Arial" w:cs="Arial"/>
                <w:sz w:val="20"/>
                <w:szCs w:val="20"/>
              </w:rPr>
              <w:t>_rata.rata_7]</w:t>
            </w:r>
          </w:p>
          <w:p w:rsidR="00C33867" w:rsidRPr="00AA2DDB" w:rsidRDefault="00C33867" w:rsidP="00B558D1">
            <w:pPr>
              <w:jc w:val="center"/>
              <w:rPr>
                <w:rFonts w:ascii="Arial" w:hAnsi="Arial" w:cs="Arial"/>
                <w:sz w:val="20"/>
                <w:szCs w:val="20"/>
              </w:rPr>
            </w:pPr>
          </w:p>
          <w:p w:rsidR="00956B49" w:rsidRPr="00AA2DDB" w:rsidRDefault="00956B49" w:rsidP="00B558D1">
            <w:pPr>
              <w:jc w:val="center"/>
              <w:rPr>
                <w:rFonts w:ascii="Arial" w:hAnsi="Arial" w:cs="Arial"/>
                <w:sz w:val="20"/>
                <w:szCs w:val="20"/>
              </w:rPr>
            </w:pPr>
          </w:p>
        </w:tc>
        <w:tc>
          <w:tcPr>
            <w:tcW w:w="1701" w:type="dxa"/>
          </w:tcPr>
          <w:p w:rsidR="00C61103" w:rsidRPr="00AA2DDB" w:rsidRDefault="00C61103" w:rsidP="00C61103">
            <w:pPr>
              <w:jc w:val="center"/>
              <w:rPr>
                <w:rFonts w:ascii="Arial" w:hAnsi="Arial" w:cs="Arial"/>
                <w:sz w:val="20"/>
                <w:szCs w:val="20"/>
              </w:rPr>
            </w:pPr>
            <w:r w:rsidRPr="00AA2DDB">
              <w:rPr>
                <w:rFonts w:ascii="Arial" w:hAnsi="Arial" w:cs="Arial"/>
                <w:sz w:val="20"/>
                <w:szCs w:val="20"/>
              </w:rPr>
              <w:t>[</w:t>
            </w:r>
            <w:proofErr w:type="gramStart"/>
            <w:r w:rsidRPr="00AA2DDB">
              <w:rPr>
                <w:rFonts w:ascii="Arial" w:hAnsi="Arial" w:cs="Arial"/>
                <w:sz w:val="20"/>
                <w:szCs w:val="20"/>
              </w:rPr>
              <w:t>importo</w:t>
            </w:r>
            <w:proofErr w:type="gramEnd"/>
            <w:r w:rsidRPr="00AA2DDB">
              <w:rPr>
                <w:rFonts w:ascii="Arial" w:hAnsi="Arial" w:cs="Arial"/>
                <w:sz w:val="20"/>
                <w:szCs w:val="20"/>
              </w:rPr>
              <w:t>_rata.rata_7]</w:t>
            </w:r>
          </w:p>
          <w:p w:rsidR="00956B49" w:rsidRPr="00AA2DDB" w:rsidRDefault="00956B49" w:rsidP="00B558D1">
            <w:pPr>
              <w:jc w:val="center"/>
              <w:rPr>
                <w:rFonts w:ascii="Arial" w:hAnsi="Arial" w:cs="Arial"/>
                <w:sz w:val="20"/>
                <w:szCs w:val="20"/>
              </w:rPr>
            </w:pPr>
          </w:p>
        </w:tc>
        <w:tc>
          <w:tcPr>
            <w:tcW w:w="1701" w:type="dxa"/>
          </w:tcPr>
          <w:p w:rsidR="00C61103" w:rsidRPr="00AA2DDB" w:rsidRDefault="00C61103" w:rsidP="00C61103">
            <w:pPr>
              <w:jc w:val="center"/>
              <w:rPr>
                <w:rFonts w:ascii="Arial" w:hAnsi="Arial" w:cs="Arial"/>
                <w:sz w:val="20"/>
                <w:szCs w:val="20"/>
              </w:rPr>
            </w:pPr>
            <w:r w:rsidRPr="00AA2DDB">
              <w:rPr>
                <w:rFonts w:ascii="Arial" w:hAnsi="Arial" w:cs="Arial"/>
                <w:sz w:val="20"/>
                <w:szCs w:val="20"/>
              </w:rPr>
              <w:t>[</w:t>
            </w:r>
            <w:proofErr w:type="gramStart"/>
            <w:r w:rsidRPr="00AA2DDB">
              <w:rPr>
                <w:rFonts w:ascii="Arial" w:hAnsi="Arial" w:cs="Arial"/>
                <w:sz w:val="20"/>
                <w:szCs w:val="20"/>
              </w:rPr>
              <w:t>importo</w:t>
            </w:r>
            <w:proofErr w:type="gramEnd"/>
            <w:r w:rsidRPr="00AA2DDB">
              <w:rPr>
                <w:rFonts w:ascii="Arial" w:hAnsi="Arial" w:cs="Arial"/>
                <w:sz w:val="20"/>
                <w:szCs w:val="20"/>
              </w:rPr>
              <w:t>_rata.rata_7]</w:t>
            </w:r>
          </w:p>
          <w:p w:rsidR="00956B49" w:rsidRPr="00AA2DDB" w:rsidRDefault="00956B49" w:rsidP="00B558D1">
            <w:pPr>
              <w:jc w:val="center"/>
              <w:rPr>
                <w:rFonts w:ascii="Arial" w:hAnsi="Arial" w:cs="Arial"/>
                <w:sz w:val="20"/>
                <w:szCs w:val="20"/>
              </w:rPr>
            </w:pPr>
          </w:p>
        </w:tc>
        <w:tc>
          <w:tcPr>
            <w:tcW w:w="1927" w:type="dxa"/>
          </w:tcPr>
          <w:p w:rsidR="00956B49" w:rsidRPr="00AA2DDB" w:rsidRDefault="000E331E" w:rsidP="007E7352">
            <w:pPr>
              <w:jc w:val="center"/>
              <w:rPr>
                <w:rFonts w:ascii="Arial" w:hAnsi="Arial" w:cs="Arial"/>
                <w:sz w:val="20"/>
                <w:szCs w:val="20"/>
              </w:rPr>
            </w:pPr>
            <w:r w:rsidRPr="00AA2DDB">
              <w:rPr>
                <w:rFonts w:ascii="Arial" w:hAnsi="Arial" w:cs="Arial"/>
                <w:sz w:val="20"/>
                <w:szCs w:val="20"/>
              </w:rPr>
              <w:t>[</w:t>
            </w:r>
            <w:proofErr w:type="gramStart"/>
            <w:r w:rsidRPr="00AA2DDB">
              <w:rPr>
                <w:rFonts w:ascii="Arial" w:hAnsi="Arial" w:cs="Arial"/>
                <w:sz w:val="20"/>
                <w:szCs w:val="20"/>
              </w:rPr>
              <w:t>sanzione</w:t>
            </w:r>
            <w:proofErr w:type="gramEnd"/>
            <w:r w:rsidRPr="00AA2DDB">
              <w:rPr>
                <w:rFonts w:ascii="Arial" w:hAnsi="Arial" w:cs="Arial"/>
                <w:sz w:val="20"/>
                <w:szCs w:val="20"/>
              </w:rPr>
              <w:t>_7]</w:t>
            </w:r>
          </w:p>
        </w:tc>
        <w:tc>
          <w:tcPr>
            <w:tcW w:w="1475" w:type="dxa"/>
          </w:tcPr>
          <w:p w:rsidR="00956B49" w:rsidRPr="00AA2DDB" w:rsidRDefault="000E331E" w:rsidP="007E7352">
            <w:pPr>
              <w:jc w:val="center"/>
              <w:rPr>
                <w:rFonts w:ascii="Arial" w:hAnsi="Arial" w:cs="Arial"/>
                <w:b/>
                <w:sz w:val="20"/>
                <w:szCs w:val="20"/>
              </w:rPr>
            </w:pPr>
            <w:r w:rsidRPr="00AA2DDB">
              <w:rPr>
                <w:rFonts w:ascii="Arial" w:hAnsi="Arial" w:cs="Arial"/>
                <w:b/>
                <w:sz w:val="20"/>
                <w:szCs w:val="20"/>
              </w:rPr>
              <w:t>[totale_7]</w:t>
            </w:r>
          </w:p>
        </w:tc>
      </w:tr>
      <w:tr w:rsidR="00956B49" w:rsidRPr="00C61103" w:rsidTr="0063619B">
        <w:tc>
          <w:tcPr>
            <w:tcW w:w="2127" w:type="dxa"/>
          </w:tcPr>
          <w:p w:rsidR="00956B49" w:rsidRPr="00C61103" w:rsidRDefault="00B558D1" w:rsidP="00B558D1">
            <w:pPr>
              <w:jc w:val="center"/>
              <w:rPr>
                <w:rFonts w:ascii="Arial" w:hAnsi="Arial" w:cs="Arial"/>
                <w:b/>
                <w:sz w:val="20"/>
                <w:szCs w:val="20"/>
              </w:rPr>
            </w:pPr>
            <w:r w:rsidRPr="00C61103">
              <w:rPr>
                <w:rFonts w:ascii="Arial" w:hAnsi="Arial" w:cs="Arial"/>
                <w:b/>
                <w:sz w:val="20"/>
                <w:szCs w:val="20"/>
              </w:rPr>
              <w:t>[</w:t>
            </w:r>
            <w:proofErr w:type="gramStart"/>
            <w:r w:rsidRPr="00C61103">
              <w:rPr>
                <w:rFonts w:ascii="Arial" w:hAnsi="Arial" w:cs="Arial"/>
                <w:b/>
                <w:sz w:val="20"/>
                <w:szCs w:val="20"/>
              </w:rPr>
              <w:t>rata</w:t>
            </w:r>
            <w:proofErr w:type="gramEnd"/>
            <w:r w:rsidRPr="00C61103">
              <w:rPr>
                <w:rFonts w:ascii="Arial" w:hAnsi="Arial" w:cs="Arial"/>
                <w:b/>
                <w:sz w:val="20"/>
                <w:szCs w:val="20"/>
              </w:rPr>
              <w:t>_1]</w:t>
            </w:r>
          </w:p>
        </w:tc>
        <w:tc>
          <w:tcPr>
            <w:tcW w:w="1701" w:type="dxa"/>
          </w:tcPr>
          <w:p w:rsidR="00956B49" w:rsidRPr="00C61103" w:rsidRDefault="00B558D1" w:rsidP="00B558D1">
            <w:pPr>
              <w:jc w:val="center"/>
              <w:rPr>
                <w:rFonts w:ascii="Arial" w:hAnsi="Arial" w:cs="Arial"/>
                <w:b/>
                <w:sz w:val="20"/>
                <w:szCs w:val="20"/>
              </w:rPr>
            </w:pPr>
            <w:r w:rsidRPr="00C61103">
              <w:rPr>
                <w:rFonts w:ascii="Arial" w:hAnsi="Arial" w:cs="Arial"/>
                <w:b/>
                <w:sz w:val="20"/>
                <w:szCs w:val="20"/>
              </w:rPr>
              <w:t>[</w:t>
            </w:r>
            <w:proofErr w:type="gramStart"/>
            <w:r w:rsidRPr="00C61103">
              <w:rPr>
                <w:rFonts w:ascii="Arial" w:hAnsi="Arial" w:cs="Arial"/>
                <w:b/>
                <w:sz w:val="20"/>
                <w:szCs w:val="20"/>
              </w:rPr>
              <w:t>rata</w:t>
            </w:r>
            <w:proofErr w:type="gramEnd"/>
            <w:r w:rsidRPr="00C61103">
              <w:rPr>
                <w:rFonts w:ascii="Arial" w:hAnsi="Arial" w:cs="Arial"/>
                <w:b/>
                <w:sz w:val="20"/>
                <w:szCs w:val="20"/>
              </w:rPr>
              <w:t>_2]</w:t>
            </w:r>
          </w:p>
        </w:tc>
        <w:tc>
          <w:tcPr>
            <w:tcW w:w="1701" w:type="dxa"/>
          </w:tcPr>
          <w:p w:rsidR="00956B49" w:rsidRPr="00C61103" w:rsidRDefault="00B558D1" w:rsidP="00B558D1">
            <w:pPr>
              <w:jc w:val="center"/>
              <w:rPr>
                <w:rFonts w:ascii="Arial" w:hAnsi="Arial" w:cs="Arial"/>
                <w:b/>
                <w:sz w:val="20"/>
                <w:szCs w:val="20"/>
              </w:rPr>
            </w:pPr>
            <w:r w:rsidRPr="00C61103">
              <w:rPr>
                <w:rFonts w:ascii="Arial" w:hAnsi="Arial" w:cs="Arial"/>
                <w:b/>
                <w:sz w:val="20"/>
                <w:szCs w:val="20"/>
              </w:rPr>
              <w:t>[</w:t>
            </w:r>
            <w:proofErr w:type="gramStart"/>
            <w:r w:rsidRPr="00C61103">
              <w:rPr>
                <w:rFonts w:ascii="Arial" w:hAnsi="Arial" w:cs="Arial"/>
                <w:b/>
                <w:sz w:val="20"/>
                <w:szCs w:val="20"/>
              </w:rPr>
              <w:t>rata</w:t>
            </w:r>
            <w:proofErr w:type="gramEnd"/>
            <w:r w:rsidRPr="00C61103">
              <w:rPr>
                <w:rFonts w:ascii="Arial" w:hAnsi="Arial" w:cs="Arial"/>
                <w:b/>
                <w:sz w:val="20"/>
                <w:szCs w:val="20"/>
              </w:rPr>
              <w:t>_3]</w:t>
            </w:r>
          </w:p>
        </w:tc>
        <w:tc>
          <w:tcPr>
            <w:tcW w:w="1701" w:type="dxa"/>
          </w:tcPr>
          <w:p w:rsidR="00956B49" w:rsidRPr="00C61103" w:rsidRDefault="00B558D1" w:rsidP="00B558D1">
            <w:pPr>
              <w:jc w:val="center"/>
              <w:rPr>
                <w:rFonts w:ascii="Arial" w:hAnsi="Arial" w:cs="Arial"/>
                <w:b/>
                <w:sz w:val="20"/>
                <w:szCs w:val="20"/>
              </w:rPr>
            </w:pPr>
            <w:r w:rsidRPr="00C61103">
              <w:rPr>
                <w:rFonts w:ascii="Arial" w:hAnsi="Arial" w:cs="Arial"/>
                <w:b/>
                <w:sz w:val="20"/>
                <w:szCs w:val="20"/>
              </w:rPr>
              <w:t>[</w:t>
            </w:r>
            <w:proofErr w:type="gramStart"/>
            <w:r w:rsidRPr="00C61103">
              <w:rPr>
                <w:rFonts w:ascii="Arial" w:hAnsi="Arial" w:cs="Arial"/>
                <w:b/>
                <w:sz w:val="20"/>
                <w:szCs w:val="20"/>
              </w:rPr>
              <w:t>rata</w:t>
            </w:r>
            <w:proofErr w:type="gramEnd"/>
            <w:r w:rsidRPr="00C61103">
              <w:rPr>
                <w:rFonts w:ascii="Arial" w:hAnsi="Arial" w:cs="Arial"/>
                <w:b/>
                <w:sz w:val="20"/>
                <w:szCs w:val="20"/>
              </w:rPr>
              <w:t>_4]</w:t>
            </w:r>
          </w:p>
        </w:tc>
        <w:tc>
          <w:tcPr>
            <w:tcW w:w="1927" w:type="dxa"/>
          </w:tcPr>
          <w:p w:rsidR="00956B49" w:rsidRPr="00C61103" w:rsidRDefault="00B558D1" w:rsidP="00B558D1">
            <w:pPr>
              <w:jc w:val="center"/>
              <w:rPr>
                <w:rFonts w:ascii="Arial" w:hAnsi="Arial" w:cs="Arial"/>
                <w:b/>
                <w:sz w:val="20"/>
                <w:szCs w:val="20"/>
              </w:rPr>
            </w:pPr>
            <w:r w:rsidRPr="00C61103">
              <w:rPr>
                <w:rFonts w:ascii="Arial" w:hAnsi="Arial" w:cs="Arial"/>
                <w:b/>
                <w:sz w:val="20"/>
                <w:szCs w:val="20"/>
              </w:rPr>
              <w:t>[</w:t>
            </w:r>
            <w:proofErr w:type="spellStart"/>
            <w:proofErr w:type="gramStart"/>
            <w:r w:rsidRPr="00C61103">
              <w:rPr>
                <w:rFonts w:ascii="Arial" w:hAnsi="Arial" w:cs="Arial"/>
                <w:b/>
                <w:sz w:val="20"/>
                <w:szCs w:val="20"/>
              </w:rPr>
              <w:t>totale</w:t>
            </w:r>
            <w:proofErr w:type="gramEnd"/>
            <w:r w:rsidRPr="00C61103">
              <w:rPr>
                <w:rFonts w:ascii="Arial" w:hAnsi="Arial" w:cs="Arial"/>
                <w:b/>
                <w:sz w:val="20"/>
                <w:szCs w:val="20"/>
              </w:rPr>
              <w:t>_sanzioni</w:t>
            </w:r>
            <w:proofErr w:type="spellEnd"/>
            <w:r w:rsidRPr="00C61103">
              <w:rPr>
                <w:rFonts w:ascii="Arial" w:hAnsi="Arial" w:cs="Arial"/>
                <w:b/>
                <w:sz w:val="20"/>
                <w:szCs w:val="20"/>
              </w:rPr>
              <w:t>]</w:t>
            </w:r>
          </w:p>
        </w:tc>
        <w:tc>
          <w:tcPr>
            <w:tcW w:w="1475" w:type="dxa"/>
          </w:tcPr>
          <w:p w:rsidR="00956B49" w:rsidRPr="00C61103" w:rsidRDefault="00997FC1" w:rsidP="003F7180">
            <w:pPr>
              <w:jc w:val="center"/>
              <w:rPr>
                <w:rFonts w:ascii="Arial" w:hAnsi="Arial" w:cs="Arial"/>
                <w:b/>
                <w:sz w:val="20"/>
                <w:szCs w:val="20"/>
              </w:rPr>
            </w:pPr>
            <w:r w:rsidRPr="00C61103">
              <w:rPr>
                <w:rFonts w:ascii="Arial" w:hAnsi="Arial" w:cs="Arial"/>
                <w:b/>
                <w:sz w:val="20"/>
                <w:szCs w:val="20"/>
              </w:rPr>
              <w:t>[</w:t>
            </w:r>
            <w:proofErr w:type="gramStart"/>
            <w:r w:rsidRPr="00C61103">
              <w:rPr>
                <w:rFonts w:ascii="Arial" w:hAnsi="Arial" w:cs="Arial"/>
                <w:b/>
                <w:sz w:val="20"/>
                <w:szCs w:val="20"/>
              </w:rPr>
              <w:t>totale</w:t>
            </w:r>
            <w:proofErr w:type="gramEnd"/>
            <w:r w:rsidRPr="00C61103">
              <w:rPr>
                <w:rFonts w:ascii="Arial" w:hAnsi="Arial" w:cs="Arial"/>
                <w:b/>
                <w:sz w:val="20"/>
                <w:szCs w:val="20"/>
              </w:rPr>
              <w:t>]</w:t>
            </w:r>
          </w:p>
        </w:tc>
      </w:tr>
    </w:tbl>
    <w:p w:rsidR="00956B49" w:rsidRDefault="00B558D1" w:rsidP="00B558D1">
      <w:pPr>
        <w:ind w:left="720"/>
        <w:jc w:val="both"/>
        <w:rPr>
          <w:rFonts w:ascii="Arial" w:hAnsi="Arial" w:cs="Arial"/>
          <w:sz w:val="20"/>
          <w:szCs w:val="20"/>
        </w:rPr>
      </w:pPr>
      <w:r>
        <w:rPr>
          <w:rFonts w:ascii="Arial" w:hAnsi="Arial" w:cs="Arial"/>
          <w:sz w:val="20"/>
          <w:szCs w:val="20"/>
        </w:rPr>
        <w:t xml:space="preserve">* </w:t>
      </w:r>
      <w:r w:rsidR="00F03033" w:rsidRPr="00F03033">
        <w:rPr>
          <w:rFonts w:ascii="Arial" w:hAnsi="Arial" w:cs="Arial"/>
          <w:sz w:val="20"/>
          <w:szCs w:val="20"/>
        </w:rPr>
        <w:t>La prima rata non viene inclusa nella somma da garantire con polizza fideiussoria in quanto già pagata.</w:t>
      </w:r>
    </w:p>
    <w:p w:rsidR="00F03033" w:rsidRPr="00F03033" w:rsidRDefault="00F03033" w:rsidP="00F03033">
      <w:pPr>
        <w:ind w:left="360"/>
        <w:jc w:val="both"/>
        <w:rPr>
          <w:rFonts w:ascii="Arial" w:hAnsi="Arial" w:cs="Arial"/>
          <w:sz w:val="20"/>
          <w:szCs w:val="20"/>
        </w:rPr>
      </w:pPr>
    </w:p>
    <w:p w:rsidR="00956B49" w:rsidRDefault="00956B49" w:rsidP="00F03033">
      <w:pPr>
        <w:jc w:val="both"/>
        <w:rPr>
          <w:rFonts w:ascii="Arial" w:hAnsi="Arial" w:cs="Arial"/>
        </w:rPr>
      </w:pPr>
      <w:r>
        <w:rPr>
          <w:rFonts w:ascii="Arial" w:hAnsi="Arial" w:cs="Arial"/>
        </w:rPr>
        <w:tab/>
        <w:t xml:space="preserve">Il pagamento della prima rata e la consegna della polizza </w:t>
      </w:r>
      <w:r w:rsidR="00F03033">
        <w:rPr>
          <w:rFonts w:ascii="Arial" w:hAnsi="Arial" w:cs="Arial"/>
        </w:rPr>
        <w:t>fideiussoria</w:t>
      </w:r>
      <w:r>
        <w:rPr>
          <w:rFonts w:ascii="Arial" w:hAnsi="Arial" w:cs="Arial"/>
        </w:rPr>
        <w:t xml:space="preserve"> dovranno essere fatte presso lo sportello di </w:t>
      </w:r>
      <w:r w:rsidR="00134CA0">
        <w:rPr>
          <w:rFonts w:ascii="Arial" w:hAnsi="Arial" w:cs="Arial"/>
        </w:rPr>
        <w:t xml:space="preserve">Spezia Risorse S.p.A., </w:t>
      </w:r>
      <w:r>
        <w:rPr>
          <w:rFonts w:ascii="Arial" w:hAnsi="Arial" w:cs="Arial"/>
        </w:rPr>
        <w:t xml:space="preserve">con sede in via Pascoli n. 62/a, Società alla quale il </w:t>
      </w:r>
      <w:smartTag w:uri="urn:schemas-microsoft-com:office:smarttags" w:element="PersonName">
        <w:smartTagPr>
          <w:attr w:name="ProductID" w:val="Comune della Spezia"/>
        </w:smartTagPr>
        <w:r>
          <w:rPr>
            <w:rFonts w:ascii="Arial" w:hAnsi="Arial" w:cs="Arial"/>
          </w:rPr>
          <w:t>Comune della Spezia</w:t>
        </w:r>
      </w:smartTag>
      <w:r>
        <w:rPr>
          <w:rFonts w:ascii="Arial" w:hAnsi="Arial" w:cs="Arial"/>
        </w:rPr>
        <w:t xml:space="preserve"> ha affidato il servizio di riscossione degli oneri di urbanizzazione in forma rateizzata. </w:t>
      </w:r>
    </w:p>
    <w:p w:rsidR="00956B49" w:rsidRDefault="00956B49" w:rsidP="00F03033">
      <w:pPr>
        <w:jc w:val="both"/>
        <w:rPr>
          <w:rFonts w:ascii="Arial" w:hAnsi="Arial" w:cs="Arial"/>
        </w:rPr>
      </w:pPr>
      <w:r>
        <w:rPr>
          <w:rFonts w:ascii="Arial" w:hAnsi="Arial" w:cs="Arial"/>
        </w:rPr>
        <w:tab/>
        <w:t xml:space="preserve">Per le rate successive </w:t>
      </w:r>
      <w:smartTag w:uri="urn:schemas-microsoft-com:office:smarttags" w:element="PersonName">
        <w:smartTagPr>
          <w:attr w:name="ProductID" w:val="la Societ￠ Spezia Risorse"/>
        </w:smartTagPr>
        <w:r>
          <w:rPr>
            <w:rFonts w:ascii="Arial" w:hAnsi="Arial" w:cs="Arial"/>
          </w:rPr>
          <w:t>la Società Spezia Risorse</w:t>
        </w:r>
      </w:smartTag>
      <w:r>
        <w:rPr>
          <w:rFonts w:ascii="Arial" w:hAnsi="Arial" w:cs="Arial"/>
        </w:rPr>
        <w:t xml:space="preserve"> spa invierà avviso di pagamento, nel quale saranno indicate le modalità di versamento, e precisamente:</w:t>
      </w:r>
    </w:p>
    <w:p w:rsidR="00956B49" w:rsidRDefault="00956B49" w:rsidP="00F03033">
      <w:pPr>
        <w:jc w:val="both"/>
        <w:rPr>
          <w:rFonts w:ascii="Arial" w:hAnsi="Arial" w:cs="Arial"/>
        </w:rPr>
      </w:pPr>
      <w:r>
        <w:rPr>
          <w:rFonts w:ascii="Arial" w:hAnsi="Arial" w:cs="Arial"/>
        </w:rPr>
        <w:lastRenderedPageBreak/>
        <w:t xml:space="preserve">- </w:t>
      </w:r>
      <w:r w:rsidR="00134CA0">
        <w:rPr>
          <w:rFonts w:ascii="Arial" w:hAnsi="Arial" w:cs="Arial"/>
        </w:rPr>
        <w:t xml:space="preserve">      </w:t>
      </w:r>
      <w:r>
        <w:rPr>
          <w:rFonts w:ascii="Arial" w:hAnsi="Arial" w:cs="Arial"/>
        </w:rPr>
        <w:t>presso lo sportello operativo di Spezia Risorse S.p.A.</w:t>
      </w:r>
    </w:p>
    <w:p w:rsidR="00956B49" w:rsidRDefault="00956B49" w:rsidP="00F03033">
      <w:pPr>
        <w:jc w:val="both"/>
        <w:rPr>
          <w:rFonts w:ascii="Arial" w:hAnsi="Arial" w:cs="Arial"/>
        </w:rPr>
      </w:pPr>
      <w:r>
        <w:rPr>
          <w:rFonts w:ascii="Arial" w:hAnsi="Arial" w:cs="Arial"/>
        </w:rPr>
        <w:t xml:space="preserve">- </w:t>
      </w:r>
      <w:r w:rsidR="007114FD">
        <w:rPr>
          <w:rFonts w:ascii="Arial" w:hAnsi="Arial" w:cs="Arial"/>
        </w:rPr>
        <w:t xml:space="preserve">     </w:t>
      </w:r>
      <w:r>
        <w:rPr>
          <w:rFonts w:ascii="Arial" w:hAnsi="Arial" w:cs="Arial"/>
        </w:rPr>
        <w:t xml:space="preserve">presso qualsiasi filiale </w:t>
      </w:r>
      <w:r w:rsidRPr="00971E53">
        <w:rPr>
          <w:rFonts w:ascii="Arial" w:hAnsi="Arial" w:cs="Arial"/>
        </w:rPr>
        <w:t xml:space="preserve">della </w:t>
      </w:r>
      <w:r w:rsidR="00971E53" w:rsidRPr="00971E53">
        <w:rPr>
          <w:rFonts w:ascii="Arial" w:hAnsi="Arial" w:cs="Arial"/>
        </w:rPr>
        <w:t>CARISPE CREDIT AGRICOLE</w:t>
      </w:r>
      <w:r>
        <w:rPr>
          <w:rFonts w:ascii="Arial" w:hAnsi="Arial" w:cs="Arial"/>
        </w:rPr>
        <w:t xml:space="preserve">, con </w:t>
      </w:r>
      <w:r w:rsidRPr="00971E53">
        <w:rPr>
          <w:rFonts w:ascii="Arial" w:hAnsi="Arial" w:cs="Arial"/>
        </w:rPr>
        <w:t>versamento</w:t>
      </w:r>
      <w:r w:rsidR="00971E53" w:rsidRPr="00971E53">
        <w:rPr>
          <w:rFonts w:ascii="Arial" w:hAnsi="Arial" w:cs="Arial"/>
        </w:rPr>
        <w:t xml:space="preserve"> </w:t>
      </w:r>
      <w:r w:rsidR="00971E53">
        <w:rPr>
          <w:rFonts w:ascii="Arial" w:hAnsi="Arial" w:cs="Arial"/>
        </w:rPr>
        <w:t xml:space="preserve">sul c/c </w:t>
      </w:r>
      <w:r w:rsidR="00971E53" w:rsidRPr="00971E53">
        <w:rPr>
          <w:rFonts w:ascii="Arial" w:hAnsi="Arial" w:cs="Arial"/>
        </w:rPr>
        <w:t>IBAN IT69T0603010701000046595449</w:t>
      </w:r>
      <w:r>
        <w:rPr>
          <w:rFonts w:ascii="Arial" w:hAnsi="Arial" w:cs="Arial"/>
        </w:rPr>
        <w:t>, intestato a Spezia Risorse S.p.A.</w:t>
      </w:r>
    </w:p>
    <w:p w:rsidR="00956B49" w:rsidRDefault="00956B49" w:rsidP="00F03033">
      <w:pPr>
        <w:ind w:left="180" w:hanging="180"/>
        <w:jc w:val="both"/>
        <w:rPr>
          <w:rFonts w:ascii="Arial" w:hAnsi="Arial" w:cs="Arial"/>
        </w:rPr>
      </w:pPr>
      <w:r>
        <w:rPr>
          <w:rFonts w:ascii="Arial" w:hAnsi="Arial" w:cs="Arial"/>
        </w:rPr>
        <w:t xml:space="preserve">- presso qualsiasi banca tramite bonifico bancario, sul c/c </w:t>
      </w:r>
      <w:r w:rsidR="00971E53" w:rsidRPr="00971E53">
        <w:rPr>
          <w:rFonts w:ascii="Arial" w:hAnsi="Arial" w:cs="Arial"/>
        </w:rPr>
        <w:t>IBAN IT69T0603010701000046595449</w:t>
      </w:r>
      <w:r>
        <w:rPr>
          <w:rFonts w:ascii="Arial" w:hAnsi="Arial" w:cs="Arial"/>
        </w:rPr>
        <w:t xml:space="preserve">, facendo indicare nelle note per il beneficiario il codice fiscale e il numero di avviso del pagamento. </w:t>
      </w:r>
    </w:p>
    <w:p w:rsidR="00956B49" w:rsidRDefault="00956B49" w:rsidP="00F03033">
      <w:pPr>
        <w:jc w:val="both"/>
        <w:rPr>
          <w:rFonts w:ascii="Arial" w:hAnsi="Arial" w:cs="Arial"/>
        </w:rPr>
      </w:pPr>
      <w:r>
        <w:rPr>
          <w:rFonts w:ascii="Arial" w:hAnsi="Arial" w:cs="Arial"/>
        </w:rPr>
        <w:tab/>
        <w:t>Ai fini dell'applicazione della sanzione farà fede la data dell'effettivo pagamento.</w:t>
      </w:r>
    </w:p>
    <w:p w:rsidR="00956B49" w:rsidRDefault="00956B49">
      <w:pPr>
        <w:rPr>
          <w:rFonts w:ascii="Arial" w:hAnsi="Arial" w:cs="Arial"/>
        </w:rPr>
      </w:pPr>
    </w:p>
    <w:p w:rsidR="00956B49" w:rsidRDefault="00956B49" w:rsidP="00F03033">
      <w:pPr>
        <w:jc w:val="both"/>
        <w:rPr>
          <w:rFonts w:ascii="Arial" w:hAnsi="Arial" w:cs="Arial"/>
          <w:u w:val="single"/>
        </w:rPr>
      </w:pPr>
      <w:r>
        <w:rPr>
          <w:rFonts w:ascii="Arial" w:hAnsi="Arial" w:cs="Arial"/>
          <w:u w:val="single"/>
        </w:rPr>
        <w:t xml:space="preserve">NOTA BENE: Il mancato </w:t>
      </w:r>
      <w:r w:rsidR="00134CA0">
        <w:rPr>
          <w:rFonts w:ascii="Arial" w:hAnsi="Arial" w:cs="Arial"/>
          <w:u w:val="single"/>
        </w:rPr>
        <w:t>ricev</w:t>
      </w:r>
      <w:r>
        <w:rPr>
          <w:rFonts w:ascii="Arial" w:hAnsi="Arial" w:cs="Arial"/>
          <w:u w:val="single"/>
        </w:rPr>
        <w:t xml:space="preserve">imento dell'avviso di pagamento non esime </w:t>
      </w:r>
      <w:r w:rsidR="00134CA0">
        <w:rPr>
          <w:rFonts w:ascii="Arial" w:hAnsi="Arial" w:cs="Arial"/>
          <w:u w:val="single"/>
        </w:rPr>
        <w:t>dal</w:t>
      </w:r>
      <w:r>
        <w:rPr>
          <w:rFonts w:ascii="Arial" w:hAnsi="Arial" w:cs="Arial"/>
          <w:u w:val="single"/>
        </w:rPr>
        <w:t xml:space="preserve">l'obbligo </w:t>
      </w:r>
      <w:r w:rsidR="00134CA0">
        <w:rPr>
          <w:rFonts w:ascii="Arial" w:hAnsi="Arial" w:cs="Arial"/>
          <w:u w:val="single"/>
        </w:rPr>
        <w:t>di</w:t>
      </w:r>
      <w:r>
        <w:rPr>
          <w:rFonts w:ascii="Arial" w:hAnsi="Arial" w:cs="Arial"/>
          <w:u w:val="single"/>
        </w:rPr>
        <w:t xml:space="preserve"> eseguire i versamenti alle </w:t>
      </w:r>
      <w:r w:rsidR="00134CA0">
        <w:rPr>
          <w:rFonts w:ascii="Arial" w:hAnsi="Arial" w:cs="Arial"/>
          <w:u w:val="single"/>
        </w:rPr>
        <w:t>d</w:t>
      </w:r>
      <w:r>
        <w:rPr>
          <w:rFonts w:ascii="Arial" w:hAnsi="Arial" w:cs="Arial"/>
          <w:u w:val="single"/>
        </w:rPr>
        <w:t>ate stabilite.</w:t>
      </w:r>
    </w:p>
    <w:p w:rsidR="00956B49" w:rsidRDefault="00956B49" w:rsidP="00F03033">
      <w:pPr>
        <w:jc w:val="both"/>
        <w:rPr>
          <w:rFonts w:ascii="Arial" w:hAnsi="Arial" w:cs="Arial"/>
          <w:u w:val="single"/>
        </w:rPr>
      </w:pPr>
      <w:r>
        <w:rPr>
          <w:rFonts w:ascii="Arial" w:hAnsi="Arial" w:cs="Arial"/>
          <w:u w:val="single"/>
        </w:rPr>
        <w:t xml:space="preserve">I pagamenti alle varie scadenze devono essere effettuati con riferimento al giorno del permesso di costruire </w:t>
      </w:r>
      <w:r w:rsidR="00F03033">
        <w:rPr>
          <w:rFonts w:ascii="Arial" w:hAnsi="Arial" w:cs="Arial"/>
          <w:u w:val="single"/>
        </w:rPr>
        <w:t xml:space="preserve">o di efficacia della DIA </w:t>
      </w:r>
      <w:r>
        <w:rPr>
          <w:rFonts w:ascii="Arial" w:hAnsi="Arial" w:cs="Arial"/>
          <w:u w:val="single"/>
        </w:rPr>
        <w:t>e qualsiasi ritardo</w:t>
      </w:r>
      <w:r w:rsidR="00134CA0">
        <w:rPr>
          <w:rFonts w:ascii="Arial" w:hAnsi="Arial" w:cs="Arial"/>
          <w:u w:val="single"/>
        </w:rPr>
        <w:t>,</w:t>
      </w:r>
      <w:r>
        <w:rPr>
          <w:rFonts w:ascii="Arial" w:hAnsi="Arial" w:cs="Arial"/>
          <w:u w:val="single"/>
        </w:rPr>
        <w:t xml:space="preserve"> anche di un solo giorno, sarà sanzionato così come stabilito dagli art. 3-5-6- e 10 della Legge 47/85 successivamente modificata dall'art. 27, comma 17, della legge 448/2001 come di seguito specificato:</w:t>
      </w:r>
    </w:p>
    <w:p w:rsidR="00956B49" w:rsidRDefault="00956B49" w:rsidP="00F03033">
      <w:pPr>
        <w:jc w:val="both"/>
        <w:rPr>
          <w:rFonts w:ascii="Arial" w:hAnsi="Arial" w:cs="Arial"/>
          <w:u w:val="single"/>
        </w:rPr>
      </w:pPr>
      <w:r>
        <w:rPr>
          <w:rFonts w:ascii="Arial" w:hAnsi="Arial" w:cs="Arial"/>
          <w:u w:val="single"/>
        </w:rPr>
        <w:t>a - per versamento effettuato dal giorno seguente la data di scadenza ed entro i successivi 120 giorni aumento del 10%;</w:t>
      </w:r>
    </w:p>
    <w:p w:rsidR="00956B49" w:rsidRDefault="00956B49" w:rsidP="00F03033">
      <w:pPr>
        <w:jc w:val="both"/>
        <w:rPr>
          <w:rFonts w:ascii="Arial" w:hAnsi="Arial" w:cs="Arial"/>
          <w:u w:val="single"/>
        </w:rPr>
      </w:pPr>
      <w:r>
        <w:rPr>
          <w:rFonts w:ascii="Arial" w:hAnsi="Arial" w:cs="Arial"/>
          <w:u w:val="single"/>
        </w:rPr>
        <w:t>b - per versamento effettuato dal 121° al 180° giorno dopo la scadenza aumento del 20%;</w:t>
      </w:r>
    </w:p>
    <w:p w:rsidR="00956B49" w:rsidRDefault="00956B49" w:rsidP="00F03033">
      <w:pPr>
        <w:jc w:val="both"/>
        <w:rPr>
          <w:rFonts w:ascii="Arial" w:hAnsi="Arial" w:cs="Arial"/>
          <w:u w:val="single"/>
        </w:rPr>
      </w:pPr>
      <w:r>
        <w:rPr>
          <w:rFonts w:ascii="Arial" w:hAnsi="Arial" w:cs="Arial"/>
          <w:u w:val="single"/>
        </w:rPr>
        <w:t>c - per versamento effettuato dal 181° al 240° giorno dopo la scadenza aumento del 40%;</w:t>
      </w:r>
    </w:p>
    <w:p w:rsidR="00956B49" w:rsidRDefault="00956B49" w:rsidP="00F03033">
      <w:pPr>
        <w:jc w:val="both"/>
        <w:rPr>
          <w:rFonts w:ascii="Arial" w:hAnsi="Arial" w:cs="Arial"/>
          <w:u w:val="single"/>
        </w:rPr>
      </w:pPr>
      <w:r>
        <w:rPr>
          <w:rFonts w:ascii="Arial" w:hAnsi="Arial" w:cs="Arial"/>
          <w:u w:val="single"/>
        </w:rPr>
        <w:t>Decorso inutilmente il termine di cui alla lettera c, il comune provvede alla riscossione coattiva del complessivo credito nei modi previsti dalla legge.</w:t>
      </w:r>
    </w:p>
    <w:p w:rsidR="00956B49" w:rsidRDefault="00956B49" w:rsidP="00F03033">
      <w:pPr>
        <w:jc w:val="both"/>
        <w:rPr>
          <w:rFonts w:ascii="Arial" w:hAnsi="Arial" w:cs="Arial"/>
          <w:u w:val="single"/>
        </w:rPr>
      </w:pPr>
    </w:p>
    <w:p w:rsidR="00956B49" w:rsidRDefault="00956B49">
      <w:pPr>
        <w:rPr>
          <w:rFonts w:ascii="Arial" w:hAnsi="Arial" w:cs="Arial"/>
        </w:rPr>
      </w:pPr>
      <w:r>
        <w:rPr>
          <w:rFonts w:ascii="Arial" w:hAnsi="Arial" w:cs="Arial"/>
        </w:rPr>
        <w:t xml:space="preserve">La Spezia, </w:t>
      </w:r>
      <w:r w:rsidR="004C1BBE" w:rsidRPr="003477C1">
        <w:rPr>
          <w:rFonts w:ascii="Arial" w:hAnsi="Arial" w:cs="Arial"/>
          <w:noProof/>
          <w:sz w:val="22"/>
          <w:szCs w:val="22"/>
          <w:lang w:val="en-US"/>
        </w:rPr>
        <w:t>[onshow..now;frm='dd/mm/yyyy']</w:t>
      </w:r>
      <w:r w:rsidR="004C1BBE">
        <w:rPr>
          <w:rFonts w:ascii="Arial" w:hAnsi="Arial" w:cs="Arial"/>
          <w:sz w:val="22"/>
          <w:szCs w:val="22"/>
        </w:rPr>
        <w:tab/>
      </w:r>
    </w:p>
    <w:p w:rsidR="00956B49" w:rsidRDefault="00956B49">
      <w:pPr>
        <w:rPr>
          <w:rFonts w:ascii="Arial" w:hAnsi="Arial" w:cs="Arial"/>
        </w:rPr>
      </w:pPr>
    </w:p>
    <w:p w:rsidR="00956B49" w:rsidRDefault="00A86280">
      <w:pPr>
        <w:ind w:left="4956"/>
        <w:jc w:val="center"/>
        <w:rPr>
          <w:rFonts w:ascii="Arial" w:hAnsi="Arial" w:cs="Arial"/>
          <w:b/>
        </w:rPr>
      </w:pPr>
      <w:r>
        <w:rPr>
          <w:rFonts w:ascii="Arial" w:hAnsi="Arial" w:cs="Arial"/>
          <w:b/>
        </w:rPr>
        <w:t>PER IL DIR</w:t>
      </w:r>
      <w:r w:rsidR="00A500DE">
        <w:rPr>
          <w:rFonts w:ascii="Arial" w:hAnsi="Arial" w:cs="Arial"/>
          <w:b/>
        </w:rPr>
        <w:t>IGENTE</w:t>
      </w:r>
    </w:p>
    <w:p w:rsidR="00956B49" w:rsidRDefault="0088150C">
      <w:pPr>
        <w:jc w:val="both"/>
        <w:rPr>
          <w:b/>
        </w:rPr>
      </w:pPr>
      <w:r>
        <w:rPr>
          <w:b/>
        </w:rPr>
        <w:tab/>
      </w:r>
      <w:r>
        <w:rPr>
          <w:b/>
        </w:rPr>
        <w:tab/>
      </w:r>
      <w:r>
        <w:rPr>
          <w:b/>
        </w:rPr>
        <w:tab/>
      </w:r>
      <w:r>
        <w:rPr>
          <w:b/>
        </w:rPr>
        <w:tab/>
      </w:r>
      <w:r>
        <w:rPr>
          <w:b/>
        </w:rPr>
        <w:tab/>
      </w:r>
      <w:r>
        <w:rPr>
          <w:b/>
        </w:rPr>
        <w:tab/>
      </w:r>
      <w:r>
        <w:rPr>
          <w:b/>
        </w:rPr>
        <w:tab/>
      </w:r>
      <w:r>
        <w:rPr>
          <w:b/>
        </w:rPr>
        <w:tab/>
      </w:r>
      <w:r>
        <w:rPr>
          <w:b/>
        </w:rPr>
        <w:tab/>
      </w:r>
      <w:r w:rsidR="00A500DE">
        <w:rPr>
          <w:b/>
        </w:rPr>
        <w:t xml:space="preserve">     Avv. Laura </w:t>
      </w:r>
      <w:proofErr w:type="spellStart"/>
      <w:r w:rsidR="00A500DE">
        <w:rPr>
          <w:b/>
        </w:rPr>
        <w:t>Niggi</w:t>
      </w:r>
      <w:proofErr w:type="spellEnd"/>
    </w:p>
    <w:p w:rsidR="0088150C" w:rsidRDefault="0088150C">
      <w:pPr>
        <w:jc w:val="both"/>
        <w:rPr>
          <w:b/>
        </w:rPr>
      </w:pPr>
    </w:p>
    <w:sectPr w:rsidR="0088150C">
      <w:pgSz w:w="11906" w:h="16838"/>
      <w:pgMar w:top="1417" w:right="926" w:bottom="1134"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584DDA"/>
    <w:multiLevelType w:val="hybridMultilevel"/>
    <w:tmpl w:val="4EFECBC2"/>
    <w:lvl w:ilvl="0" w:tplc="0BD8BB3A">
      <w:numFmt w:val="bullet"/>
      <w:lvlText w:val=""/>
      <w:lvlJc w:val="left"/>
      <w:pPr>
        <w:tabs>
          <w:tab w:val="num" w:pos="720"/>
        </w:tabs>
        <w:ind w:left="720" w:hanging="360"/>
      </w:pPr>
      <w:rPr>
        <w:rFonts w:ascii="Symbol" w:eastAsia="Times New Roman" w:hAnsi="Symbo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B49"/>
    <w:rsid w:val="000C50A6"/>
    <w:rsid w:val="000E331E"/>
    <w:rsid w:val="00134CA0"/>
    <w:rsid w:val="001E3A42"/>
    <w:rsid w:val="002B4C13"/>
    <w:rsid w:val="002E0156"/>
    <w:rsid w:val="003F7180"/>
    <w:rsid w:val="0045453A"/>
    <w:rsid w:val="004C1BBE"/>
    <w:rsid w:val="00524B0F"/>
    <w:rsid w:val="0063619B"/>
    <w:rsid w:val="007114FD"/>
    <w:rsid w:val="007E7352"/>
    <w:rsid w:val="0081234E"/>
    <w:rsid w:val="00816030"/>
    <w:rsid w:val="0088150C"/>
    <w:rsid w:val="008D27E0"/>
    <w:rsid w:val="00945CF1"/>
    <w:rsid w:val="00956B49"/>
    <w:rsid w:val="00971E53"/>
    <w:rsid w:val="00997FC1"/>
    <w:rsid w:val="00A500DE"/>
    <w:rsid w:val="00A86280"/>
    <w:rsid w:val="00AA2DDB"/>
    <w:rsid w:val="00B13400"/>
    <w:rsid w:val="00B558D1"/>
    <w:rsid w:val="00B724E0"/>
    <w:rsid w:val="00BB7517"/>
    <w:rsid w:val="00BE5407"/>
    <w:rsid w:val="00C33867"/>
    <w:rsid w:val="00C60B2C"/>
    <w:rsid w:val="00C61103"/>
    <w:rsid w:val="00E2403E"/>
    <w:rsid w:val="00F03033"/>
    <w:rsid w:val="00F7116C"/>
    <w:rsid w:val="00FA22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359F472F-86C5-49FB-98B4-9B46B306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sz w:val="24"/>
      <w:szCs w:val="24"/>
    </w:rPr>
  </w:style>
  <w:style w:type="paragraph" w:styleId="Titolo6">
    <w:name w:val="heading 6"/>
    <w:basedOn w:val="Normale"/>
    <w:next w:val="Normale"/>
    <w:qFormat/>
    <w:pPr>
      <w:keepNext/>
      <w:jc w:val="center"/>
      <w:outlineLvl w:val="5"/>
    </w:pPr>
    <w:rPr>
      <w:b/>
      <w:i/>
      <w:sz w:val="14"/>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qFormat/>
    <w:pPr>
      <w:jc w:val="center"/>
    </w:pPr>
    <w:rPr>
      <w:b/>
      <w:sz w:val="32"/>
      <w:szCs w:val="20"/>
    </w:rPr>
  </w:style>
  <w:style w:type="paragraph" w:styleId="Paragrafoelenco">
    <w:name w:val="List Paragraph"/>
    <w:basedOn w:val="Normale"/>
    <w:uiPriority w:val="34"/>
    <w:qFormat/>
    <w:rsid w:val="00B558D1"/>
    <w:pPr>
      <w:ind w:left="720"/>
      <w:contextualSpacing/>
    </w:pPr>
  </w:style>
  <w:style w:type="paragraph" w:styleId="Testofumetto">
    <w:name w:val="Balloon Text"/>
    <w:basedOn w:val="Normale"/>
    <w:link w:val="TestofumettoCarattere"/>
    <w:uiPriority w:val="99"/>
    <w:semiHidden/>
    <w:unhideWhenUsed/>
    <w:rsid w:val="00134CA0"/>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34C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5043">
      <w:bodyDiv w:val="1"/>
      <w:marLeft w:val="0"/>
      <w:marRight w:val="0"/>
      <w:marTop w:val="0"/>
      <w:marBottom w:val="0"/>
      <w:divBdr>
        <w:top w:val="none" w:sz="0" w:space="0" w:color="auto"/>
        <w:left w:val="none" w:sz="0" w:space="0" w:color="auto"/>
        <w:bottom w:val="none" w:sz="0" w:space="0" w:color="auto"/>
        <w:right w:val="none" w:sz="0" w:space="0" w:color="auto"/>
      </w:divBdr>
    </w:div>
    <w:div w:id="222717123">
      <w:bodyDiv w:val="1"/>
      <w:marLeft w:val="0"/>
      <w:marRight w:val="0"/>
      <w:marTop w:val="0"/>
      <w:marBottom w:val="0"/>
      <w:divBdr>
        <w:top w:val="none" w:sz="0" w:space="0" w:color="auto"/>
        <w:left w:val="none" w:sz="0" w:space="0" w:color="auto"/>
        <w:bottom w:val="none" w:sz="0" w:space="0" w:color="auto"/>
        <w:right w:val="none" w:sz="0" w:space="0" w:color="auto"/>
      </w:divBdr>
    </w:div>
    <w:div w:id="1317564404">
      <w:bodyDiv w:val="1"/>
      <w:marLeft w:val="0"/>
      <w:marRight w:val="0"/>
      <w:marTop w:val="0"/>
      <w:marBottom w:val="0"/>
      <w:divBdr>
        <w:top w:val="none" w:sz="0" w:space="0" w:color="auto"/>
        <w:left w:val="none" w:sz="0" w:space="0" w:color="auto"/>
        <w:bottom w:val="none" w:sz="0" w:space="0" w:color="auto"/>
        <w:right w:val="none" w:sz="0" w:space="0" w:color="auto"/>
      </w:divBdr>
    </w:div>
    <w:div w:id="177563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3540</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lpstr>
    </vt:vector>
  </TitlesOfParts>
  <Company>Comune della Spezia</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Comune della Spezia</dc:creator>
  <cp:keywords/>
  <dc:description/>
  <cp:lastModifiedBy>Maggiani Giorgia</cp:lastModifiedBy>
  <cp:revision>2</cp:revision>
  <cp:lastPrinted>2015-09-15T12:44:00Z</cp:lastPrinted>
  <dcterms:created xsi:type="dcterms:W3CDTF">2015-11-26T13:03:00Z</dcterms:created>
  <dcterms:modified xsi:type="dcterms:W3CDTF">2015-11-26T13:03:00Z</dcterms:modified>
</cp:coreProperties>
</file>