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30" w:rsidRPr="006A29D3" w:rsidRDefault="00943030">
      <w:pPr>
        <w:jc w:val="center"/>
        <w:rPr>
          <w:rFonts w:ascii="Century Gothic" w:hAnsi="Century Gothic"/>
          <w:sz w:val="22"/>
        </w:rPr>
      </w:pPr>
    </w:p>
    <w:p w:rsidR="00B46B0F" w:rsidRDefault="00B46B0F" w:rsidP="00B46B0F">
      <w:pPr>
        <w:pStyle w:val="Intestazione"/>
        <w:rPr>
          <w:rFonts w:ascii="Century Gothic" w:hAnsi="Century Gothic"/>
          <w:b/>
          <w:i/>
          <w:caps/>
          <w:noProof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3810" b="2540"/>
                <wp:wrapNone/>
                <wp:docPr id="2" name="Figura a mano liber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w 1"/>
                            <a:gd name="T1" fmla="*/ 0 h 1"/>
                            <a:gd name="T2" fmla="*/ 0 w 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igura a mano libera 2" o:spid="_x0000_s1026" style="position:absolute;margin-left:0;margin-top:0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" path="m,l,e" stroked="f" strokecolor="#3465a4">
                <v:path o:connecttype="custom" o:connectlocs="0,0;0,0" o:connectangles="0,0"/>
              </v:shape>
            </w:pict>
          </mc:Fallback>
        </mc:AlternateContent>
      </w:r>
    </w:p>
    <w:tbl>
      <w:tblPr>
        <w:tblpPr w:leftFromText="141" w:rightFromText="141" w:vertAnchor="text" w:horzAnchor="page" w:tblpX="8421" w:tblpY="-6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</w:tblGrid>
      <w:tr w:rsidR="00B46B0F" w:rsidRPr="004F748D" w:rsidTr="00E03EA8">
        <w:trPr>
          <w:trHeight w:val="2075"/>
        </w:trPr>
        <w:tc>
          <w:tcPr>
            <w:tcW w:w="2764" w:type="dxa"/>
          </w:tcPr>
          <w:p w:rsidR="00B46B0F" w:rsidRPr="00E915CE" w:rsidRDefault="00B46B0F" w:rsidP="00E03EA8">
            <w:pPr>
              <w:spacing w:before="120"/>
              <w:jc w:val="center"/>
              <w:rPr>
                <w:rFonts w:ascii="Verdana" w:hAnsi="Verdana"/>
                <w:b/>
              </w:rPr>
            </w:pPr>
            <w:r w:rsidRPr="00E915CE">
              <w:rPr>
                <w:rFonts w:ascii="Verdana" w:hAnsi="Verdana"/>
                <w:b/>
              </w:rPr>
              <w:t>MARCA</w:t>
            </w:r>
          </w:p>
          <w:p w:rsidR="00B46B0F" w:rsidRPr="00E915CE" w:rsidRDefault="00B46B0F" w:rsidP="00E03EA8">
            <w:pPr>
              <w:jc w:val="center"/>
              <w:rPr>
                <w:rFonts w:ascii="Verdana" w:hAnsi="Verdana"/>
                <w:b/>
              </w:rPr>
            </w:pPr>
            <w:r w:rsidRPr="00E915CE">
              <w:rPr>
                <w:rFonts w:ascii="Verdana" w:hAnsi="Verdana"/>
                <w:b/>
              </w:rPr>
              <w:t>DA BOLLO</w:t>
            </w:r>
          </w:p>
          <w:p w:rsidR="00B46B0F" w:rsidRDefault="00B46B0F" w:rsidP="00E03EA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915CE">
              <w:rPr>
                <w:rFonts w:ascii="Verdana" w:hAnsi="Verdana"/>
                <w:b/>
                <w:sz w:val="18"/>
                <w:szCs w:val="18"/>
              </w:rPr>
              <w:t>€ 16.00</w:t>
            </w:r>
          </w:p>
          <w:p w:rsidR="00B46B0F" w:rsidRPr="000B5462" w:rsidRDefault="00B46B0F" w:rsidP="00E03EA8">
            <w:pPr>
              <w:jc w:val="center"/>
              <w:rPr>
                <w:rFonts w:ascii="Book Antiqua" w:hAnsi="Book Antiqua"/>
                <w:b/>
                <w:sz w:val="16"/>
                <w:szCs w:val="16"/>
                <w:bdr w:val="single" w:sz="4" w:space="0" w:color="auto"/>
              </w:rPr>
            </w:pPr>
            <w:r w:rsidRPr="000B5462">
              <w:rPr>
                <w:rFonts w:ascii="Century Gothic" w:hAnsi="Century Gothic" w:cs="Arial"/>
                <w:sz w:val="16"/>
                <w:szCs w:val="16"/>
              </w:rPr>
              <w:t xml:space="preserve">Per l’annullo della marca da bollo utilizzare l'apposito modulo alla seguente pagina: </w:t>
            </w:r>
            <w:hyperlink r:id="rId8" w:history="1">
              <w:r w:rsidRPr="000B5462">
                <w:rPr>
                  <w:rStyle w:val="Collegamentoipertestuale"/>
                  <w:rFonts w:ascii="Century Gothic" w:hAnsi="Century Gothic"/>
                  <w:sz w:val="16"/>
                  <w:szCs w:val="16"/>
                </w:rPr>
                <w:t>https://trasparenza.comunedisanremo.it/archiviofile/sanremo/utente2923/archivio_file/dich_per_marca_da_bollo.pdf</w:t>
              </w:r>
            </w:hyperlink>
          </w:p>
        </w:tc>
      </w:tr>
    </w:tbl>
    <w:p w:rsidR="00B46B0F" w:rsidRDefault="00B46B0F" w:rsidP="00B46B0F">
      <w:pPr>
        <w:pStyle w:val="Intestazione"/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  <w:r>
        <w:rPr>
          <w:rFonts w:ascii="Century Gothic" w:hAnsi="Century Gothic"/>
          <w:b/>
          <w:i/>
          <w:caps/>
          <w:noProof/>
          <w:color w:val="0000FF"/>
        </w:rPr>
        <w:t xml:space="preserve"> </w:t>
      </w:r>
      <w:r>
        <w:rPr>
          <w:rFonts w:ascii="Century Gothic" w:hAnsi="Century Gothic"/>
          <w:b/>
          <w:i/>
          <w:caps/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7796B5C7" wp14:editId="6BC88E1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0" b="0"/>
            <wp:wrapTopAndBottom/>
            <wp:docPr id="1" name="Picture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_co bl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6B0F" w:rsidRDefault="00B46B0F" w:rsidP="00B46B0F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B46B0F" w:rsidRDefault="00B46B0F" w:rsidP="00B46B0F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>Corso Cavallotti, 59 – 18038 Sanremo (IM) - Tel. 0184/580.320-326</w:t>
      </w:r>
    </w:p>
    <w:p w:rsidR="00B46B0F" w:rsidRDefault="00B46B0F" w:rsidP="00B46B0F">
      <w:pPr>
        <w:pStyle w:val="Intestazione"/>
        <w:rPr>
          <w:rStyle w:val="CollegamentoInternet"/>
          <w:rFonts w:ascii="Century Gothic" w:hAnsi="Century Gothic"/>
          <w:b/>
          <w:i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10">
        <w:r>
          <w:rPr>
            <w:rStyle w:val="CollegamentoInternet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B46B0F" w:rsidRDefault="00B46B0F" w:rsidP="00CB79D1">
      <w:pPr>
        <w:rPr>
          <w:rFonts w:ascii="Century Gothic" w:hAnsi="Century Gothic"/>
          <w:sz w:val="22"/>
          <w:szCs w:val="22"/>
        </w:rPr>
      </w:pPr>
    </w:p>
    <w:p w:rsidR="00B46B0F" w:rsidRDefault="00B46B0F" w:rsidP="00CB79D1">
      <w:pPr>
        <w:rPr>
          <w:rFonts w:ascii="Century Gothic" w:hAnsi="Century Gothic"/>
          <w:sz w:val="22"/>
          <w:szCs w:val="22"/>
        </w:rPr>
      </w:pPr>
    </w:p>
    <w:p w:rsidR="00CB79D1" w:rsidRPr="00203D68" w:rsidRDefault="00CB79D1" w:rsidP="00CB79D1">
      <w:pPr>
        <w:rPr>
          <w:rFonts w:ascii="Century Gothic" w:hAnsi="Century Gothic"/>
          <w:sz w:val="22"/>
          <w:szCs w:val="22"/>
        </w:rPr>
      </w:pPr>
      <w:proofErr w:type="spellStart"/>
      <w:r w:rsidRPr="00203D68">
        <w:rPr>
          <w:rFonts w:ascii="Century Gothic" w:hAnsi="Century Gothic"/>
          <w:sz w:val="22"/>
          <w:szCs w:val="22"/>
        </w:rPr>
        <w:t>Prot</w:t>
      </w:r>
      <w:proofErr w:type="spellEnd"/>
      <w:r w:rsidRPr="00203D68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203D68">
        <w:rPr>
          <w:rFonts w:ascii="Century Gothic" w:hAnsi="Century Gothic"/>
          <w:sz w:val="22"/>
          <w:szCs w:val="22"/>
        </w:rPr>
        <w:t>prat</w:t>
      </w:r>
      <w:proofErr w:type="spellEnd"/>
      <w:r w:rsidRPr="00203D68">
        <w:rPr>
          <w:rFonts w:ascii="Century Gothic" w:hAnsi="Century Gothic"/>
          <w:sz w:val="22"/>
          <w:szCs w:val="22"/>
        </w:rPr>
        <w:t>. [protocollo] del [</w:t>
      </w:r>
      <w:proofErr w:type="spellStart"/>
      <w:r w:rsidRPr="00203D68">
        <w:rPr>
          <w:rFonts w:ascii="Century Gothic" w:hAnsi="Century Gothic"/>
          <w:sz w:val="22"/>
          <w:szCs w:val="22"/>
        </w:rPr>
        <w:t>data_protocollo</w:t>
      </w:r>
      <w:proofErr w:type="spellEnd"/>
      <w:r w:rsidRPr="00203D68">
        <w:rPr>
          <w:rFonts w:ascii="Century Gothic" w:hAnsi="Century Gothic"/>
          <w:sz w:val="22"/>
          <w:szCs w:val="22"/>
        </w:rPr>
        <w:t>]</w:t>
      </w:r>
    </w:p>
    <w:p w:rsidR="00943030" w:rsidRPr="00203D68" w:rsidRDefault="00943030" w:rsidP="00CC2597">
      <w:pPr>
        <w:rPr>
          <w:rFonts w:ascii="Century Gothic" w:hAnsi="Century Gothic"/>
          <w:sz w:val="22"/>
          <w:szCs w:val="22"/>
        </w:rPr>
      </w:pPr>
      <w:proofErr w:type="spellStart"/>
      <w:r w:rsidRPr="00203D68">
        <w:rPr>
          <w:rFonts w:ascii="Century Gothic" w:hAnsi="Century Gothic"/>
          <w:sz w:val="22"/>
          <w:szCs w:val="22"/>
        </w:rPr>
        <w:t>Prot</w:t>
      </w:r>
      <w:proofErr w:type="spellEnd"/>
      <w:r w:rsidRPr="00203D68">
        <w:rPr>
          <w:rFonts w:ascii="Century Gothic" w:hAnsi="Century Gothic"/>
          <w:sz w:val="22"/>
          <w:szCs w:val="22"/>
        </w:rPr>
        <w:t>. n. ______________del ____________________</w:t>
      </w:r>
    </w:p>
    <w:p w:rsidR="00943030" w:rsidRPr="00203D68" w:rsidRDefault="00943030" w:rsidP="00CC2597">
      <w:pPr>
        <w:rPr>
          <w:rFonts w:ascii="Century Gothic" w:hAnsi="Century Gothic"/>
          <w:sz w:val="22"/>
          <w:szCs w:val="22"/>
        </w:rPr>
      </w:pPr>
      <w:proofErr w:type="spellStart"/>
      <w:r w:rsidRPr="00203D68">
        <w:rPr>
          <w:rFonts w:ascii="Century Gothic" w:hAnsi="Century Gothic"/>
          <w:sz w:val="22"/>
          <w:szCs w:val="22"/>
        </w:rPr>
        <w:t>Prat</w:t>
      </w:r>
      <w:proofErr w:type="spellEnd"/>
      <w:r w:rsidRPr="00203D68">
        <w:rPr>
          <w:rFonts w:ascii="Century Gothic" w:hAnsi="Century Gothic"/>
          <w:sz w:val="22"/>
          <w:szCs w:val="22"/>
        </w:rPr>
        <w:t xml:space="preserve">. </w:t>
      </w:r>
      <w:r w:rsidRPr="00203D68">
        <w:rPr>
          <w:rFonts w:ascii="Century Gothic" w:hAnsi="Century Gothic"/>
          <w:b/>
          <w:sz w:val="22"/>
          <w:szCs w:val="22"/>
        </w:rPr>
        <w:t xml:space="preserve">n.°. </w:t>
      </w:r>
      <w:r w:rsidRPr="00203D68">
        <w:rPr>
          <w:rFonts w:ascii="Century Gothic" w:hAnsi="Century Gothic" w:cs="Arial"/>
          <w:b/>
          <w:sz w:val="22"/>
          <w:szCs w:val="22"/>
        </w:rPr>
        <w:t>[numero]</w:t>
      </w:r>
      <w:r w:rsidRPr="00203D68">
        <w:rPr>
          <w:rFonts w:ascii="Century Gothic" w:hAnsi="Century Gothic"/>
          <w:sz w:val="22"/>
          <w:szCs w:val="22"/>
        </w:rPr>
        <w:fldChar w:fldCharType="begin"/>
      </w:r>
      <w:r w:rsidRPr="00203D68">
        <w:rPr>
          <w:rFonts w:ascii="Century Gothic" w:hAnsi="Century Gothic"/>
          <w:sz w:val="22"/>
          <w:szCs w:val="22"/>
        </w:rPr>
        <w:instrText xml:space="preserve"> MERGEFIELD DATA_CIE </w:instrText>
      </w:r>
      <w:r w:rsidRPr="00203D68">
        <w:rPr>
          <w:rFonts w:ascii="Century Gothic" w:hAnsi="Century Gothic"/>
          <w:sz w:val="22"/>
          <w:szCs w:val="22"/>
        </w:rPr>
        <w:fldChar w:fldCharType="end"/>
      </w:r>
    </w:p>
    <w:p w:rsidR="00943030" w:rsidRPr="00203D68" w:rsidRDefault="00943030">
      <w:pPr>
        <w:jc w:val="right"/>
        <w:rPr>
          <w:rFonts w:ascii="Century Gothic" w:hAnsi="Century Gothic"/>
          <w:sz w:val="22"/>
          <w:szCs w:val="22"/>
        </w:rPr>
      </w:pPr>
    </w:p>
    <w:p w:rsidR="00943030" w:rsidRPr="00203D68" w:rsidRDefault="00943030" w:rsidP="00203D68">
      <w:pPr>
        <w:jc w:val="right"/>
        <w:rPr>
          <w:rFonts w:ascii="Century Gothic" w:hAnsi="Century Gothic"/>
          <w:i/>
          <w:sz w:val="22"/>
          <w:szCs w:val="22"/>
        </w:rPr>
      </w:pPr>
      <w:r w:rsidRPr="00203D68">
        <w:rPr>
          <w:rFonts w:ascii="Century Gothic" w:hAnsi="Century Gothic"/>
          <w:i/>
          <w:sz w:val="22"/>
          <w:szCs w:val="22"/>
        </w:rPr>
        <w:t xml:space="preserve">Dir. </w:t>
      </w:r>
      <w:proofErr w:type="spellStart"/>
      <w:r w:rsidRPr="00203D68">
        <w:rPr>
          <w:rFonts w:ascii="Century Gothic" w:hAnsi="Century Gothic"/>
          <w:i/>
          <w:sz w:val="22"/>
          <w:szCs w:val="22"/>
        </w:rPr>
        <w:t>Segr</w:t>
      </w:r>
      <w:proofErr w:type="spellEnd"/>
      <w:r w:rsidRPr="00203D68">
        <w:rPr>
          <w:rFonts w:ascii="Century Gothic" w:hAnsi="Century Gothic"/>
          <w:i/>
          <w:sz w:val="22"/>
          <w:szCs w:val="22"/>
        </w:rPr>
        <w:t xml:space="preserve">. € </w:t>
      </w:r>
      <w:r w:rsidR="00203D68">
        <w:rPr>
          <w:rFonts w:ascii="Century Gothic" w:hAnsi="Century Gothic"/>
          <w:i/>
          <w:sz w:val="22"/>
          <w:szCs w:val="22"/>
        </w:rPr>
        <w:t>52</w:t>
      </w:r>
      <w:r w:rsidRPr="00203D68">
        <w:rPr>
          <w:rFonts w:ascii="Century Gothic" w:hAnsi="Century Gothic"/>
          <w:i/>
          <w:sz w:val="22"/>
          <w:szCs w:val="22"/>
        </w:rPr>
        <w:t>,00</w:t>
      </w:r>
    </w:p>
    <w:p w:rsidR="00CB79D1" w:rsidRDefault="00CB79D1" w:rsidP="00CB79D1">
      <w:pPr>
        <w:jc w:val="center"/>
        <w:rPr>
          <w:rFonts w:ascii="Century Gothic" w:hAnsi="Century Gothic"/>
          <w:b/>
          <w:sz w:val="22"/>
          <w:u w:val="single"/>
        </w:rPr>
      </w:pPr>
      <w:r>
        <w:rPr>
          <w:rFonts w:ascii="Century Gothic" w:hAnsi="Century Gothic"/>
          <w:b/>
          <w:sz w:val="28"/>
          <w:u w:val="single"/>
        </w:rPr>
        <w:t>PROVVEDIMENTO CONCLUSIVO</w:t>
      </w:r>
    </w:p>
    <w:p w:rsidR="00CB79D1" w:rsidRPr="0066389B" w:rsidRDefault="00CB79D1" w:rsidP="00CB79D1">
      <w:pPr>
        <w:spacing w:before="240" w:after="240"/>
        <w:jc w:val="center"/>
        <w:rPr>
          <w:rFonts w:ascii="Century Gothic" w:hAnsi="Century Gothic"/>
          <w:b/>
          <w:sz w:val="28"/>
        </w:rPr>
      </w:pPr>
      <w:r w:rsidRPr="0066389B">
        <w:rPr>
          <w:rFonts w:ascii="Century Gothic" w:hAnsi="Century Gothic"/>
          <w:b/>
          <w:sz w:val="28"/>
        </w:rPr>
        <w:t>IL DIRIGENTE</w:t>
      </w:r>
    </w:p>
    <w:p w:rsidR="00CB79D1" w:rsidRPr="00A911B9" w:rsidRDefault="00CB79D1" w:rsidP="00CB79D1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A911B9">
        <w:rPr>
          <w:rFonts w:ascii="Arial" w:hAnsi="Arial" w:cs="Arial"/>
          <w:b/>
          <w:sz w:val="22"/>
          <w:szCs w:val="22"/>
        </w:rPr>
        <w:t>VISTA</w:t>
      </w:r>
    </w:p>
    <w:p w:rsidR="00CB79D1" w:rsidRPr="00D21050" w:rsidRDefault="00CB79D1" w:rsidP="00CB79D1">
      <w:pPr>
        <w:pStyle w:val="Paragrafoelenco"/>
        <w:numPr>
          <w:ilvl w:val="0"/>
          <w:numId w:val="15"/>
        </w:numPr>
        <w:suppressAutoHyphens/>
        <w:rPr>
          <w:rFonts w:ascii="Century Gothic" w:hAnsi="Century Gothic"/>
          <w:sz w:val="22"/>
          <w:szCs w:val="22"/>
        </w:rPr>
      </w:pPr>
      <w:r w:rsidRPr="00D21050">
        <w:rPr>
          <w:rFonts w:ascii="Century Gothic" w:hAnsi="Century Gothic"/>
          <w:sz w:val="22"/>
          <w:szCs w:val="22"/>
        </w:rPr>
        <w:t>la proposta del Referente dell'Istruttoria, [</w:t>
      </w:r>
      <w:proofErr w:type="spellStart"/>
      <w:r w:rsidRPr="00D21050">
        <w:rPr>
          <w:rFonts w:ascii="Century Gothic" w:hAnsi="Century Gothic"/>
          <w:sz w:val="22"/>
          <w:szCs w:val="22"/>
        </w:rPr>
        <w:t>istruttore_tecnico</w:t>
      </w:r>
      <w:proofErr w:type="spellEnd"/>
      <w:r w:rsidRPr="00D21050">
        <w:rPr>
          <w:rFonts w:ascii="Century Gothic" w:hAnsi="Century Gothic"/>
          <w:sz w:val="22"/>
          <w:szCs w:val="22"/>
        </w:rPr>
        <w:t xml:space="preserve">] in </w:t>
      </w:r>
      <w:r w:rsidRPr="00651A9B">
        <w:rPr>
          <w:rFonts w:ascii="Century Gothic" w:hAnsi="Century Gothic"/>
          <w:sz w:val="22"/>
          <w:szCs w:val="22"/>
          <w:highlight w:val="yellow"/>
        </w:rPr>
        <w:t>data _____________</w:t>
      </w:r>
      <w:r w:rsidRPr="00D21050">
        <w:rPr>
          <w:rFonts w:ascii="Century Gothic" w:hAnsi="Century Gothic"/>
          <w:sz w:val="22"/>
          <w:szCs w:val="22"/>
        </w:rPr>
        <w:t xml:space="preserve"> da cui si evince che:</w:t>
      </w:r>
    </w:p>
    <w:p w:rsidR="00CB79D1" w:rsidRPr="00336256" w:rsidRDefault="00CB79D1" w:rsidP="00CB79D1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336256">
        <w:rPr>
          <w:rFonts w:ascii="Arial" w:hAnsi="Arial" w:cs="Arial"/>
          <w:b/>
          <w:sz w:val="22"/>
          <w:szCs w:val="22"/>
        </w:rPr>
        <w:t>PREMESSO</w:t>
      </w:r>
    </w:p>
    <w:p w:rsidR="008B26C3" w:rsidRPr="00336256" w:rsidRDefault="008B26C3" w:rsidP="008B26C3">
      <w:pPr>
        <w:pStyle w:val="Paragrafoelenco"/>
        <w:numPr>
          <w:ilvl w:val="0"/>
          <w:numId w:val="16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336256">
        <w:rPr>
          <w:rFonts w:ascii="Century Gothic" w:hAnsi="Century Gothic"/>
          <w:sz w:val="22"/>
        </w:rPr>
        <w:t xml:space="preserve">che con </w:t>
      </w:r>
      <w:proofErr w:type="spellStart"/>
      <w:r w:rsidRPr="00336256">
        <w:rPr>
          <w:rFonts w:ascii="Century Gothic" w:hAnsi="Century Gothic"/>
          <w:sz w:val="22"/>
        </w:rPr>
        <w:t>prot</w:t>
      </w:r>
      <w:proofErr w:type="spellEnd"/>
      <w:r w:rsidRPr="00336256">
        <w:rPr>
          <w:rFonts w:ascii="Century Gothic" w:hAnsi="Century Gothic"/>
          <w:sz w:val="22"/>
        </w:rPr>
        <w:t>. n.° [protocollo] del [</w:t>
      </w:r>
      <w:proofErr w:type="spellStart"/>
      <w:r w:rsidRPr="00336256">
        <w:rPr>
          <w:rFonts w:ascii="Century Gothic" w:hAnsi="Century Gothic"/>
          <w:sz w:val="22"/>
        </w:rPr>
        <w:t>data_protocollo</w:t>
      </w:r>
      <w:proofErr w:type="spellEnd"/>
      <w:r w:rsidRPr="00336256">
        <w:rPr>
          <w:rFonts w:ascii="Century Gothic" w:hAnsi="Century Gothic"/>
          <w:sz w:val="22"/>
        </w:rPr>
        <w:t>]</w:t>
      </w:r>
      <w:r>
        <w:rPr>
          <w:rFonts w:ascii="Century Gothic" w:hAnsi="Century Gothic"/>
          <w:sz w:val="22"/>
        </w:rPr>
        <w:t xml:space="preserve"> il sottoscritto</w:t>
      </w:r>
      <w:r w:rsidRPr="00336256">
        <w:rPr>
          <w:rFonts w:ascii="Century Gothic" w:hAnsi="Century Gothic"/>
          <w:sz w:val="22"/>
        </w:rPr>
        <w:t>:</w:t>
      </w:r>
    </w:p>
    <w:p w:rsidR="008B26C3" w:rsidRPr="00336256" w:rsidRDefault="008B26C3" w:rsidP="008B26C3">
      <w:pPr>
        <w:pStyle w:val="Paragrafoelenco"/>
        <w:numPr>
          <w:ilvl w:val="0"/>
          <w:numId w:val="17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richiedenti.titolo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dell’attività produttiva denominata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PEC: </w:t>
      </w:r>
      <w:r>
        <w:rPr>
          <w:rFonts w:ascii="Century Gothic" w:hAnsi="Century Gothic"/>
          <w:color w:val="0000FF"/>
          <w:sz w:val="22"/>
        </w:rPr>
        <w:t>[</w:t>
      </w:r>
      <w:proofErr w:type="spellStart"/>
      <w:r>
        <w:rPr>
          <w:rFonts w:ascii="Century Gothic" w:hAnsi="Century Gothic"/>
          <w:color w:val="0000FF"/>
          <w:sz w:val="22"/>
        </w:rPr>
        <w:t>richiedente.pec</w:t>
      </w:r>
      <w:proofErr w:type="spellEnd"/>
      <w:r>
        <w:rPr>
          <w:rFonts w:ascii="Century Gothic" w:hAnsi="Century Gothic"/>
          <w:color w:val="0000FF"/>
          <w:sz w:val="22"/>
        </w:rPr>
        <w:t>]</w:t>
      </w:r>
      <w:r w:rsidRPr="00336256">
        <w:rPr>
          <w:rFonts w:ascii="Century Gothic" w:hAnsi="Century Gothic"/>
          <w:sz w:val="22"/>
        </w:rPr>
        <w:t>,</w:t>
      </w:r>
    </w:p>
    <w:p w:rsidR="00CB79D1" w:rsidRPr="004943B2" w:rsidRDefault="00CB79D1" w:rsidP="00CB79D1">
      <w:pPr>
        <w:pStyle w:val="Paragrafoelenco"/>
        <w:jc w:val="both"/>
        <w:rPr>
          <w:rFonts w:ascii="Century Gothic" w:hAnsi="Century Gothic"/>
          <w:sz w:val="22"/>
        </w:rPr>
      </w:pPr>
      <w:r w:rsidRPr="004943B2">
        <w:rPr>
          <w:rFonts w:ascii="Century Gothic" w:hAnsi="Century Gothic"/>
          <w:sz w:val="22"/>
        </w:rPr>
        <w:t>presentava allo SUAP del Comune istanza di [</w:t>
      </w:r>
      <w:proofErr w:type="spellStart"/>
      <w:r w:rsidRPr="004943B2">
        <w:rPr>
          <w:rFonts w:ascii="Century Gothic" w:hAnsi="Century Gothic"/>
          <w:sz w:val="22"/>
        </w:rPr>
        <w:t>tipo_pratica</w:t>
      </w:r>
      <w:proofErr w:type="spellEnd"/>
      <w:r w:rsidRPr="004943B2">
        <w:rPr>
          <w:rFonts w:ascii="Century Gothic" w:hAnsi="Century Gothic"/>
          <w:sz w:val="22"/>
        </w:rPr>
        <w:t xml:space="preserve">] per </w:t>
      </w:r>
      <w:r w:rsidRPr="004943B2">
        <w:rPr>
          <w:rFonts w:ascii="Century Gothic" w:hAnsi="Century Gothic"/>
          <w:b/>
          <w:sz w:val="22"/>
        </w:rPr>
        <w:t>[oggetto]</w:t>
      </w:r>
      <w:r w:rsidRPr="004943B2">
        <w:rPr>
          <w:rFonts w:ascii="Century Gothic" w:hAnsi="Century Gothic"/>
          <w:sz w:val="22"/>
        </w:rPr>
        <w:t xml:space="preserve"> a servizio del predetto esercizio, ubicato in </w:t>
      </w:r>
      <w:r w:rsidRPr="004943B2">
        <w:rPr>
          <w:rFonts w:ascii="Century Gothic" w:hAnsi="Century Gothic"/>
          <w:b/>
          <w:sz w:val="22"/>
        </w:rPr>
        <w:t>[ubicazione], Sanremo (IM)</w:t>
      </w:r>
      <w:r w:rsidRPr="004943B2">
        <w:rPr>
          <w:rFonts w:ascii="Century Gothic" w:hAnsi="Century Gothic"/>
          <w:sz w:val="22"/>
        </w:rPr>
        <w:t xml:space="preserve"> </w:t>
      </w:r>
      <w:r w:rsidRPr="004943B2">
        <w:rPr>
          <w:rFonts w:ascii="Century Gothic" w:hAnsi="Century Gothic"/>
          <w:sz w:val="22"/>
          <w:highlight w:val="yellow"/>
        </w:rPr>
        <w:t xml:space="preserve">sull'area identificata catastalmente al N.C.T. come segue </w:t>
      </w:r>
      <w:r w:rsidRPr="004943B2">
        <w:rPr>
          <w:rFonts w:ascii="Century Gothic" w:hAnsi="Century Gothic"/>
          <w:sz w:val="22"/>
          <w:szCs w:val="22"/>
          <w:highlight w:val="yellow"/>
        </w:rPr>
        <w:t>[</w:t>
      </w:r>
      <w:proofErr w:type="spellStart"/>
      <w:r w:rsidRPr="004943B2">
        <w:rPr>
          <w:rFonts w:ascii="Century Gothic" w:hAnsi="Century Gothic"/>
          <w:sz w:val="22"/>
          <w:szCs w:val="22"/>
          <w:highlight w:val="yellow"/>
        </w:rPr>
        <w:t>elenco_ct</w:t>
      </w:r>
      <w:proofErr w:type="spellEnd"/>
      <w:r w:rsidRPr="004943B2">
        <w:rPr>
          <w:rFonts w:ascii="Century Gothic" w:hAnsi="Century Gothic"/>
          <w:sz w:val="22"/>
          <w:szCs w:val="22"/>
          <w:highlight w:val="yellow"/>
        </w:rPr>
        <w:t>]</w:t>
      </w:r>
      <w:r w:rsidRPr="004943B2">
        <w:rPr>
          <w:rFonts w:ascii="Century Gothic" w:hAnsi="Century Gothic"/>
          <w:sz w:val="22"/>
          <w:szCs w:val="22"/>
        </w:rPr>
        <w:t xml:space="preserve">, </w:t>
      </w:r>
      <w:r w:rsidRPr="004943B2">
        <w:rPr>
          <w:rFonts w:ascii="Century Gothic" w:hAnsi="Century Gothic"/>
          <w:sz w:val="22"/>
        </w:rPr>
        <w:t xml:space="preserve">al fine di ottenere l’autorizzazione per </w:t>
      </w:r>
      <w:r w:rsidRPr="00203D68">
        <w:rPr>
          <w:rFonts w:ascii="Century Gothic" w:hAnsi="Century Gothic"/>
          <w:sz w:val="22"/>
          <w:szCs w:val="22"/>
        </w:rPr>
        <w:t>[oggetto]</w:t>
      </w:r>
      <w:r>
        <w:rPr>
          <w:rFonts w:ascii="Century Gothic" w:hAnsi="Century Gothic"/>
          <w:sz w:val="22"/>
          <w:szCs w:val="22"/>
        </w:rPr>
        <w:t>;</w:t>
      </w:r>
    </w:p>
    <w:p w:rsidR="00CB79D1" w:rsidRPr="00336256" w:rsidRDefault="00CB79D1" w:rsidP="00DB7787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336256">
        <w:rPr>
          <w:rFonts w:ascii="Arial" w:hAnsi="Arial" w:cs="Arial"/>
          <w:b/>
          <w:sz w:val="22"/>
          <w:szCs w:val="22"/>
        </w:rPr>
        <w:t>VISTO</w:t>
      </w:r>
    </w:p>
    <w:p w:rsidR="00CB79D1" w:rsidRPr="00AA3604" w:rsidRDefault="00CB79D1" w:rsidP="00CB79D1">
      <w:pPr>
        <w:pStyle w:val="Paragrafoelenco"/>
        <w:numPr>
          <w:ilvl w:val="0"/>
          <w:numId w:val="19"/>
        </w:numPr>
        <w:spacing w:before="240" w:after="24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AA3604">
        <w:rPr>
          <w:rFonts w:ascii="Century Gothic" w:hAnsi="Century Gothic"/>
          <w:sz w:val="22"/>
        </w:rPr>
        <w:t xml:space="preserve">il progetto redatto da </w:t>
      </w:r>
      <w:r w:rsidRPr="00AA3604">
        <w:rPr>
          <w:rFonts w:ascii="Century Gothic" w:hAnsi="Century Gothic"/>
          <w:b/>
          <w:sz w:val="22"/>
        </w:rPr>
        <w:t>[</w:t>
      </w:r>
      <w:proofErr w:type="spellStart"/>
      <w:r w:rsidRPr="00AA3604">
        <w:rPr>
          <w:rFonts w:ascii="Century Gothic" w:hAnsi="Century Gothic"/>
          <w:b/>
          <w:sz w:val="22"/>
        </w:rPr>
        <w:t>elenco_progettisti_completo</w:t>
      </w:r>
      <w:proofErr w:type="spellEnd"/>
      <w:r w:rsidRPr="00AA3604">
        <w:rPr>
          <w:rFonts w:ascii="Century Gothic" w:hAnsi="Century Gothic"/>
          <w:b/>
          <w:sz w:val="22"/>
        </w:rPr>
        <w:t>]</w:t>
      </w:r>
      <w:r w:rsidRPr="00AA3604">
        <w:rPr>
          <w:rFonts w:ascii="Century Gothic" w:hAnsi="Century Gothic"/>
          <w:sz w:val="22"/>
        </w:rPr>
        <w:t xml:space="preserve">, </w:t>
      </w:r>
      <w:r w:rsidRPr="00AA3604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AA3604">
        <w:rPr>
          <w:rFonts w:ascii="Century Gothic" w:hAnsi="Century Gothic"/>
          <w:sz w:val="22"/>
          <w:szCs w:val="22"/>
        </w:rPr>
        <w:t>progettisti.albo</w:t>
      </w:r>
      <w:proofErr w:type="spellEnd"/>
      <w:r w:rsidRPr="00AA3604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AA3604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AA3604">
        <w:rPr>
          <w:rFonts w:ascii="Century Gothic" w:hAnsi="Century Gothic"/>
          <w:sz w:val="22"/>
          <w:szCs w:val="22"/>
        </w:rPr>
        <w:t>] al n. [</w:t>
      </w:r>
      <w:proofErr w:type="spellStart"/>
      <w:r w:rsidRPr="00AA3604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AA3604">
        <w:rPr>
          <w:rFonts w:ascii="Century Gothic" w:hAnsi="Century Gothic"/>
          <w:sz w:val="22"/>
          <w:szCs w:val="22"/>
        </w:rPr>
        <w:t xml:space="preserve">], </w:t>
      </w:r>
      <w:r w:rsidRPr="00AA3604">
        <w:rPr>
          <w:rFonts w:ascii="Century Gothic" w:hAnsi="Century Gothic"/>
          <w:sz w:val="22"/>
        </w:rPr>
        <w:t xml:space="preserve">costituito dai seguenti elaborati pervenuti allo SUAP in formato digitale di cui al </w:t>
      </w:r>
      <w:proofErr w:type="spellStart"/>
      <w:r w:rsidRPr="00AA3604">
        <w:rPr>
          <w:rFonts w:ascii="Century Gothic" w:hAnsi="Century Gothic"/>
          <w:sz w:val="22"/>
        </w:rPr>
        <w:t>prot</w:t>
      </w:r>
      <w:proofErr w:type="spellEnd"/>
      <w:r w:rsidRPr="00AA3604">
        <w:rPr>
          <w:rFonts w:ascii="Century Gothic" w:hAnsi="Century Gothic"/>
          <w:sz w:val="22"/>
        </w:rPr>
        <w:t>. n. ______ del _____ (eccetto dove diversamente indicato):</w:t>
      </w:r>
    </w:p>
    <w:p w:rsidR="00CB79D1" w:rsidRPr="00AA3604" w:rsidRDefault="00CB79D1" w:rsidP="00CB79D1">
      <w:pPr>
        <w:pStyle w:val="Paragrafoelenco"/>
        <w:numPr>
          <w:ilvl w:val="0"/>
          <w:numId w:val="20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Relazione asseverata;</w:t>
      </w:r>
    </w:p>
    <w:p w:rsidR="00CB79D1" w:rsidRPr="00AA3604" w:rsidRDefault="00CB79D1" w:rsidP="00CB79D1">
      <w:pPr>
        <w:pStyle w:val="Paragrafoelenco"/>
        <w:numPr>
          <w:ilvl w:val="0"/>
          <w:numId w:val="20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 xml:space="preserve">Relazione illustrativa- </w:t>
      </w:r>
      <w:r w:rsidRPr="000D0459">
        <w:rPr>
          <w:rFonts w:ascii="Century Gothic" w:hAnsi="Century Gothic"/>
          <w:i/>
          <w:color w:val="FF0000"/>
          <w:sz w:val="22"/>
        </w:rPr>
        <w:t>integrazione (</w:t>
      </w:r>
      <w:proofErr w:type="spellStart"/>
      <w:r w:rsidRPr="000D0459">
        <w:rPr>
          <w:rFonts w:ascii="Century Gothic" w:hAnsi="Century Gothic"/>
          <w:i/>
          <w:color w:val="FF0000"/>
          <w:sz w:val="22"/>
        </w:rPr>
        <w:t>prot</w:t>
      </w:r>
      <w:proofErr w:type="spellEnd"/>
      <w:r w:rsidRPr="000D0459">
        <w:rPr>
          <w:rFonts w:ascii="Century Gothic" w:hAnsi="Century Gothic"/>
          <w:i/>
          <w:color w:val="FF0000"/>
          <w:sz w:val="22"/>
        </w:rPr>
        <w:t>. ______ del ______);</w:t>
      </w:r>
    </w:p>
    <w:p w:rsidR="00CB79D1" w:rsidRPr="00AA3604" w:rsidRDefault="00CB79D1" w:rsidP="00CB79D1">
      <w:pPr>
        <w:pStyle w:val="Paragrafoelenco"/>
        <w:numPr>
          <w:ilvl w:val="0"/>
          <w:numId w:val="20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Documentazione fotografica;</w:t>
      </w:r>
    </w:p>
    <w:p w:rsidR="00CB79D1" w:rsidRPr="00AA3604" w:rsidRDefault="00CB79D1" w:rsidP="00CB79D1">
      <w:pPr>
        <w:pStyle w:val="Paragrafoelenco"/>
        <w:numPr>
          <w:ilvl w:val="0"/>
          <w:numId w:val="20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 xml:space="preserve">Tavola 1: piante e sezioni stato autorizzato </w:t>
      </w:r>
      <w:r w:rsidRPr="000D0459">
        <w:rPr>
          <w:rFonts w:ascii="Century Gothic" w:hAnsi="Century Gothic"/>
          <w:i/>
          <w:color w:val="FF0000"/>
          <w:sz w:val="22"/>
        </w:rPr>
        <w:t>(</w:t>
      </w:r>
      <w:proofErr w:type="spellStart"/>
      <w:r w:rsidRPr="000D0459">
        <w:rPr>
          <w:rFonts w:ascii="Century Gothic" w:hAnsi="Century Gothic"/>
          <w:i/>
          <w:color w:val="FF0000"/>
          <w:sz w:val="22"/>
        </w:rPr>
        <w:t>prot</w:t>
      </w:r>
      <w:proofErr w:type="spellEnd"/>
      <w:r w:rsidRPr="000D0459">
        <w:rPr>
          <w:rFonts w:ascii="Century Gothic" w:hAnsi="Century Gothic"/>
          <w:i/>
          <w:color w:val="FF0000"/>
          <w:sz w:val="22"/>
        </w:rPr>
        <w:t>. _______ del ______);</w:t>
      </w:r>
    </w:p>
    <w:p w:rsidR="00CB79D1" w:rsidRDefault="00CB79D1" w:rsidP="00CB79D1">
      <w:pPr>
        <w:pStyle w:val="Paragrafoelenco"/>
        <w:numPr>
          <w:ilvl w:val="0"/>
          <w:numId w:val="20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etc....;</w:t>
      </w:r>
    </w:p>
    <w:p w:rsidR="00CB79D1" w:rsidRPr="000D0459" w:rsidRDefault="00CB79D1" w:rsidP="00CB79D1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0D0459"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DB7787" w:rsidRPr="00DB7787" w:rsidRDefault="00CB79D1" w:rsidP="00DB7787">
      <w:pPr>
        <w:pStyle w:val="Paragrafoelenco"/>
        <w:numPr>
          <w:ilvl w:val="0"/>
          <w:numId w:val="19"/>
        </w:numPr>
        <w:spacing w:before="120" w:after="120"/>
        <w:contextualSpacing w:val="0"/>
        <w:jc w:val="both"/>
        <w:rPr>
          <w:rFonts w:ascii="Century Gothic" w:hAnsi="Century Gothic"/>
          <w:i/>
          <w:sz w:val="22"/>
        </w:rPr>
      </w:pPr>
      <w:r w:rsidRPr="00663FD8">
        <w:rPr>
          <w:rFonts w:ascii="Century Gothic" w:hAnsi="Century Gothic"/>
          <w:sz w:val="22"/>
          <w:szCs w:val="22"/>
        </w:rPr>
        <w:t xml:space="preserve">la documentazione grafica redatta dalla richiedente, allegata </w:t>
      </w:r>
      <w:r w:rsidR="00DB7787">
        <w:rPr>
          <w:rFonts w:ascii="Century Gothic" w:hAnsi="Century Gothic"/>
          <w:sz w:val="22"/>
          <w:szCs w:val="22"/>
        </w:rPr>
        <w:t>all’istanza</w:t>
      </w:r>
    </w:p>
    <w:p w:rsidR="00943030" w:rsidRPr="00DB7787" w:rsidRDefault="00943030" w:rsidP="00DB7787">
      <w:pPr>
        <w:pStyle w:val="Paragrafoelenco"/>
        <w:spacing w:before="120" w:after="120"/>
        <w:contextualSpacing w:val="0"/>
        <w:jc w:val="both"/>
        <w:rPr>
          <w:rFonts w:ascii="Century Gothic" w:hAnsi="Century Gothic"/>
          <w:i/>
          <w:sz w:val="22"/>
        </w:rPr>
      </w:pPr>
      <w:r w:rsidRPr="00DB7787">
        <w:rPr>
          <w:rFonts w:ascii="Century Gothic" w:hAnsi="Century Gothic"/>
          <w:sz w:val="22"/>
          <w:szCs w:val="22"/>
        </w:rPr>
        <w:t xml:space="preserve">per la richiesta di </w:t>
      </w:r>
      <w:r w:rsidRPr="00DB7787">
        <w:rPr>
          <w:rFonts w:ascii="Century Gothic" w:hAnsi="Century Gothic"/>
          <w:b/>
          <w:sz w:val="22"/>
          <w:szCs w:val="22"/>
        </w:rPr>
        <w:t>Autorizzazione alle emissioni in atmosfera</w:t>
      </w:r>
      <w:r w:rsidRPr="00DB7787">
        <w:rPr>
          <w:rFonts w:ascii="Century Gothic" w:hAnsi="Century Gothic"/>
          <w:sz w:val="22"/>
          <w:szCs w:val="22"/>
        </w:rPr>
        <w:t xml:space="preserve">, ai sensi dell’art. 272 del </w:t>
      </w:r>
      <w:proofErr w:type="spellStart"/>
      <w:r w:rsidRPr="00DB7787">
        <w:rPr>
          <w:rFonts w:ascii="Century Gothic" w:hAnsi="Century Gothic"/>
          <w:sz w:val="22"/>
          <w:szCs w:val="22"/>
        </w:rPr>
        <w:t>D.Lgs.</w:t>
      </w:r>
      <w:proofErr w:type="spellEnd"/>
      <w:r w:rsidRPr="00DB7787">
        <w:rPr>
          <w:rFonts w:ascii="Century Gothic" w:hAnsi="Century Gothic"/>
          <w:sz w:val="22"/>
          <w:szCs w:val="22"/>
        </w:rPr>
        <w:t xml:space="preserve"> 152/2006 per l’impianto di </w:t>
      </w:r>
      <w:r w:rsidRPr="00DB7787">
        <w:rPr>
          <w:rFonts w:ascii="Century Gothic" w:hAnsi="Century Gothic"/>
          <w:sz w:val="22"/>
          <w:szCs w:val="22"/>
          <w:highlight w:val="yellow"/>
        </w:rPr>
        <w:t>________________________</w:t>
      </w:r>
      <w:r w:rsidRPr="00DB7787">
        <w:rPr>
          <w:rFonts w:ascii="Century Gothic" w:hAnsi="Century Gothic"/>
          <w:sz w:val="22"/>
          <w:szCs w:val="22"/>
        </w:rPr>
        <w:t xml:space="preserve"> ubicato in Sanremo (IM), </w:t>
      </w:r>
      <w:r w:rsidRPr="00DB7787">
        <w:rPr>
          <w:rFonts w:ascii="Century Gothic" w:hAnsi="Century Gothic"/>
          <w:sz w:val="22"/>
          <w:szCs w:val="22"/>
        </w:rPr>
        <w:lastRenderedPageBreak/>
        <w:t>[ubicazione], sull'area identificata catastalmente al N.C.T. come segue [</w:t>
      </w:r>
      <w:proofErr w:type="spellStart"/>
      <w:r w:rsidRPr="00DB7787">
        <w:rPr>
          <w:rFonts w:ascii="Century Gothic" w:hAnsi="Century Gothic"/>
          <w:sz w:val="22"/>
          <w:szCs w:val="22"/>
        </w:rPr>
        <w:t>elenco_ct</w:t>
      </w:r>
      <w:proofErr w:type="spellEnd"/>
      <w:r w:rsidRPr="00DB7787">
        <w:rPr>
          <w:rFonts w:ascii="Century Gothic" w:hAnsi="Century Gothic"/>
          <w:sz w:val="22"/>
          <w:szCs w:val="22"/>
        </w:rPr>
        <w:t>];</w:t>
      </w:r>
    </w:p>
    <w:p w:rsidR="00943030" w:rsidRPr="00203D68" w:rsidRDefault="00943030" w:rsidP="00DB7787">
      <w:pPr>
        <w:spacing w:before="120" w:after="120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  <w:highlight w:val="red"/>
        </w:rPr>
        <w:t>+ ACUSTICA</w:t>
      </w:r>
    </w:p>
    <w:p w:rsidR="00CB79D1" w:rsidRPr="00CB79D1" w:rsidRDefault="00CB79D1" w:rsidP="00CB79D1">
      <w:pPr>
        <w:spacing w:before="240" w:after="120"/>
        <w:jc w:val="both"/>
        <w:rPr>
          <w:rFonts w:ascii="Century Gothic" w:hAnsi="Century Gothic"/>
          <w:b/>
          <w:sz w:val="22"/>
          <w:szCs w:val="22"/>
        </w:rPr>
      </w:pPr>
      <w:r w:rsidRPr="00CB79D1">
        <w:rPr>
          <w:rFonts w:ascii="Century Gothic" w:hAnsi="Century Gothic"/>
          <w:b/>
          <w:sz w:val="22"/>
          <w:szCs w:val="22"/>
        </w:rPr>
        <w:t>ACCERTATO</w:t>
      </w:r>
    </w:p>
    <w:p w:rsidR="00943030" w:rsidRPr="00203D68" w:rsidRDefault="00CB79D1" w:rsidP="00CB79D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ind w:left="714" w:hanging="35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che l</w:t>
      </w:r>
      <w:r w:rsidR="00943030" w:rsidRPr="00203D68">
        <w:rPr>
          <w:rFonts w:ascii="Century Gothic" w:hAnsi="Century Gothic"/>
          <w:sz w:val="22"/>
          <w:szCs w:val="22"/>
        </w:rPr>
        <w:t>'impresa in oggetto svolge già, presso la sede operativa sopra indicata, l'attivi</w:t>
      </w:r>
      <w:r>
        <w:rPr>
          <w:rFonts w:ascii="Century Gothic" w:hAnsi="Century Gothic"/>
          <w:sz w:val="22"/>
          <w:szCs w:val="22"/>
        </w:rPr>
        <w:t>tà di cui alla presente pratica;</w:t>
      </w:r>
    </w:p>
    <w:p w:rsidR="00CB79D1" w:rsidRPr="00CB79D1" w:rsidRDefault="00CB79D1" w:rsidP="00CB79D1">
      <w:pPr>
        <w:spacing w:before="120" w:after="12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VISTI</w:t>
      </w:r>
    </w:p>
    <w:p w:rsidR="00943030" w:rsidRPr="00CB79D1" w:rsidRDefault="00CB79D1" w:rsidP="00CB79D1">
      <w:pPr>
        <w:pStyle w:val="Paragrafoelenco"/>
        <w:numPr>
          <w:ilvl w:val="0"/>
          <w:numId w:val="23"/>
        </w:numPr>
        <w:spacing w:before="120" w:after="120"/>
        <w:ind w:hanging="357"/>
        <w:contextualSpacing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altresì </w:t>
      </w:r>
      <w:r w:rsidR="00943030" w:rsidRPr="00CB79D1">
        <w:rPr>
          <w:rFonts w:ascii="Century Gothic" w:hAnsi="Century Gothic"/>
          <w:sz w:val="22"/>
          <w:szCs w:val="22"/>
        </w:rPr>
        <w:t>i seguenti atti:</w:t>
      </w:r>
    </w:p>
    <w:p w:rsidR="00943030" w:rsidRPr="00CB79D1" w:rsidRDefault="00943030" w:rsidP="00CB79D1">
      <w:pPr>
        <w:pStyle w:val="Paragrafoelenco"/>
        <w:numPr>
          <w:ilvl w:val="0"/>
          <w:numId w:val="24"/>
        </w:numPr>
        <w:spacing w:before="120" w:after="120"/>
        <w:ind w:hanging="357"/>
        <w:contextualSpacing w:val="0"/>
        <w:jc w:val="both"/>
        <w:rPr>
          <w:rFonts w:ascii="Century Gothic" w:hAnsi="Century Gothic"/>
          <w:sz w:val="22"/>
          <w:szCs w:val="22"/>
          <w:highlight w:val="yellow"/>
        </w:rPr>
      </w:pPr>
      <w:r w:rsidRPr="00CB79D1">
        <w:rPr>
          <w:rFonts w:ascii="Century Gothic" w:hAnsi="Century Gothic"/>
          <w:b/>
          <w:sz w:val="22"/>
          <w:szCs w:val="22"/>
          <w:highlight w:val="yellow"/>
        </w:rPr>
        <w:t>Nulla Osta all’Autorizzazione allo scarico</w:t>
      </w:r>
      <w:r w:rsidRPr="00CB79D1">
        <w:rPr>
          <w:rFonts w:ascii="Century Gothic" w:hAnsi="Century Gothic"/>
          <w:sz w:val="22"/>
          <w:szCs w:val="22"/>
          <w:highlight w:val="yellow"/>
        </w:rPr>
        <w:t xml:space="preserve"> mediante allaccio al collettore fog</w:t>
      </w:r>
      <w:r w:rsidR="00203D68" w:rsidRPr="00CB79D1">
        <w:rPr>
          <w:rFonts w:ascii="Century Gothic" w:hAnsi="Century Gothic"/>
          <w:sz w:val="22"/>
          <w:szCs w:val="22"/>
          <w:highlight w:val="yellow"/>
        </w:rPr>
        <w:t>nario comunale, rilasciato dal S</w:t>
      </w:r>
      <w:r w:rsidRPr="00CB79D1">
        <w:rPr>
          <w:rFonts w:ascii="Century Gothic" w:hAnsi="Century Gothic"/>
          <w:sz w:val="22"/>
          <w:szCs w:val="22"/>
          <w:highlight w:val="yellow"/>
        </w:rPr>
        <w:t xml:space="preserve">ervizio </w:t>
      </w:r>
      <w:r w:rsidR="00203D68" w:rsidRPr="00CB79D1">
        <w:rPr>
          <w:rFonts w:ascii="Century Gothic" w:hAnsi="Century Gothic"/>
          <w:sz w:val="22"/>
          <w:szCs w:val="22"/>
          <w:highlight w:val="yellow"/>
        </w:rPr>
        <w:t>Ambiente</w:t>
      </w:r>
      <w:r w:rsidRPr="00CB79D1">
        <w:rPr>
          <w:rFonts w:ascii="Century Gothic" w:hAnsi="Century Gothic"/>
          <w:sz w:val="22"/>
          <w:szCs w:val="22"/>
          <w:highlight w:val="yellow"/>
        </w:rPr>
        <w:t xml:space="preserve"> del Comune di Sanremo in data __________;</w:t>
      </w:r>
    </w:p>
    <w:p w:rsidR="00943030" w:rsidRPr="00CB79D1" w:rsidRDefault="00943030" w:rsidP="00CB79D1">
      <w:pPr>
        <w:pStyle w:val="Paragrafoelenco"/>
        <w:numPr>
          <w:ilvl w:val="0"/>
          <w:numId w:val="24"/>
        </w:numPr>
        <w:suppressAutoHyphens/>
        <w:spacing w:before="120" w:after="120"/>
        <w:ind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CB79D1">
        <w:rPr>
          <w:rFonts w:ascii="Century Gothic" w:hAnsi="Century Gothic"/>
          <w:sz w:val="22"/>
          <w:szCs w:val="22"/>
        </w:rPr>
        <w:t>il parere rilasciato in data [pareri_1.data_rilascio;block=</w:t>
      </w:r>
      <w:proofErr w:type="spellStart"/>
      <w:r w:rsidRPr="00CB79D1">
        <w:rPr>
          <w:rFonts w:ascii="Century Gothic" w:hAnsi="Century Gothic"/>
          <w:sz w:val="22"/>
          <w:szCs w:val="22"/>
        </w:rPr>
        <w:t>tbs:listitem</w:t>
      </w:r>
      <w:proofErr w:type="spellEnd"/>
      <w:r w:rsidRPr="00CB79D1">
        <w:rPr>
          <w:rFonts w:ascii="Century Gothic" w:hAnsi="Century Gothic"/>
          <w:sz w:val="22"/>
          <w:szCs w:val="22"/>
        </w:rPr>
        <w:t>] da [pareri_1.ente];</w:t>
      </w:r>
    </w:p>
    <w:p w:rsidR="00943030" w:rsidRPr="00CB79D1" w:rsidRDefault="00943030" w:rsidP="00CB79D1">
      <w:pPr>
        <w:pStyle w:val="Paragrafoelenco"/>
        <w:numPr>
          <w:ilvl w:val="0"/>
          <w:numId w:val="24"/>
        </w:numPr>
        <w:spacing w:before="120" w:after="120"/>
        <w:ind w:hanging="357"/>
        <w:contextualSpacing w:val="0"/>
        <w:jc w:val="both"/>
        <w:rPr>
          <w:rFonts w:ascii="Century Gothic" w:hAnsi="Century Gothic"/>
          <w:sz w:val="22"/>
          <w:szCs w:val="22"/>
          <w:highlight w:val="yellow"/>
        </w:rPr>
      </w:pPr>
      <w:r w:rsidRPr="00CB79D1">
        <w:rPr>
          <w:rFonts w:ascii="Century Gothic" w:hAnsi="Century Gothic"/>
          <w:b/>
          <w:sz w:val="22"/>
          <w:szCs w:val="22"/>
          <w:highlight w:val="yellow"/>
        </w:rPr>
        <w:t>Parere ARPAL</w:t>
      </w:r>
      <w:r w:rsidRPr="00CB79D1">
        <w:rPr>
          <w:rFonts w:ascii="Century Gothic" w:hAnsi="Century Gothic"/>
          <w:sz w:val="22"/>
          <w:szCs w:val="22"/>
          <w:highlight w:val="yellow"/>
        </w:rPr>
        <w:t>, pervenuto al Servizio Qualità Ambientale del Comune di Sanremo in data in data _______________, per gli aspetti relativi alle emissioni in atmosfera;</w:t>
      </w:r>
    </w:p>
    <w:p w:rsidR="00943030" w:rsidRPr="00CB79D1" w:rsidRDefault="00943030" w:rsidP="00CB79D1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before="120" w:after="120"/>
        <w:ind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CB79D1">
        <w:rPr>
          <w:rFonts w:ascii="Century Gothic" w:hAnsi="Century Gothic"/>
          <w:sz w:val="22"/>
          <w:szCs w:val="22"/>
        </w:rPr>
        <w:t>il D.P.R. 13 marzo 2013 n. 59 recante la disciplina dell'</w:t>
      </w:r>
      <w:r w:rsidR="00203D68" w:rsidRPr="00CB79D1">
        <w:rPr>
          <w:rFonts w:ascii="Century Gothic" w:hAnsi="Century Gothic"/>
          <w:sz w:val="22"/>
          <w:szCs w:val="22"/>
        </w:rPr>
        <w:t>A</w:t>
      </w:r>
      <w:r w:rsidRPr="00CB79D1">
        <w:rPr>
          <w:rFonts w:ascii="Century Gothic" w:hAnsi="Century Gothic"/>
          <w:sz w:val="22"/>
          <w:szCs w:val="22"/>
        </w:rPr>
        <w:t xml:space="preserve">utorizzazione </w:t>
      </w:r>
      <w:r w:rsidR="00203D68" w:rsidRPr="00CB79D1">
        <w:rPr>
          <w:rFonts w:ascii="Century Gothic" w:hAnsi="Century Gothic"/>
          <w:sz w:val="22"/>
          <w:szCs w:val="22"/>
        </w:rPr>
        <w:t>U</w:t>
      </w:r>
      <w:r w:rsidRPr="00CB79D1">
        <w:rPr>
          <w:rFonts w:ascii="Century Gothic" w:hAnsi="Century Gothic"/>
          <w:sz w:val="22"/>
          <w:szCs w:val="22"/>
        </w:rPr>
        <w:t xml:space="preserve">nica </w:t>
      </w:r>
      <w:r w:rsidR="00203D68" w:rsidRPr="00CB79D1">
        <w:rPr>
          <w:rFonts w:ascii="Century Gothic" w:hAnsi="Century Gothic"/>
          <w:sz w:val="22"/>
          <w:szCs w:val="22"/>
        </w:rPr>
        <w:t>A</w:t>
      </w:r>
      <w:r w:rsidRPr="00CB79D1">
        <w:rPr>
          <w:rFonts w:ascii="Century Gothic" w:hAnsi="Century Gothic"/>
          <w:sz w:val="22"/>
          <w:szCs w:val="22"/>
        </w:rPr>
        <w:t xml:space="preserve">mbientale e la semplificazione di adempimenti amministrativi in materia ambientale gravanti sulle piccole e medie imprese e sugli impianti non soggetti ad autorizzazione integrata ambientale; </w:t>
      </w:r>
    </w:p>
    <w:p w:rsidR="00943030" w:rsidRPr="00CB79D1" w:rsidRDefault="00943030" w:rsidP="00CB79D1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before="120" w:after="120"/>
        <w:ind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CB79D1">
        <w:rPr>
          <w:rFonts w:ascii="Century Gothic" w:hAnsi="Century Gothic"/>
          <w:i/>
          <w:sz w:val="22"/>
          <w:szCs w:val="22"/>
        </w:rPr>
        <w:t>“Circolare recante chiarimenti interpretativi relativi alla disciplina dell'Autorizzazione Unica Ambientale del D.P.R. n. 59, del 13/03/2013”</w:t>
      </w:r>
      <w:r w:rsidRPr="00CB79D1">
        <w:rPr>
          <w:rFonts w:ascii="Century Gothic" w:hAnsi="Century Gothic"/>
          <w:sz w:val="22"/>
          <w:szCs w:val="22"/>
        </w:rPr>
        <w:t xml:space="preserve"> emessa dal Ministero dell'Ambiente e della Tutela del Territorio e del Mare in data 07/11/2013 (protocollo n. 0049801/GAB);</w:t>
      </w:r>
    </w:p>
    <w:p w:rsidR="00CB79D1" w:rsidRPr="00CB79D1" w:rsidRDefault="00CB79D1" w:rsidP="00CB79D1">
      <w:pPr>
        <w:spacing w:before="240" w:after="120"/>
        <w:jc w:val="both"/>
        <w:rPr>
          <w:rFonts w:ascii="Century Gothic" w:hAnsi="Century Gothic"/>
          <w:b/>
          <w:sz w:val="22"/>
          <w:szCs w:val="22"/>
          <w:highlight w:val="yellow"/>
        </w:rPr>
      </w:pPr>
      <w:r w:rsidRPr="00CB79D1">
        <w:rPr>
          <w:rFonts w:ascii="Century Gothic" w:hAnsi="Century Gothic"/>
          <w:b/>
          <w:sz w:val="22"/>
          <w:szCs w:val="22"/>
          <w:highlight w:val="yellow"/>
        </w:rPr>
        <w:t>RITENUTO</w:t>
      </w:r>
    </w:p>
    <w:p w:rsidR="00943030" w:rsidRPr="00CB79D1" w:rsidRDefault="00943030" w:rsidP="00CB79D1">
      <w:pPr>
        <w:pStyle w:val="Paragrafoelenco"/>
        <w:numPr>
          <w:ilvl w:val="0"/>
          <w:numId w:val="25"/>
        </w:numPr>
        <w:jc w:val="both"/>
        <w:rPr>
          <w:rFonts w:ascii="Century Gothic" w:hAnsi="Century Gothic"/>
          <w:sz w:val="22"/>
          <w:szCs w:val="22"/>
        </w:rPr>
      </w:pPr>
      <w:r w:rsidRPr="00CB79D1">
        <w:rPr>
          <w:rFonts w:ascii="Century Gothic" w:hAnsi="Century Gothic"/>
          <w:sz w:val="22"/>
          <w:szCs w:val="22"/>
          <w:highlight w:val="yellow"/>
        </w:rPr>
        <w:t>l'intervento ammissibile anche alla luce di quanto espresso in sede di Conferenza dei Servizi in sede deliberante del ______________, la quale ha espresso parere __________________all’intervento per quanto di competenza.</w:t>
      </w:r>
    </w:p>
    <w:p w:rsidR="00CB79D1" w:rsidRPr="00CB79D1" w:rsidRDefault="00CB79D1" w:rsidP="00CB79D1">
      <w:pPr>
        <w:pStyle w:val="Default"/>
        <w:spacing w:before="240" w:after="120"/>
        <w:jc w:val="both"/>
        <w:rPr>
          <w:rFonts w:ascii="Century Gothic" w:hAnsi="Century Gothic"/>
          <w:b/>
          <w:color w:val="auto"/>
          <w:sz w:val="22"/>
          <w:szCs w:val="22"/>
        </w:rPr>
      </w:pPr>
      <w:r w:rsidRPr="00CB79D1">
        <w:rPr>
          <w:rFonts w:ascii="Century Gothic" w:hAnsi="Century Gothic"/>
          <w:b/>
          <w:color w:val="auto"/>
          <w:sz w:val="22"/>
          <w:szCs w:val="22"/>
        </w:rPr>
        <w:t>CONSIDERATO</w:t>
      </w:r>
    </w:p>
    <w:p w:rsidR="00943030" w:rsidRPr="00203D68" w:rsidRDefault="00CB79D1" w:rsidP="00CB79D1">
      <w:pPr>
        <w:pStyle w:val="Default"/>
        <w:numPr>
          <w:ilvl w:val="0"/>
          <w:numId w:val="26"/>
        </w:numPr>
        <w:spacing w:before="120" w:after="120"/>
        <w:ind w:hanging="357"/>
        <w:jc w:val="both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che </w:t>
      </w:r>
      <w:r w:rsidR="00943030" w:rsidRPr="00203D68">
        <w:rPr>
          <w:rFonts w:ascii="Century Gothic" w:hAnsi="Century Gothic"/>
          <w:color w:val="auto"/>
          <w:sz w:val="22"/>
          <w:szCs w:val="22"/>
        </w:rPr>
        <w:t xml:space="preserve">lo stabilimento in oggetto non è soggetto alle disposizioni in materia di Autorizzazione Integrata Ambientale ai sensi della Parte seconda del </w:t>
      </w:r>
      <w:proofErr w:type="spellStart"/>
      <w:r w:rsidR="00943030" w:rsidRPr="00203D68">
        <w:rPr>
          <w:rFonts w:ascii="Century Gothic" w:hAnsi="Century Gothic"/>
          <w:color w:val="auto"/>
          <w:sz w:val="22"/>
          <w:szCs w:val="22"/>
        </w:rPr>
        <w:t>D.Lgs.</w:t>
      </w:r>
      <w:proofErr w:type="spellEnd"/>
      <w:r w:rsidR="00943030" w:rsidRPr="00203D68">
        <w:rPr>
          <w:rFonts w:ascii="Century Gothic" w:hAnsi="Century Gothic"/>
          <w:color w:val="auto"/>
          <w:sz w:val="22"/>
          <w:szCs w:val="22"/>
        </w:rPr>
        <w:t xml:space="preserve"> 152/06 e </w:t>
      </w:r>
      <w:proofErr w:type="spellStart"/>
      <w:r w:rsidR="00943030" w:rsidRPr="00203D68">
        <w:rPr>
          <w:rFonts w:ascii="Century Gothic" w:hAnsi="Century Gothic"/>
          <w:color w:val="auto"/>
          <w:sz w:val="22"/>
          <w:szCs w:val="22"/>
        </w:rPr>
        <w:t>s.m.i</w:t>
      </w:r>
      <w:proofErr w:type="spellEnd"/>
      <w:r w:rsidR="00943030" w:rsidRPr="00203D68">
        <w:rPr>
          <w:rFonts w:ascii="Century Gothic" w:hAnsi="Century Gothic"/>
          <w:color w:val="auto"/>
          <w:sz w:val="22"/>
          <w:szCs w:val="22"/>
        </w:rPr>
        <w:t>;</w:t>
      </w:r>
    </w:p>
    <w:p w:rsidR="00203D68" w:rsidRDefault="00CB79D1" w:rsidP="00CB79D1">
      <w:pPr>
        <w:pStyle w:val="Default"/>
        <w:numPr>
          <w:ilvl w:val="0"/>
          <w:numId w:val="26"/>
        </w:numPr>
        <w:spacing w:before="120" w:after="120"/>
        <w:ind w:hanging="357"/>
        <w:jc w:val="both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che </w:t>
      </w:r>
      <w:r w:rsidR="00943030" w:rsidRPr="00203D68">
        <w:rPr>
          <w:rFonts w:ascii="Century Gothic" w:hAnsi="Century Gothic"/>
          <w:color w:val="auto"/>
          <w:sz w:val="22"/>
          <w:szCs w:val="22"/>
        </w:rPr>
        <w:t xml:space="preserve">la presente procedura, è stata richiesta come procedimento di immissione in atmosfera, e viene quindi processata, attraverso il titolo di che trattasi, alla luce di quanto disposto dal D.P.R. 13 marzo 2013, n. </w:t>
      </w:r>
      <w:smartTag w:uri="urn:schemas-microsoft-com:office:smarttags" w:element="metricconverter">
        <w:smartTagPr>
          <w:attr w:name="ProductID" w:val="59 in"/>
        </w:smartTagPr>
        <w:r w:rsidR="00943030" w:rsidRPr="00203D68">
          <w:rPr>
            <w:rFonts w:ascii="Century Gothic" w:hAnsi="Century Gothic"/>
            <w:color w:val="auto"/>
            <w:sz w:val="22"/>
            <w:szCs w:val="22"/>
          </w:rPr>
          <w:t>59 in</w:t>
        </w:r>
      </w:smartTag>
      <w:r w:rsidR="00943030" w:rsidRPr="00203D68">
        <w:rPr>
          <w:rFonts w:ascii="Century Gothic" w:hAnsi="Century Gothic"/>
          <w:color w:val="auto"/>
          <w:sz w:val="22"/>
          <w:szCs w:val="22"/>
        </w:rPr>
        <w:t xml:space="preserve"> materia di A.U.A., in quanto procedura vincolante e più favor</w:t>
      </w:r>
      <w:r w:rsidR="00203D68">
        <w:rPr>
          <w:rFonts w:ascii="Century Gothic" w:hAnsi="Century Gothic"/>
          <w:color w:val="auto"/>
          <w:sz w:val="22"/>
          <w:szCs w:val="22"/>
        </w:rPr>
        <w:t>evole agli impianti produttivi;</w:t>
      </w:r>
    </w:p>
    <w:p w:rsidR="00943030" w:rsidRPr="00203D68" w:rsidRDefault="00CB79D1" w:rsidP="00CB79D1">
      <w:pPr>
        <w:pStyle w:val="Default"/>
        <w:numPr>
          <w:ilvl w:val="0"/>
          <w:numId w:val="26"/>
        </w:numPr>
        <w:spacing w:before="120" w:after="120"/>
        <w:ind w:hanging="357"/>
        <w:jc w:val="both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che i</w:t>
      </w:r>
      <w:r w:rsidR="00943030" w:rsidRPr="00203D68">
        <w:rPr>
          <w:rFonts w:ascii="Century Gothic" w:hAnsi="Century Gothic"/>
          <w:color w:val="auto"/>
          <w:sz w:val="22"/>
          <w:szCs w:val="22"/>
        </w:rPr>
        <w:t xml:space="preserve"> pertinenti titoli abilitativi, finalizzati all'esercizio dello stabilimento in oggetto, che sono recepiti e integrati nell'A.U.A. sono i seguenti (</w:t>
      </w:r>
      <w:proofErr w:type="spellStart"/>
      <w:r w:rsidR="00943030" w:rsidRPr="00203D68">
        <w:rPr>
          <w:rFonts w:ascii="Century Gothic" w:hAnsi="Century Gothic"/>
          <w:color w:val="auto"/>
          <w:sz w:val="22"/>
          <w:szCs w:val="22"/>
        </w:rPr>
        <w:t>rif.</w:t>
      </w:r>
      <w:proofErr w:type="spellEnd"/>
      <w:r w:rsidR="00943030" w:rsidRPr="00203D68">
        <w:rPr>
          <w:rFonts w:ascii="Century Gothic" w:hAnsi="Century Gothic"/>
          <w:color w:val="auto"/>
          <w:sz w:val="22"/>
          <w:szCs w:val="22"/>
        </w:rPr>
        <w:t xml:space="preserve"> art. 3 comma 1 del D.P.R. 59/2013):</w:t>
      </w:r>
    </w:p>
    <w:p w:rsidR="00943030" w:rsidRPr="00CB79D1" w:rsidRDefault="00943030" w:rsidP="00CB79D1">
      <w:pPr>
        <w:pStyle w:val="Default"/>
        <w:numPr>
          <w:ilvl w:val="0"/>
          <w:numId w:val="27"/>
        </w:numPr>
        <w:tabs>
          <w:tab w:val="clear" w:pos="720"/>
          <w:tab w:val="num" w:pos="993"/>
        </w:tabs>
        <w:spacing w:before="120" w:after="120"/>
        <w:ind w:left="993" w:hanging="357"/>
        <w:jc w:val="both"/>
        <w:rPr>
          <w:rFonts w:ascii="Century Gothic" w:hAnsi="Century Gothic"/>
          <w:i/>
          <w:color w:val="auto"/>
          <w:sz w:val="22"/>
          <w:szCs w:val="22"/>
        </w:rPr>
      </w:pPr>
      <w:r w:rsidRPr="00CB79D1">
        <w:rPr>
          <w:rFonts w:ascii="Century Gothic" w:hAnsi="Century Gothic"/>
          <w:i/>
          <w:color w:val="auto"/>
          <w:sz w:val="22"/>
          <w:szCs w:val="22"/>
        </w:rPr>
        <w:t xml:space="preserve">autorizzazione alle emissioni in atmosfera per gli stabilimenti di cui all'articolo 269 del </w:t>
      </w:r>
      <w:r w:rsidR="00203D68" w:rsidRPr="00CB79D1">
        <w:rPr>
          <w:rFonts w:ascii="Century Gothic" w:hAnsi="Century Gothic"/>
          <w:i/>
          <w:color w:val="auto"/>
          <w:sz w:val="22"/>
          <w:szCs w:val="22"/>
        </w:rPr>
        <w:t>Decreto L</w:t>
      </w:r>
      <w:r w:rsidRPr="00CB79D1">
        <w:rPr>
          <w:rFonts w:ascii="Century Gothic" w:hAnsi="Century Gothic"/>
          <w:i/>
          <w:color w:val="auto"/>
          <w:sz w:val="22"/>
          <w:szCs w:val="22"/>
        </w:rPr>
        <w:t>egislativo 3 aprile 2006, n. 152;</w:t>
      </w:r>
    </w:p>
    <w:p w:rsidR="00943030" w:rsidRPr="00CB79D1" w:rsidRDefault="00943030" w:rsidP="00CB79D1">
      <w:pPr>
        <w:pStyle w:val="Default"/>
        <w:numPr>
          <w:ilvl w:val="0"/>
          <w:numId w:val="27"/>
        </w:numPr>
        <w:tabs>
          <w:tab w:val="clear" w:pos="720"/>
          <w:tab w:val="num" w:pos="993"/>
        </w:tabs>
        <w:spacing w:before="120" w:after="120"/>
        <w:ind w:left="993" w:hanging="357"/>
        <w:jc w:val="both"/>
        <w:rPr>
          <w:rFonts w:ascii="Century Gothic" w:hAnsi="Century Gothic"/>
          <w:i/>
          <w:color w:val="auto"/>
          <w:sz w:val="22"/>
          <w:szCs w:val="22"/>
        </w:rPr>
      </w:pPr>
      <w:r w:rsidRPr="00CB79D1">
        <w:rPr>
          <w:rFonts w:ascii="Century Gothic" w:hAnsi="Century Gothic"/>
          <w:i/>
          <w:color w:val="auto"/>
          <w:sz w:val="22"/>
          <w:szCs w:val="22"/>
        </w:rPr>
        <w:t>compatibilità al Piano di Zonizzazione Acustico del Comune di Sanremo (Deliberazione n. 123 del 21/12/98) per l’attività di che trattasi da non ricomprendersi tra quelle di cui al  DPR 227/2011</w:t>
      </w:r>
      <w:r w:rsidR="00CB79D1">
        <w:rPr>
          <w:rFonts w:ascii="Century Gothic" w:hAnsi="Century Gothic"/>
          <w:i/>
          <w:color w:val="auto"/>
          <w:sz w:val="22"/>
          <w:szCs w:val="22"/>
        </w:rPr>
        <w:t>;</w:t>
      </w:r>
    </w:p>
    <w:p w:rsidR="00943030" w:rsidRPr="00CB79D1" w:rsidRDefault="00943030" w:rsidP="00CB79D1">
      <w:pPr>
        <w:pStyle w:val="Default"/>
        <w:numPr>
          <w:ilvl w:val="0"/>
          <w:numId w:val="27"/>
        </w:numPr>
        <w:tabs>
          <w:tab w:val="clear" w:pos="720"/>
          <w:tab w:val="num" w:pos="993"/>
        </w:tabs>
        <w:spacing w:before="120" w:after="120"/>
        <w:ind w:left="993" w:hanging="357"/>
        <w:jc w:val="both"/>
        <w:rPr>
          <w:rFonts w:ascii="Century Gothic" w:hAnsi="Century Gothic"/>
          <w:i/>
          <w:color w:val="auto"/>
          <w:sz w:val="22"/>
          <w:szCs w:val="22"/>
          <w:highlight w:val="yellow"/>
        </w:rPr>
      </w:pPr>
      <w:r w:rsidRPr="00CB79D1">
        <w:rPr>
          <w:rFonts w:ascii="Century Gothic" w:hAnsi="Century Gothic"/>
          <w:i/>
          <w:color w:val="auto"/>
          <w:sz w:val="22"/>
          <w:szCs w:val="22"/>
          <w:highlight w:val="yellow"/>
        </w:rPr>
        <w:t>l’autorizzazione agli scarichi di acque reflue industriali di cui agli art. 124 e ss. del decreto legislativo 3 aprile 2006, n. 152;</w:t>
      </w:r>
    </w:p>
    <w:p w:rsidR="00CB79D1" w:rsidRPr="00CB79D1" w:rsidRDefault="00CB79D1" w:rsidP="00203D68">
      <w:pPr>
        <w:pStyle w:val="Default"/>
        <w:spacing w:before="120" w:after="120"/>
        <w:rPr>
          <w:rFonts w:ascii="Century Gothic" w:hAnsi="Century Gothic"/>
          <w:b/>
          <w:color w:val="auto"/>
          <w:sz w:val="22"/>
          <w:szCs w:val="22"/>
        </w:rPr>
      </w:pPr>
      <w:r w:rsidRPr="00CB79D1">
        <w:rPr>
          <w:rFonts w:ascii="Century Gothic" w:hAnsi="Century Gothic"/>
          <w:b/>
          <w:color w:val="auto"/>
          <w:sz w:val="22"/>
          <w:szCs w:val="22"/>
        </w:rPr>
        <w:lastRenderedPageBreak/>
        <w:t>VISTE</w:t>
      </w:r>
    </w:p>
    <w:p w:rsidR="00943030" w:rsidRPr="00203D68" w:rsidRDefault="00943030" w:rsidP="00CB79D1">
      <w:pPr>
        <w:pStyle w:val="Default"/>
        <w:numPr>
          <w:ilvl w:val="0"/>
          <w:numId w:val="28"/>
        </w:numPr>
        <w:spacing w:before="120" w:after="120"/>
        <w:rPr>
          <w:rFonts w:ascii="Century Gothic" w:hAnsi="Century Gothic"/>
          <w:color w:val="auto"/>
          <w:sz w:val="22"/>
          <w:szCs w:val="22"/>
        </w:rPr>
      </w:pPr>
      <w:r w:rsidRPr="00203D68">
        <w:rPr>
          <w:rFonts w:ascii="Century Gothic" w:hAnsi="Century Gothic"/>
          <w:color w:val="auto"/>
          <w:sz w:val="22"/>
          <w:szCs w:val="22"/>
        </w:rPr>
        <w:t>altresì le seguenti disposizioni: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</w:rPr>
      </w:pPr>
      <w:r w:rsidRPr="00203D68">
        <w:rPr>
          <w:rFonts w:ascii="Century Gothic" w:hAnsi="Century Gothic"/>
          <w:color w:val="auto"/>
          <w:sz w:val="22"/>
          <w:szCs w:val="22"/>
        </w:rPr>
        <w:t xml:space="preserve">Legge 15 Marzo 1997, n. 59 recante </w:t>
      </w:r>
      <w:r w:rsidRPr="00203D68">
        <w:rPr>
          <w:rFonts w:ascii="Century Gothic" w:hAnsi="Century Gothic"/>
          <w:i/>
          <w:color w:val="auto"/>
          <w:sz w:val="22"/>
          <w:szCs w:val="22"/>
        </w:rPr>
        <w:t>“Delega al Governo per il conferimento di funzioni e compiti alle regioni ed enti locali, per la riforma della pubblica amministrazione e per la semplificazione amministrativa</w:t>
      </w:r>
      <w:r w:rsidR="00203D68">
        <w:rPr>
          <w:rFonts w:ascii="Century Gothic" w:hAnsi="Century Gothic"/>
          <w:color w:val="auto"/>
          <w:sz w:val="22"/>
          <w:szCs w:val="22"/>
        </w:rPr>
        <w:t>”</w:t>
      </w:r>
      <w:r w:rsidRPr="00203D68">
        <w:rPr>
          <w:rFonts w:ascii="Century Gothic" w:hAnsi="Century Gothic"/>
          <w:color w:val="auto"/>
          <w:sz w:val="22"/>
          <w:szCs w:val="22"/>
        </w:rPr>
        <w:t xml:space="preserve">; 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</w:rPr>
      </w:pPr>
      <w:r w:rsidRPr="00203D68">
        <w:rPr>
          <w:rFonts w:ascii="Century Gothic" w:hAnsi="Century Gothic"/>
          <w:color w:val="auto"/>
          <w:sz w:val="22"/>
          <w:szCs w:val="22"/>
        </w:rPr>
        <w:t xml:space="preserve">D. </w:t>
      </w:r>
      <w:proofErr w:type="spellStart"/>
      <w:r w:rsidRPr="00203D68">
        <w:rPr>
          <w:rFonts w:ascii="Century Gothic" w:hAnsi="Century Gothic"/>
          <w:color w:val="auto"/>
          <w:sz w:val="22"/>
          <w:szCs w:val="22"/>
        </w:rPr>
        <w:t>Lgs</w:t>
      </w:r>
      <w:proofErr w:type="spellEnd"/>
      <w:r w:rsidRPr="00203D68">
        <w:rPr>
          <w:rFonts w:ascii="Century Gothic" w:hAnsi="Century Gothic"/>
          <w:color w:val="auto"/>
          <w:sz w:val="22"/>
          <w:szCs w:val="22"/>
        </w:rPr>
        <w:t xml:space="preserve">. 31 marzo 1998, n. 112: </w:t>
      </w:r>
      <w:r w:rsidRPr="00203D68">
        <w:rPr>
          <w:rFonts w:ascii="Century Gothic" w:hAnsi="Century Gothic"/>
          <w:i/>
          <w:color w:val="auto"/>
          <w:sz w:val="22"/>
          <w:szCs w:val="22"/>
        </w:rPr>
        <w:t xml:space="preserve">“Conferimento dì funzioni e compiti dello Stato alle regioni ed agli enti locali, in attuazione del Capo I della legge 15 marzo 1997 n. </w:t>
      </w:r>
      <w:smartTag w:uri="urn:schemas-microsoft-com:office:smarttags" w:element="metricconverter">
        <w:smartTagPr>
          <w:attr w:name="ProductID" w:val="59”"/>
        </w:smartTagPr>
        <w:r w:rsidRPr="00203D68">
          <w:rPr>
            <w:rFonts w:ascii="Century Gothic" w:hAnsi="Century Gothic"/>
            <w:i/>
            <w:color w:val="auto"/>
            <w:sz w:val="22"/>
            <w:szCs w:val="22"/>
          </w:rPr>
          <w:t>59”</w:t>
        </w:r>
      </w:smartTag>
      <w:r w:rsidRPr="00203D68">
        <w:rPr>
          <w:rFonts w:ascii="Century Gothic" w:hAnsi="Century Gothic"/>
          <w:i/>
          <w:color w:val="auto"/>
          <w:sz w:val="22"/>
          <w:szCs w:val="22"/>
        </w:rPr>
        <w:t>;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</w:rPr>
      </w:pPr>
      <w:r w:rsidRPr="00203D68">
        <w:rPr>
          <w:rFonts w:ascii="Century Gothic" w:hAnsi="Century Gothic"/>
          <w:color w:val="auto"/>
          <w:sz w:val="22"/>
          <w:szCs w:val="22"/>
        </w:rPr>
        <w:t xml:space="preserve">L. 7 agosto 1990 n. 241 e ss.mm. e ii.: </w:t>
      </w:r>
      <w:r w:rsidRPr="00203D68">
        <w:rPr>
          <w:rFonts w:ascii="Century Gothic" w:hAnsi="Century Gothic"/>
          <w:i/>
          <w:color w:val="auto"/>
          <w:sz w:val="22"/>
          <w:szCs w:val="22"/>
        </w:rPr>
        <w:t>“Nuove norme in materia di procedimento amministrativo e di diritto di accesso ai documenti amministrativi”;</w:t>
      </w:r>
      <w:r w:rsidRPr="00203D68">
        <w:rPr>
          <w:rFonts w:ascii="Century Gothic" w:hAnsi="Century Gothic"/>
          <w:color w:val="auto"/>
          <w:sz w:val="22"/>
          <w:szCs w:val="22"/>
        </w:rPr>
        <w:t xml:space="preserve"> 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</w:rPr>
      </w:pPr>
      <w:r w:rsidRPr="00203D68">
        <w:rPr>
          <w:rFonts w:ascii="Century Gothic" w:hAnsi="Century Gothic"/>
          <w:color w:val="auto"/>
          <w:sz w:val="22"/>
          <w:szCs w:val="22"/>
        </w:rPr>
        <w:t xml:space="preserve">Legge Regionale 05/04/2012, n. 10 e </w:t>
      </w:r>
      <w:proofErr w:type="spellStart"/>
      <w:r w:rsidRPr="00203D68">
        <w:rPr>
          <w:rFonts w:ascii="Century Gothic" w:hAnsi="Century Gothic"/>
          <w:color w:val="auto"/>
          <w:sz w:val="22"/>
          <w:szCs w:val="22"/>
        </w:rPr>
        <w:t>s.m.i.</w:t>
      </w:r>
      <w:proofErr w:type="spellEnd"/>
      <w:r w:rsidRPr="00203D68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203D68">
        <w:rPr>
          <w:rFonts w:ascii="Century Gothic" w:hAnsi="Century Gothic"/>
          <w:i/>
          <w:color w:val="auto"/>
          <w:sz w:val="22"/>
          <w:szCs w:val="22"/>
        </w:rPr>
        <w:t>“Disciplina per l'esercizio delle attività produttive e riordino dello Sportello Unico”</w:t>
      </w:r>
      <w:r w:rsidRPr="00203D68">
        <w:rPr>
          <w:rFonts w:ascii="Century Gothic" w:hAnsi="Century Gothic"/>
          <w:color w:val="auto"/>
          <w:sz w:val="22"/>
          <w:szCs w:val="22"/>
        </w:rPr>
        <w:t>;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  <w:highlight w:val="yellow"/>
        </w:rPr>
      </w:pPr>
      <w:r w:rsidRPr="00203D68">
        <w:rPr>
          <w:rFonts w:ascii="Century Gothic" w:hAnsi="Century Gothic"/>
          <w:color w:val="auto"/>
          <w:sz w:val="22"/>
          <w:szCs w:val="22"/>
          <w:highlight w:val="yellow"/>
        </w:rPr>
        <w:t xml:space="preserve">D. </w:t>
      </w:r>
      <w:proofErr w:type="spellStart"/>
      <w:r w:rsidRPr="00203D68">
        <w:rPr>
          <w:rFonts w:ascii="Century Gothic" w:hAnsi="Century Gothic"/>
          <w:color w:val="auto"/>
          <w:sz w:val="22"/>
          <w:szCs w:val="22"/>
          <w:highlight w:val="yellow"/>
        </w:rPr>
        <w:t>Lgs</w:t>
      </w:r>
      <w:proofErr w:type="spellEnd"/>
      <w:r w:rsidRPr="00203D68">
        <w:rPr>
          <w:rFonts w:ascii="Century Gothic" w:hAnsi="Century Gothic"/>
          <w:color w:val="auto"/>
          <w:sz w:val="22"/>
          <w:szCs w:val="22"/>
          <w:highlight w:val="yellow"/>
        </w:rPr>
        <w:t xml:space="preserve">. n. 42 dei 22 gennaio 2004 </w:t>
      </w:r>
      <w:r w:rsidRPr="00203D68">
        <w:rPr>
          <w:rFonts w:ascii="Century Gothic" w:hAnsi="Century Gothic"/>
          <w:i/>
          <w:color w:val="auto"/>
          <w:sz w:val="22"/>
          <w:szCs w:val="22"/>
          <w:highlight w:val="yellow"/>
        </w:rPr>
        <w:t>“Codice dei beni culturali e dei paesaggio”;</w:t>
      </w:r>
      <w:r w:rsidRPr="00203D68">
        <w:rPr>
          <w:rFonts w:ascii="Century Gothic" w:hAnsi="Century Gothic"/>
          <w:color w:val="auto"/>
          <w:sz w:val="22"/>
          <w:szCs w:val="22"/>
          <w:highlight w:val="yellow"/>
        </w:rPr>
        <w:t xml:space="preserve"> 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</w:rPr>
      </w:pPr>
      <w:proofErr w:type="spellStart"/>
      <w:r w:rsidRPr="00203D68">
        <w:rPr>
          <w:rFonts w:ascii="Century Gothic" w:hAnsi="Century Gothic"/>
          <w:color w:val="auto"/>
          <w:sz w:val="22"/>
          <w:szCs w:val="22"/>
        </w:rPr>
        <w:t>D.Lgs.</w:t>
      </w:r>
      <w:proofErr w:type="spellEnd"/>
      <w:r w:rsidRPr="00203D68">
        <w:rPr>
          <w:rFonts w:ascii="Century Gothic" w:hAnsi="Century Gothic"/>
          <w:color w:val="auto"/>
          <w:sz w:val="22"/>
          <w:szCs w:val="22"/>
        </w:rPr>
        <w:t xml:space="preserve"> 3 aprile 2006 n. 152 </w:t>
      </w:r>
      <w:r w:rsidRPr="00203D68">
        <w:rPr>
          <w:rFonts w:ascii="Century Gothic" w:hAnsi="Century Gothic"/>
          <w:i/>
          <w:color w:val="auto"/>
          <w:sz w:val="22"/>
          <w:szCs w:val="22"/>
        </w:rPr>
        <w:t>“Norme in materia ambientale”</w:t>
      </w:r>
      <w:r w:rsidRPr="00203D68">
        <w:rPr>
          <w:rFonts w:ascii="Century Gothic" w:hAnsi="Century Gothic"/>
          <w:color w:val="auto"/>
          <w:sz w:val="22"/>
          <w:szCs w:val="22"/>
        </w:rPr>
        <w:t xml:space="preserve">; </w:t>
      </w:r>
    </w:p>
    <w:p w:rsidR="00943030" w:rsidRPr="00203D68" w:rsidRDefault="00943030" w:rsidP="00CB79D1">
      <w:pPr>
        <w:pStyle w:val="Default"/>
        <w:numPr>
          <w:ilvl w:val="0"/>
          <w:numId w:val="29"/>
        </w:numPr>
        <w:ind w:left="1134" w:hanging="425"/>
        <w:jc w:val="both"/>
        <w:rPr>
          <w:rFonts w:ascii="Century Gothic" w:hAnsi="Century Gothic"/>
          <w:color w:val="auto"/>
          <w:sz w:val="22"/>
          <w:szCs w:val="22"/>
        </w:rPr>
      </w:pPr>
      <w:r w:rsidRPr="00203D68">
        <w:rPr>
          <w:rFonts w:ascii="Century Gothic" w:hAnsi="Century Gothic"/>
          <w:color w:val="auto"/>
          <w:sz w:val="22"/>
          <w:szCs w:val="22"/>
        </w:rPr>
        <w:t>Il Regolamento Edilizio e le disposizioni normative degli strumenti di pianificazione vigenti ed adottati;</w:t>
      </w:r>
    </w:p>
    <w:p w:rsidR="00943030" w:rsidRPr="00203D68" w:rsidRDefault="00203D68" w:rsidP="00CB79D1">
      <w:pPr>
        <w:spacing w:before="240" w:after="24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EMETTE</w:t>
      </w:r>
    </w:p>
    <w:p w:rsidR="00943030" w:rsidRPr="00203D68" w:rsidRDefault="00943030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203D68">
        <w:rPr>
          <w:rFonts w:ascii="Century Gothic" w:hAnsi="Century Gothic"/>
          <w:b/>
          <w:bCs/>
          <w:sz w:val="22"/>
          <w:szCs w:val="22"/>
        </w:rPr>
        <w:t>Il presente provvedimento conclusivo che costituisce ad ogni effetto di legge</w:t>
      </w:r>
    </w:p>
    <w:p w:rsidR="00943030" w:rsidRPr="00203D68" w:rsidRDefault="00943030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203D68">
        <w:rPr>
          <w:rFonts w:ascii="Century Gothic" w:hAnsi="Century Gothic"/>
          <w:b/>
          <w:bCs/>
          <w:sz w:val="22"/>
          <w:szCs w:val="22"/>
        </w:rPr>
        <w:t>titolo unico per la realizzazione dell'intervento richiesto e, pertanto</w:t>
      </w:r>
    </w:p>
    <w:p w:rsidR="00943030" w:rsidRPr="00203D68" w:rsidRDefault="008B26C3" w:rsidP="00CB79D1">
      <w:pPr>
        <w:spacing w:before="240" w:after="24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RILASCIA</w:t>
      </w:r>
    </w:p>
    <w:p w:rsidR="008B26C3" w:rsidRDefault="008B26C3" w:rsidP="008B26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al</w:t>
      </w:r>
      <w:r w:rsidRPr="00010C00">
        <w:rPr>
          <w:rFonts w:ascii="Century Gothic" w:hAnsi="Century Gothic"/>
          <w:sz w:val="22"/>
        </w:rPr>
        <w:t xml:space="preserve"> </w:t>
      </w:r>
      <w:r w:rsidRPr="00AA3604">
        <w:rPr>
          <w:rFonts w:ascii="Century Gothic" w:hAnsi="Century Gothic"/>
          <w:b/>
          <w:sz w:val="22"/>
        </w:rPr>
        <w:t>[</w:t>
      </w:r>
      <w:proofErr w:type="spellStart"/>
      <w:r w:rsidRPr="00AA3604">
        <w:rPr>
          <w:rFonts w:ascii="Century Gothic" w:hAnsi="Century Gothic"/>
          <w:b/>
          <w:sz w:val="22"/>
        </w:rPr>
        <w:t>richiedenti.titolo</w:t>
      </w:r>
      <w:proofErr w:type="spellEnd"/>
      <w:r w:rsidRPr="00AA3604">
        <w:rPr>
          <w:rFonts w:ascii="Century Gothic" w:hAnsi="Century Gothic"/>
          <w:b/>
          <w:sz w:val="22"/>
        </w:rPr>
        <w:t>]</w:t>
      </w:r>
      <w:r w:rsidRPr="00AA3604">
        <w:rPr>
          <w:rFonts w:ascii="Century Gothic" w:hAnsi="Century Gothic"/>
          <w:sz w:val="22"/>
        </w:rPr>
        <w:t xml:space="preserve"> </w:t>
      </w:r>
      <w:r w:rsidR="005A340B">
        <w:rPr>
          <w:rFonts w:ascii="Century Gothic" w:hAnsi="Century Gothic"/>
          <w:sz w:val="22"/>
        </w:rPr>
        <w:t xml:space="preserve">della Ditta denominata </w:t>
      </w:r>
      <w:r w:rsidRPr="00AA3604">
        <w:rPr>
          <w:rFonts w:ascii="Century Gothic" w:hAnsi="Century Gothic"/>
          <w:b/>
          <w:sz w:val="22"/>
        </w:rPr>
        <w:t>[</w:t>
      </w:r>
      <w:proofErr w:type="spellStart"/>
      <w:r w:rsidRPr="00AA3604">
        <w:rPr>
          <w:rFonts w:ascii="Century Gothic" w:hAnsi="Century Gothic"/>
          <w:b/>
          <w:sz w:val="22"/>
        </w:rPr>
        <w:t>elenco_richiedenti</w:t>
      </w:r>
      <w:proofErr w:type="spellEnd"/>
      <w:r w:rsidRPr="00AA3604">
        <w:rPr>
          <w:rFonts w:ascii="Century Gothic" w:hAnsi="Century Gothic"/>
          <w:b/>
          <w:sz w:val="22"/>
        </w:rPr>
        <w:t>]</w:t>
      </w:r>
      <w:r w:rsidRPr="00AA3604">
        <w:rPr>
          <w:rFonts w:ascii="Century Gothic" w:hAnsi="Century Gothic"/>
          <w:sz w:val="22"/>
        </w:rPr>
        <w:t xml:space="preserve">, PEC: </w:t>
      </w:r>
      <w:r w:rsidRPr="00AA3604">
        <w:rPr>
          <w:rFonts w:ascii="Century Gothic" w:hAnsi="Century Gothic"/>
          <w:color w:val="0070C0"/>
          <w:sz w:val="22"/>
        </w:rPr>
        <w:t>[</w:t>
      </w:r>
      <w:proofErr w:type="spellStart"/>
      <w:r w:rsidRPr="00AA3604">
        <w:rPr>
          <w:rFonts w:ascii="Century Gothic" w:hAnsi="Century Gothic"/>
          <w:color w:val="0070C0"/>
          <w:sz w:val="22"/>
        </w:rPr>
        <w:t>richiedente.pec</w:t>
      </w:r>
      <w:proofErr w:type="spellEnd"/>
      <w:r w:rsidRPr="00AA3604">
        <w:rPr>
          <w:rFonts w:ascii="Century Gothic" w:hAnsi="Century Gothic"/>
          <w:color w:val="0070C0"/>
          <w:sz w:val="22"/>
        </w:rPr>
        <w:t>]</w:t>
      </w:r>
    </w:p>
    <w:p w:rsidR="008B26C3" w:rsidRDefault="008B26C3" w:rsidP="008B26C3">
      <w:pPr>
        <w:spacing w:before="240" w:after="24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L’</w:t>
      </w:r>
      <w:r w:rsidRPr="008B26C3">
        <w:rPr>
          <w:rFonts w:ascii="Century Gothic" w:hAnsi="Century Gothic"/>
          <w:b/>
          <w:bCs/>
          <w:sz w:val="22"/>
          <w:szCs w:val="22"/>
        </w:rPr>
        <w:t>AUTORIZZAZIONE UNICA AMBIENTALE</w:t>
      </w:r>
      <w:r>
        <w:rPr>
          <w:rFonts w:ascii="Century Gothic" w:hAnsi="Century Gothic"/>
          <w:b/>
          <w:bCs/>
          <w:sz w:val="22"/>
          <w:szCs w:val="22"/>
        </w:rPr>
        <w:t xml:space="preserve"> (A.U.A.)</w:t>
      </w:r>
    </w:p>
    <w:p w:rsidR="002B20E1" w:rsidRPr="002B20E1" w:rsidRDefault="002B20E1" w:rsidP="002B20E1">
      <w:pPr>
        <w:pStyle w:val="Paragrafoelenco"/>
        <w:numPr>
          <w:ilvl w:val="0"/>
          <w:numId w:val="32"/>
        </w:numPr>
        <w:spacing w:before="120" w:after="120"/>
        <w:contextualSpacing w:val="0"/>
        <w:jc w:val="both"/>
        <w:rPr>
          <w:rFonts w:ascii="Century Gothic" w:hAnsi="Century Gothic"/>
          <w:b/>
          <w:bCs/>
          <w:i/>
          <w:color w:val="FF0000"/>
          <w:sz w:val="22"/>
          <w:szCs w:val="22"/>
        </w:rPr>
      </w:pP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 xml:space="preserve">per gli </w:t>
      </w: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  <w:u w:val="single"/>
        </w:rPr>
        <w:t>scarichi di acque reflue in pubblica fognatura</w:t>
      </w: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>,</w:t>
      </w:r>
      <w:r>
        <w:rPr>
          <w:rFonts w:ascii="Century Gothic" w:hAnsi="Century Gothic"/>
          <w:b/>
          <w:bCs/>
          <w:i/>
          <w:color w:val="FF0000"/>
          <w:sz w:val="22"/>
          <w:szCs w:val="22"/>
        </w:rPr>
        <w:t xml:space="preserve"> di cui al capo II del titolo </w:t>
      </w: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>IV della sezione II della Part</w:t>
      </w:r>
      <w:r>
        <w:rPr>
          <w:rFonts w:ascii="Century Gothic" w:hAnsi="Century Gothic"/>
          <w:b/>
          <w:bCs/>
          <w:i/>
          <w:color w:val="FF0000"/>
          <w:sz w:val="22"/>
          <w:szCs w:val="22"/>
        </w:rPr>
        <w:t>e terza del decreto legislativo 3</w:t>
      </w: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 xml:space="preserve"> aprile 2006, n. 152 e successive modificazioni (Codice dell’ambiente</w:t>
      </w:r>
      <w:r>
        <w:rPr>
          <w:rFonts w:ascii="Century Gothic" w:hAnsi="Century Gothic"/>
          <w:b/>
          <w:bCs/>
          <w:i/>
          <w:color w:val="FF0000"/>
          <w:sz w:val="22"/>
          <w:szCs w:val="22"/>
        </w:rPr>
        <w:t xml:space="preserve">) </w:t>
      </w:r>
    </w:p>
    <w:p w:rsidR="002B20E1" w:rsidRPr="002B20E1" w:rsidRDefault="002B20E1" w:rsidP="002B20E1">
      <w:pPr>
        <w:spacing w:before="120" w:after="120"/>
        <w:ind w:left="360"/>
        <w:jc w:val="both"/>
        <w:rPr>
          <w:rFonts w:ascii="Century Gothic" w:hAnsi="Century Gothic"/>
          <w:b/>
          <w:bCs/>
          <w:i/>
          <w:color w:val="FF0000"/>
          <w:sz w:val="22"/>
          <w:szCs w:val="22"/>
        </w:rPr>
      </w:pP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>oppure</w:t>
      </w:r>
    </w:p>
    <w:p w:rsidR="002B20E1" w:rsidRPr="002B20E1" w:rsidRDefault="002B20E1" w:rsidP="002B20E1">
      <w:pPr>
        <w:pStyle w:val="Paragrafoelenco"/>
        <w:numPr>
          <w:ilvl w:val="0"/>
          <w:numId w:val="33"/>
        </w:numPr>
        <w:spacing w:before="120" w:after="120"/>
        <w:contextualSpacing w:val="0"/>
        <w:jc w:val="both"/>
        <w:rPr>
          <w:rFonts w:ascii="Century Gothic" w:hAnsi="Century Gothic"/>
          <w:b/>
          <w:bCs/>
          <w:i/>
          <w:color w:val="FF0000"/>
          <w:sz w:val="22"/>
          <w:szCs w:val="22"/>
        </w:rPr>
      </w:pP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>per l’</w:t>
      </w: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  <w:u w:val="single"/>
        </w:rPr>
        <w:t>impatto acustico</w:t>
      </w:r>
      <w:r w:rsidRPr="00826A4F">
        <w:rPr>
          <w:rFonts w:ascii="Century Gothic" w:hAnsi="Century Gothic"/>
          <w:b/>
          <w:bCs/>
          <w:i/>
          <w:color w:val="FF0000"/>
          <w:sz w:val="22"/>
          <w:szCs w:val="22"/>
        </w:rPr>
        <w:t xml:space="preserve"> </w:t>
      </w:r>
      <w:r w:rsidRPr="002B20E1">
        <w:rPr>
          <w:rFonts w:ascii="Century Gothic" w:hAnsi="Century Gothic"/>
          <w:b/>
          <w:bCs/>
          <w:i/>
          <w:color w:val="FF0000"/>
          <w:sz w:val="22"/>
          <w:szCs w:val="22"/>
        </w:rPr>
        <w:t>di cui all'articolo 8,  commi  4  o comma 6, della</w:t>
      </w:r>
      <w:r>
        <w:rPr>
          <w:rFonts w:ascii="Century Gothic" w:hAnsi="Century Gothic"/>
          <w:b/>
          <w:bCs/>
          <w:i/>
          <w:color w:val="FF0000"/>
          <w:sz w:val="22"/>
          <w:szCs w:val="22"/>
        </w:rPr>
        <w:t xml:space="preserve"> legge 26 ottobre 1995, n. 447,</w:t>
      </w:r>
    </w:p>
    <w:p w:rsidR="00943030" w:rsidRPr="008B26C3" w:rsidRDefault="008B26C3" w:rsidP="00F27EC6">
      <w:p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 xml:space="preserve">fatti </w:t>
      </w:r>
      <w:r w:rsidR="00CB79D1">
        <w:rPr>
          <w:rFonts w:ascii="Century Gothic" w:hAnsi="Century Gothic"/>
          <w:bCs/>
          <w:sz w:val="22"/>
          <w:szCs w:val="22"/>
        </w:rPr>
        <w:t>s</w:t>
      </w:r>
      <w:r w:rsidR="00943030" w:rsidRPr="00203D68">
        <w:rPr>
          <w:rFonts w:ascii="Century Gothic" w:hAnsi="Century Gothic"/>
          <w:bCs/>
          <w:sz w:val="22"/>
          <w:szCs w:val="22"/>
        </w:rPr>
        <w:t>alvi ed impregiudicati i diritti di terzi,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5E593E">
        <w:rPr>
          <w:rFonts w:ascii="Century Gothic" w:hAnsi="Century Gothic"/>
          <w:bCs/>
          <w:sz w:val="22"/>
          <w:szCs w:val="22"/>
        </w:rPr>
        <w:t>relativa</w:t>
      </w:r>
      <w:r w:rsidRPr="008B26C3">
        <w:rPr>
          <w:rFonts w:ascii="Century Gothic" w:hAnsi="Century Gothic"/>
          <w:bCs/>
          <w:sz w:val="22"/>
          <w:szCs w:val="22"/>
        </w:rPr>
        <w:t xml:space="preserve"> </w:t>
      </w:r>
      <w:r w:rsidR="005E593E">
        <w:rPr>
          <w:rFonts w:ascii="Century Gothic" w:hAnsi="Century Gothic"/>
          <w:bCs/>
          <w:sz w:val="22"/>
          <w:szCs w:val="22"/>
        </w:rPr>
        <w:t>al</w:t>
      </w:r>
      <w:bookmarkStart w:id="0" w:name="_GoBack"/>
      <w:bookmarkEnd w:id="0"/>
      <w:r w:rsidRPr="008B26C3">
        <w:rPr>
          <w:rFonts w:ascii="Century Gothic" w:hAnsi="Century Gothic"/>
          <w:bCs/>
          <w:sz w:val="22"/>
          <w:szCs w:val="22"/>
        </w:rPr>
        <w:t>l’impianto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ubicato in </w:t>
      </w:r>
      <w:r w:rsidRPr="002C683C">
        <w:rPr>
          <w:rFonts w:ascii="Century Gothic" w:hAnsi="Century Gothic"/>
          <w:b/>
          <w:sz w:val="22"/>
          <w:szCs w:val="22"/>
        </w:rPr>
        <w:t>Sanremo (IM),</w:t>
      </w:r>
      <w:r w:rsidR="00943030" w:rsidRPr="002C683C">
        <w:rPr>
          <w:rFonts w:ascii="Century Gothic" w:hAnsi="Century Gothic"/>
          <w:b/>
          <w:sz w:val="22"/>
          <w:szCs w:val="22"/>
        </w:rPr>
        <w:t xml:space="preserve"> [ubicazione]</w:t>
      </w:r>
      <w:r w:rsidR="00943030" w:rsidRPr="00203D68">
        <w:rPr>
          <w:rFonts w:ascii="Century Gothic" w:hAnsi="Century Gothic"/>
          <w:sz w:val="22"/>
          <w:szCs w:val="22"/>
        </w:rPr>
        <w:t>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943030" w:rsidRPr="00203D68" w:rsidRDefault="00943030" w:rsidP="00CB79D1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 w:rsidRPr="00203D68">
        <w:rPr>
          <w:rFonts w:ascii="Century Gothic" w:hAnsi="Century Gothic"/>
          <w:b/>
          <w:sz w:val="22"/>
          <w:szCs w:val="22"/>
        </w:rPr>
        <w:t>AVVERTE CHE</w:t>
      </w:r>
    </w:p>
    <w:p w:rsidR="00943030" w:rsidRPr="00203D68" w:rsidRDefault="00943030" w:rsidP="00C7050C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la presente autorizzazione: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Non esonera dal conseguimento di altre autorizzazioni o provvedimenti comunque denominati, previsti dalla normativa vigente, per l'esercizio dell'attività in oggetto e non sostituiti dalla medesima;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Deve essere sempre conservata in copia conforme presso l’attività produttiva, unitamente alla relazione tecnica, agli schemi impiantistici e alle planimetrie presentati a corredo dell'istanza, a disposizione degli Enti preposti ai controlli di loro competenza;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la domanda di rinnovo dell'A.U.A. dovrà essere presentata almeno 6 mesi prima della scadenza;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lastRenderedPageBreak/>
        <w:t>eventuali modifiche non sostanziali delle attività o degli impianti dovranno essere comunicate preventivamente all'Autorità Competente nel rispetto di quanto previsto dall'art. 6 del D.P.R. 13 marzo 2013, n. 59;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qualora l'Impresa intenda effettuare una modifica sostanziale dovrà presentare preventivamente una domanda di modifica dell'A.U.A., ai sensi e per gli effetti di cui all'art. 4 del D.P.R. 13 marzo 2013, n. 59;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 xml:space="preserve">in caso di variazione del regime societario l'Impresa subentrante dovrà richiedere la </w:t>
      </w:r>
      <w:proofErr w:type="spellStart"/>
      <w:r w:rsidRPr="00203D68">
        <w:rPr>
          <w:rFonts w:ascii="Century Gothic" w:hAnsi="Century Gothic"/>
          <w:sz w:val="22"/>
          <w:szCs w:val="22"/>
        </w:rPr>
        <w:t>volturazione</w:t>
      </w:r>
      <w:proofErr w:type="spellEnd"/>
      <w:r w:rsidRPr="00203D68">
        <w:rPr>
          <w:rFonts w:ascii="Century Gothic" w:hAnsi="Century Gothic"/>
          <w:sz w:val="22"/>
          <w:szCs w:val="22"/>
        </w:rPr>
        <w:t xml:space="preserve"> della presente autorizzazione.</w:t>
      </w:r>
    </w:p>
    <w:p w:rsidR="00943030" w:rsidRPr="00203D68" w:rsidRDefault="00943030" w:rsidP="00A650BD">
      <w:pPr>
        <w:pStyle w:val="Paragrafoelenco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 xml:space="preserve">la presente autorizzazione </w:t>
      </w:r>
      <w:r w:rsidRPr="00203D68">
        <w:rPr>
          <w:rFonts w:ascii="Century Gothic" w:hAnsi="Century Gothic"/>
          <w:b/>
          <w:sz w:val="22"/>
          <w:szCs w:val="22"/>
          <w:u w:val="single"/>
        </w:rPr>
        <w:t>ha validità di anni 15 dal rilascio</w:t>
      </w:r>
      <w:r w:rsidRPr="00203D68">
        <w:rPr>
          <w:rFonts w:ascii="Century Gothic" w:hAnsi="Century Gothic"/>
          <w:sz w:val="22"/>
          <w:szCs w:val="22"/>
        </w:rPr>
        <w:t>.</w:t>
      </w:r>
    </w:p>
    <w:p w:rsidR="00943030" w:rsidRPr="00203D68" w:rsidRDefault="00943030" w:rsidP="00A650BD">
      <w:pPr>
        <w:spacing w:before="240" w:after="120"/>
        <w:jc w:val="both"/>
        <w:rPr>
          <w:rFonts w:ascii="Century Gothic" w:hAnsi="Century Gothic"/>
          <w:b/>
          <w:sz w:val="22"/>
          <w:szCs w:val="22"/>
          <w:u w:val="single"/>
        </w:rPr>
      </w:pPr>
      <w:r w:rsidRPr="00203D68">
        <w:rPr>
          <w:rFonts w:ascii="Century Gothic" w:hAnsi="Century Gothic"/>
          <w:b/>
          <w:sz w:val="22"/>
          <w:szCs w:val="22"/>
          <w:u w:val="single"/>
        </w:rPr>
        <w:t>PRESCRIZIONI PARTICOLARI:</w:t>
      </w:r>
    </w:p>
    <w:p w:rsidR="000A366A" w:rsidRPr="000A366A" w:rsidRDefault="000A366A" w:rsidP="00A650BD">
      <w:pPr>
        <w:pStyle w:val="Paragrafoelenco"/>
        <w:numPr>
          <w:ilvl w:val="0"/>
          <w:numId w:val="30"/>
        </w:numPr>
        <w:spacing w:before="120" w:after="120"/>
        <w:ind w:left="714" w:hanging="357"/>
        <w:contextualSpacing w:val="0"/>
        <w:rPr>
          <w:rFonts w:ascii="Century Gothic" w:hAnsi="Century Gothic"/>
          <w:sz w:val="22"/>
          <w:szCs w:val="22"/>
          <w:highlight w:val="yellow"/>
        </w:rPr>
      </w:pPr>
      <w:r w:rsidRPr="000A366A">
        <w:rPr>
          <w:rFonts w:ascii="Century Gothic" w:hAnsi="Century Gothic"/>
          <w:sz w:val="22"/>
          <w:szCs w:val="22"/>
          <w:highlight w:val="yellow"/>
        </w:rPr>
        <w:t>"[pareri_2.prescrizioni]";</w:t>
      </w:r>
    </w:p>
    <w:p w:rsidR="00943030" w:rsidRPr="00203D68" w:rsidRDefault="00943030" w:rsidP="00A650BD">
      <w:pPr>
        <w:pStyle w:val="Paragrafoelenco"/>
        <w:numPr>
          <w:ilvl w:val="0"/>
          <w:numId w:val="30"/>
        </w:numPr>
        <w:shd w:val="clear" w:color="auto" w:fill="FFFFFF"/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iCs/>
          <w:sz w:val="22"/>
          <w:szCs w:val="22"/>
        </w:rPr>
        <w:t xml:space="preserve">Il richiedente si impegna a </w:t>
      </w:r>
      <w:r w:rsidRPr="00203D68">
        <w:rPr>
          <w:rFonts w:ascii="Century Gothic" w:hAnsi="Century Gothic"/>
          <w:sz w:val="22"/>
          <w:szCs w:val="22"/>
        </w:rPr>
        <w:t xml:space="preserve">rispettare le prescrizioni stabilite come </w:t>
      </w:r>
      <w:r w:rsidR="00203D68" w:rsidRPr="00203D68">
        <w:rPr>
          <w:rFonts w:ascii="Century Gothic" w:hAnsi="Century Gothic"/>
          <w:sz w:val="22"/>
          <w:szCs w:val="22"/>
        </w:rPr>
        <w:t>infra esplicitato; l</w:t>
      </w:r>
      <w:r w:rsidRPr="00203D68">
        <w:rPr>
          <w:rFonts w:ascii="Century Gothic" w:hAnsi="Century Gothic"/>
          <w:sz w:val="22"/>
          <w:szCs w:val="22"/>
        </w:rPr>
        <w:t xml:space="preserve">a violazione </w:t>
      </w:r>
      <w:r w:rsidR="00203D68" w:rsidRPr="00203D68">
        <w:rPr>
          <w:rFonts w:ascii="Century Gothic" w:hAnsi="Century Gothic"/>
          <w:sz w:val="22"/>
          <w:szCs w:val="22"/>
        </w:rPr>
        <w:t>delle stesse</w:t>
      </w:r>
      <w:r w:rsidRPr="00203D68">
        <w:rPr>
          <w:rFonts w:ascii="Century Gothic" w:hAnsi="Century Gothic"/>
          <w:sz w:val="22"/>
          <w:szCs w:val="22"/>
        </w:rPr>
        <w:t xml:space="preserve"> determinerà l’inefficacia del presente titolo, l’applicazione delle corrispondenti sanzioni amministrative e responsabilità penali ove il fatto costituisca reato.</w:t>
      </w:r>
    </w:p>
    <w:p w:rsidR="00943030" w:rsidRPr="00203D68" w:rsidRDefault="00943030" w:rsidP="00A650BD">
      <w:pPr>
        <w:spacing w:before="240" w:after="120"/>
        <w:jc w:val="both"/>
        <w:rPr>
          <w:rFonts w:ascii="Century Gothic" w:hAnsi="Century Gothic"/>
          <w:b/>
          <w:sz w:val="22"/>
          <w:szCs w:val="22"/>
          <w:u w:val="single"/>
        </w:rPr>
      </w:pPr>
      <w:r w:rsidRPr="00203D68">
        <w:rPr>
          <w:rFonts w:ascii="Century Gothic" w:hAnsi="Century Gothic"/>
          <w:b/>
          <w:sz w:val="22"/>
          <w:szCs w:val="22"/>
          <w:u w:val="single"/>
        </w:rPr>
        <w:t>PRESCRIZIONI GENERALI:</w:t>
      </w:r>
    </w:p>
    <w:p w:rsidR="00943030" w:rsidRPr="00203D68" w:rsidRDefault="00943030" w:rsidP="00A650BD">
      <w:pPr>
        <w:pStyle w:val="Paragrafoelenco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Nel corso dei lavori dovranno applicarsi tutte le norme sulla prevenzione degli infortuni sul lavoro.</w:t>
      </w:r>
    </w:p>
    <w:p w:rsidR="00943030" w:rsidRPr="00203D68" w:rsidRDefault="00943030" w:rsidP="00A650BD">
      <w:pPr>
        <w:pStyle w:val="Paragrafoelenco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Tutte le eventuali spese relative allo spostamento ed alla rimessa in</w:t>
      </w:r>
      <w:r w:rsidR="00A650BD">
        <w:rPr>
          <w:rFonts w:ascii="Century Gothic" w:hAnsi="Century Gothic"/>
          <w:sz w:val="22"/>
          <w:szCs w:val="22"/>
        </w:rPr>
        <w:t xml:space="preserve"> pristino dei servizi di rete (idrico, gas energia elettrica e telefonia, ecc.)</w:t>
      </w:r>
      <w:r w:rsidR="00A650BD" w:rsidRPr="00203D68">
        <w:rPr>
          <w:rFonts w:ascii="Century Gothic" w:hAnsi="Century Gothic"/>
          <w:sz w:val="22"/>
          <w:szCs w:val="22"/>
        </w:rPr>
        <w:t xml:space="preserve"> </w:t>
      </w:r>
      <w:r w:rsidRPr="00203D68">
        <w:rPr>
          <w:rFonts w:ascii="Century Gothic" w:hAnsi="Century Gothic"/>
          <w:sz w:val="22"/>
          <w:szCs w:val="22"/>
        </w:rPr>
        <w:t>sono a carico del titolare del presente titolo.</w:t>
      </w:r>
    </w:p>
    <w:p w:rsidR="00943030" w:rsidRPr="00203D68" w:rsidRDefault="00943030" w:rsidP="00A650BD">
      <w:pPr>
        <w:pStyle w:val="Paragrafoelenco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Gli scarichi delle acque nere dovranno essere eseguiti in conformità agli schemi preventivamente accettati dai competenti uffici ed in conformità al Regolamento Comunale in vigore.</w:t>
      </w:r>
    </w:p>
    <w:p w:rsidR="00943030" w:rsidRPr="00203D68" w:rsidRDefault="00943030" w:rsidP="00A650BD">
      <w:pPr>
        <w:spacing w:before="240" w:after="120"/>
        <w:jc w:val="both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sz w:val="22"/>
          <w:szCs w:val="22"/>
        </w:rPr>
        <w:t>Eventuali opere eseguite in difformità dal presente provvedimento saranno sanzionate ai sensi di legge.</w:t>
      </w:r>
    </w:p>
    <w:p w:rsidR="00943030" w:rsidRPr="00203D68" w:rsidRDefault="00943030">
      <w:pPr>
        <w:rPr>
          <w:rFonts w:ascii="Century Gothic" w:hAnsi="Century Gothic"/>
          <w:sz w:val="22"/>
          <w:szCs w:val="22"/>
        </w:rPr>
      </w:pPr>
    </w:p>
    <w:p w:rsidR="00943030" w:rsidRPr="00203D68" w:rsidRDefault="00943030" w:rsidP="00A25339">
      <w:pPr>
        <w:ind w:left="708" w:firstLine="708"/>
        <w:rPr>
          <w:rFonts w:ascii="Century Gothic" w:hAnsi="Century Gothic"/>
          <w:sz w:val="22"/>
          <w:szCs w:val="22"/>
        </w:rPr>
      </w:pPr>
      <w:r w:rsidRPr="00203D68">
        <w:rPr>
          <w:rFonts w:ascii="Century Gothic" w:hAnsi="Century Gothic"/>
          <w:i/>
          <w:sz w:val="22"/>
          <w:szCs w:val="22"/>
        </w:rPr>
        <w:t xml:space="preserve">Sanremo,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43030" w:rsidRPr="00203D68">
        <w:tc>
          <w:tcPr>
            <w:tcW w:w="4889" w:type="dxa"/>
          </w:tcPr>
          <w:p w:rsidR="00943030" w:rsidRPr="00203D68" w:rsidRDefault="00943030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943030" w:rsidRPr="00203D68" w:rsidRDefault="00943030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943030" w:rsidRPr="00203D68" w:rsidRDefault="00943030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943030" w:rsidRPr="00203D68" w:rsidRDefault="00943030" w:rsidP="00A2533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943030" w:rsidRPr="00203D68" w:rsidRDefault="00943030" w:rsidP="00A25339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943030" w:rsidRPr="00203D68" w:rsidRDefault="00943030" w:rsidP="00A2533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203D68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943030" w:rsidRDefault="00943030" w:rsidP="00A25339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A650BD">
              <w:rPr>
                <w:rFonts w:ascii="Century Gothic" w:hAnsi="Century Gothic"/>
                <w:i/>
                <w:sz w:val="22"/>
                <w:szCs w:val="22"/>
              </w:rPr>
              <w:t>[dirigente]</w:t>
            </w:r>
          </w:p>
          <w:p w:rsidR="00A650BD" w:rsidRPr="00A650BD" w:rsidRDefault="00A650BD" w:rsidP="00A25339">
            <w:pPr>
              <w:jc w:val="center"/>
              <w:rPr>
                <w:rFonts w:ascii="Century Gothic" w:hAnsi="Century Gothic"/>
                <w:i/>
                <w:sz w:val="10"/>
                <w:szCs w:val="22"/>
              </w:rPr>
            </w:pPr>
          </w:p>
          <w:p w:rsidR="00A650BD" w:rsidRPr="009F5B03" w:rsidRDefault="00A650BD" w:rsidP="00A650B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943030" w:rsidRPr="00203D68" w:rsidRDefault="00A650BD" w:rsidP="00A650B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  <w:tr w:rsidR="00943030" w:rsidRPr="006A29D3">
        <w:tc>
          <w:tcPr>
            <w:tcW w:w="4889" w:type="dxa"/>
          </w:tcPr>
          <w:p w:rsidR="00943030" w:rsidRPr="006A29D3" w:rsidRDefault="00943030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943030" w:rsidRPr="009807AB" w:rsidRDefault="00943030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</w:p>
        </w:tc>
      </w:tr>
    </w:tbl>
    <w:p w:rsidR="00943030" w:rsidRPr="006A29D3" w:rsidRDefault="00943030">
      <w:pPr>
        <w:rPr>
          <w:rFonts w:ascii="Century Gothic" w:hAnsi="Century Gothic"/>
          <w:sz w:val="22"/>
        </w:rPr>
      </w:pPr>
    </w:p>
    <w:p w:rsidR="00943030" w:rsidRPr="006A29D3" w:rsidRDefault="00943030">
      <w:pPr>
        <w:rPr>
          <w:rFonts w:ascii="Century Gothic" w:hAnsi="Century Gothic"/>
        </w:rPr>
      </w:pPr>
    </w:p>
    <w:sectPr w:rsidR="00943030" w:rsidRPr="006A29D3" w:rsidSect="00B5546F"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30" w:rsidRDefault="00943030">
      <w:r>
        <w:separator/>
      </w:r>
    </w:p>
  </w:endnote>
  <w:endnote w:type="continuationSeparator" w:id="0">
    <w:p w:rsidR="00943030" w:rsidRDefault="0094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30" w:rsidRDefault="00943030">
      <w:r>
        <w:separator/>
      </w:r>
    </w:p>
  </w:footnote>
  <w:footnote w:type="continuationSeparator" w:id="0">
    <w:p w:rsidR="00943030" w:rsidRDefault="0094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>
    <w:nsid w:val="059C65D3"/>
    <w:multiLevelType w:val="hybridMultilevel"/>
    <w:tmpl w:val="30DE027E"/>
    <w:lvl w:ilvl="0" w:tplc="5EF2E4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C124C1"/>
    <w:multiLevelType w:val="hybridMultilevel"/>
    <w:tmpl w:val="52AE2D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75A53"/>
    <w:multiLevelType w:val="hybridMultilevel"/>
    <w:tmpl w:val="B54CC6C0"/>
    <w:lvl w:ilvl="0" w:tplc="BE763556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301889"/>
    <w:multiLevelType w:val="hybridMultilevel"/>
    <w:tmpl w:val="075CB5C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E7D86"/>
    <w:multiLevelType w:val="multilevel"/>
    <w:tmpl w:val="9390A1C2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C235F"/>
    <w:multiLevelType w:val="hybridMultilevel"/>
    <w:tmpl w:val="6E0A10A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07134"/>
    <w:multiLevelType w:val="hybridMultilevel"/>
    <w:tmpl w:val="6A1E6440"/>
    <w:lvl w:ilvl="0" w:tplc="BE7635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793F19"/>
    <w:multiLevelType w:val="hybridMultilevel"/>
    <w:tmpl w:val="DF2A122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A0D4B"/>
    <w:multiLevelType w:val="hybridMultilevel"/>
    <w:tmpl w:val="3FCAB27E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032D8"/>
    <w:multiLevelType w:val="multilevel"/>
    <w:tmpl w:val="AE94D9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F059C"/>
    <w:multiLevelType w:val="hybridMultilevel"/>
    <w:tmpl w:val="DB5E629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73069"/>
    <w:multiLevelType w:val="multilevel"/>
    <w:tmpl w:val="D54C79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047C81"/>
    <w:multiLevelType w:val="hybridMultilevel"/>
    <w:tmpl w:val="52667EFA"/>
    <w:lvl w:ilvl="0" w:tplc="C30E6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D969A8"/>
    <w:multiLevelType w:val="hybridMultilevel"/>
    <w:tmpl w:val="2FC8784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5E30"/>
    <w:multiLevelType w:val="hybridMultilevel"/>
    <w:tmpl w:val="4AC4CD6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654C5"/>
    <w:multiLevelType w:val="hybridMultilevel"/>
    <w:tmpl w:val="AC46686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04857"/>
    <w:multiLevelType w:val="multilevel"/>
    <w:tmpl w:val="AEF472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CE415E"/>
    <w:multiLevelType w:val="hybridMultilevel"/>
    <w:tmpl w:val="C780230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26CDE"/>
    <w:multiLevelType w:val="hybridMultilevel"/>
    <w:tmpl w:val="96ACB57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247800"/>
    <w:multiLevelType w:val="hybridMultilevel"/>
    <w:tmpl w:val="DFB8289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125DB"/>
    <w:multiLevelType w:val="hybridMultilevel"/>
    <w:tmpl w:val="AEF4722A"/>
    <w:lvl w:ilvl="0" w:tplc="C30E6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47463"/>
    <w:multiLevelType w:val="hybridMultilevel"/>
    <w:tmpl w:val="8CF889D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211D78"/>
    <w:multiLevelType w:val="hybridMultilevel"/>
    <w:tmpl w:val="611CC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0597A"/>
    <w:multiLevelType w:val="hybridMultilevel"/>
    <w:tmpl w:val="026ADC20"/>
    <w:lvl w:ilvl="0" w:tplc="C30E6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6A2A7D"/>
    <w:multiLevelType w:val="hybridMultilevel"/>
    <w:tmpl w:val="6EB0F92C"/>
    <w:lvl w:ilvl="0" w:tplc="5EF2E48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8"/>
  </w:num>
  <w:num w:numId="5">
    <w:abstractNumId w:val="30"/>
  </w:num>
  <w:num w:numId="6">
    <w:abstractNumId w:val="13"/>
  </w:num>
  <w:num w:numId="7">
    <w:abstractNumId w:val="15"/>
  </w:num>
  <w:num w:numId="8">
    <w:abstractNumId w:val="5"/>
  </w:num>
  <w:num w:numId="9">
    <w:abstractNumId w:val="31"/>
  </w:num>
  <w:num w:numId="10">
    <w:abstractNumId w:val="19"/>
  </w:num>
  <w:num w:numId="11">
    <w:abstractNumId w:val="27"/>
  </w:num>
  <w:num w:numId="12">
    <w:abstractNumId w:val="23"/>
  </w:num>
  <w:num w:numId="13">
    <w:abstractNumId w:val="25"/>
  </w:num>
  <w:num w:numId="14">
    <w:abstractNumId w:val="14"/>
  </w:num>
  <w:num w:numId="15">
    <w:abstractNumId w:val="24"/>
  </w:num>
  <w:num w:numId="16">
    <w:abstractNumId w:val="17"/>
  </w:num>
  <w:num w:numId="17">
    <w:abstractNumId w:val="4"/>
  </w:num>
  <w:num w:numId="18">
    <w:abstractNumId w:val="11"/>
  </w:num>
  <w:num w:numId="19">
    <w:abstractNumId w:val="22"/>
  </w:num>
  <w:num w:numId="20">
    <w:abstractNumId w:val="28"/>
  </w:num>
  <w:num w:numId="21">
    <w:abstractNumId w:val="26"/>
  </w:num>
  <w:num w:numId="22">
    <w:abstractNumId w:val="0"/>
  </w:num>
  <w:num w:numId="23">
    <w:abstractNumId w:val="21"/>
  </w:num>
  <w:num w:numId="24">
    <w:abstractNumId w:val="2"/>
  </w:num>
  <w:num w:numId="25">
    <w:abstractNumId w:val="16"/>
  </w:num>
  <w:num w:numId="26">
    <w:abstractNumId w:val="32"/>
  </w:num>
  <w:num w:numId="27">
    <w:abstractNumId w:val="10"/>
  </w:num>
  <w:num w:numId="28">
    <w:abstractNumId w:val="9"/>
  </w:num>
  <w:num w:numId="29">
    <w:abstractNumId w:val="12"/>
  </w:num>
  <w:num w:numId="30">
    <w:abstractNumId w:val="1"/>
  </w:num>
  <w:num w:numId="31">
    <w:abstractNumId w:val="29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112F8"/>
    <w:rsid w:val="00031EC4"/>
    <w:rsid w:val="000359D3"/>
    <w:rsid w:val="00044918"/>
    <w:rsid w:val="00051343"/>
    <w:rsid w:val="000738F3"/>
    <w:rsid w:val="00075F02"/>
    <w:rsid w:val="00080514"/>
    <w:rsid w:val="00097A6C"/>
    <w:rsid w:val="000A0405"/>
    <w:rsid w:val="000A366A"/>
    <w:rsid w:val="000C3082"/>
    <w:rsid w:val="000D3CC6"/>
    <w:rsid w:val="000F36CB"/>
    <w:rsid w:val="00166B4B"/>
    <w:rsid w:val="00185CC1"/>
    <w:rsid w:val="001C20D0"/>
    <w:rsid w:val="001F16CE"/>
    <w:rsid w:val="00202DED"/>
    <w:rsid w:val="00203D68"/>
    <w:rsid w:val="0020451A"/>
    <w:rsid w:val="00206E0B"/>
    <w:rsid w:val="00237AB5"/>
    <w:rsid w:val="00243147"/>
    <w:rsid w:val="00257CB7"/>
    <w:rsid w:val="002A3684"/>
    <w:rsid w:val="002B20E1"/>
    <w:rsid w:val="002C683C"/>
    <w:rsid w:val="003336BA"/>
    <w:rsid w:val="0035011F"/>
    <w:rsid w:val="003539D8"/>
    <w:rsid w:val="003D3EA8"/>
    <w:rsid w:val="003E1E59"/>
    <w:rsid w:val="003E5849"/>
    <w:rsid w:val="004266B6"/>
    <w:rsid w:val="0044288D"/>
    <w:rsid w:val="00460D82"/>
    <w:rsid w:val="00460E5B"/>
    <w:rsid w:val="00471DC2"/>
    <w:rsid w:val="00474BF8"/>
    <w:rsid w:val="00495B08"/>
    <w:rsid w:val="00496B88"/>
    <w:rsid w:val="004E062F"/>
    <w:rsid w:val="00510878"/>
    <w:rsid w:val="005717FF"/>
    <w:rsid w:val="00571E27"/>
    <w:rsid w:val="00573AC8"/>
    <w:rsid w:val="00574312"/>
    <w:rsid w:val="00587881"/>
    <w:rsid w:val="005A340B"/>
    <w:rsid w:val="005D4135"/>
    <w:rsid w:val="005E279E"/>
    <w:rsid w:val="005E593E"/>
    <w:rsid w:val="005F178A"/>
    <w:rsid w:val="005F3696"/>
    <w:rsid w:val="0060714B"/>
    <w:rsid w:val="006101C2"/>
    <w:rsid w:val="0063288D"/>
    <w:rsid w:val="006419BA"/>
    <w:rsid w:val="00643B76"/>
    <w:rsid w:val="00654971"/>
    <w:rsid w:val="0067086A"/>
    <w:rsid w:val="006972B9"/>
    <w:rsid w:val="006A29D3"/>
    <w:rsid w:val="006D24E9"/>
    <w:rsid w:val="00717F35"/>
    <w:rsid w:val="00750EDC"/>
    <w:rsid w:val="00787331"/>
    <w:rsid w:val="007F127E"/>
    <w:rsid w:val="00811C95"/>
    <w:rsid w:val="00816A96"/>
    <w:rsid w:val="008170E4"/>
    <w:rsid w:val="008173F1"/>
    <w:rsid w:val="008239E1"/>
    <w:rsid w:val="00826A4F"/>
    <w:rsid w:val="00855E6C"/>
    <w:rsid w:val="00861776"/>
    <w:rsid w:val="008B26C3"/>
    <w:rsid w:val="009132FB"/>
    <w:rsid w:val="00913384"/>
    <w:rsid w:val="00914E7A"/>
    <w:rsid w:val="00925C51"/>
    <w:rsid w:val="009411EF"/>
    <w:rsid w:val="00943030"/>
    <w:rsid w:val="00964E09"/>
    <w:rsid w:val="009807AB"/>
    <w:rsid w:val="009875F9"/>
    <w:rsid w:val="009A67A8"/>
    <w:rsid w:val="009F6F59"/>
    <w:rsid w:val="00A076F1"/>
    <w:rsid w:val="00A10A6D"/>
    <w:rsid w:val="00A25339"/>
    <w:rsid w:val="00A650BD"/>
    <w:rsid w:val="00A73F2F"/>
    <w:rsid w:val="00A81976"/>
    <w:rsid w:val="00A919A4"/>
    <w:rsid w:val="00AA1917"/>
    <w:rsid w:val="00AA65D4"/>
    <w:rsid w:val="00AA65E8"/>
    <w:rsid w:val="00AB7432"/>
    <w:rsid w:val="00AC7816"/>
    <w:rsid w:val="00AD6773"/>
    <w:rsid w:val="00AE225D"/>
    <w:rsid w:val="00AF73AC"/>
    <w:rsid w:val="00B33B73"/>
    <w:rsid w:val="00B4000A"/>
    <w:rsid w:val="00B46B0F"/>
    <w:rsid w:val="00B545D3"/>
    <w:rsid w:val="00B5546F"/>
    <w:rsid w:val="00B56922"/>
    <w:rsid w:val="00B64B96"/>
    <w:rsid w:val="00B74A62"/>
    <w:rsid w:val="00B91ED7"/>
    <w:rsid w:val="00B93910"/>
    <w:rsid w:val="00B97352"/>
    <w:rsid w:val="00BB51A8"/>
    <w:rsid w:val="00BF18A3"/>
    <w:rsid w:val="00C04869"/>
    <w:rsid w:val="00C43702"/>
    <w:rsid w:val="00C51014"/>
    <w:rsid w:val="00C57FC2"/>
    <w:rsid w:val="00C70029"/>
    <w:rsid w:val="00C7050C"/>
    <w:rsid w:val="00C72FAD"/>
    <w:rsid w:val="00C748CE"/>
    <w:rsid w:val="00C94458"/>
    <w:rsid w:val="00CA28AB"/>
    <w:rsid w:val="00CB21DA"/>
    <w:rsid w:val="00CB7522"/>
    <w:rsid w:val="00CB79D1"/>
    <w:rsid w:val="00CC2597"/>
    <w:rsid w:val="00CE1F11"/>
    <w:rsid w:val="00CE5D06"/>
    <w:rsid w:val="00D74E61"/>
    <w:rsid w:val="00D83FF8"/>
    <w:rsid w:val="00DB7787"/>
    <w:rsid w:val="00DD1394"/>
    <w:rsid w:val="00DE4832"/>
    <w:rsid w:val="00E00503"/>
    <w:rsid w:val="00E85343"/>
    <w:rsid w:val="00EA0F9A"/>
    <w:rsid w:val="00EA4208"/>
    <w:rsid w:val="00ED0615"/>
    <w:rsid w:val="00F0599D"/>
    <w:rsid w:val="00F07CEF"/>
    <w:rsid w:val="00F27EC6"/>
    <w:rsid w:val="00F35223"/>
    <w:rsid w:val="00F35AA4"/>
    <w:rsid w:val="00F36246"/>
    <w:rsid w:val="00F8515F"/>
    <w:rsid w:val="00FA527C"/>
    <w:rsid w:val="00FB0D0C"/>
    <w:rsid w:val="00FD44D0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B5546F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locked/>
    <w:rsid w:val="00B64B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A65D4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locked/>
    <w:rsid w:val="00B64B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A65D4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locked/>
    <w:rsid w:val="00B64B9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uiPriority w:val="99"/>
    <w:rsid w:val="00B46B0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B5546F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locked/>
    <w:rsid w:val="00B64B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A65D4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locked/>
    <w:rsid w:val="00B64B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A65D4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locked/>
    <w:rsid w:val="00B64B96"/>
    <w:rPr>
      <w:rFonts w:cs="Times New Roman"/>
      <w:color w:val="0000FF"/>
      <w:u w:val="single"/>
    </w:rPr>
  </w:style>
  <w:style w:type="character" w:customStyle="1" w:styleId="CollegamentoInternet">
    <w:name w:val="Collegamento Internet"/>
    <w:basedOn w:val="Carpredefinitoparagrafo"/>
    <w:uiPriority w:val="99"/>
    <w:rsid w:val="00B46B0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9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TU.dotx</Template>
  <TotalTime>44</TotalTime>
  <Pages>4</Pages>
  <Words>1234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14</cp:revision>
  <cp:lastPrinted>2014-11-11T09:12:00Z</cp:lastPrinted>
  <dcterms:created xsi:type="dcterms:W3CDTF">2018-07-03T07:29:00Z</dcterms:created>
  <dcterms:modified xsi:type="dcterms:W3CDTF">2019-05-13T10:13:00Z</dcterms:modified>
</cp:coreProperties>
</file>