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rPr>
          <w:rFonts w:ascii="Century Gothic" w:hAnsi="Century Gothic"/>
          <w:b/>
          <w:b/>
          <w:i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drawing>
          <wp:anchor behindDoc="0" distT="0" distB="3810" distL="114300" distR="120650" simplePos="0" locked="0" layoutInCell="1" allowOverlap="1" relativeHeight="2">
            <wp:simplePos x="0" y="0"/>
            <wp:positionH relativeFrom="column">
              <wp:posOffset>2116455</wp:posOffset>
            </wp:positionH>
            <wp:positionV relativeFrom="paragraph">
              <wp:posOffset>-68580</wp:posOffset>
            </wp:positionV>
            <wp:extent cx="1764665" cy="777240"/>
            <wp:effectExtent l="0" t="0" r="0" b="0"/>
            <wp:wrapTopAndBottom/>
            <wp:docPr id="1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5486400</wp:posOffset>
                </wp:positionH>
                <wp:positionV relativeFrom="paragraph">
                  <wp:posOffset>-172720</wp:posOffset>
                </wp:positionV>
                <wp:extent cx="1755140" cy="1344930"/>
                <wp:effectExtent l="0" t="0" r="0" b="0"/>
                <wp:wrapSquare wrapText="bothSides"/>
                <wp:docPr id="2" name="Cornic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13449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41" w:rightFromText="141" w:tblpX="8715" w:tblpY="-272" w:topFromText="0" w:vertAnchor="text"/>
                              <w:tblW w:w="2764" w:type="dxa"/>
                              <w:jc w:val="left"/>
                              <w:tblInd w:w="7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65" w:type="dxa"/>
                                <w:bottom w:w="0" w:type="dxa"/>
                                <w:right w:w="7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2764"/>
                            </w:tblGrid>
                            <w:tr>
                              <w:trPr>
                                <w:trHeight w:val="2075" w:hRule="atLeast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12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</w:rPr>
                                    <w:t>MARCA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</w:rPr>
                                    <w:t>DA BOLLO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  <w:t xml:space="preserve">€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  <w:t>16.00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sz w:val="16"/>
                                      <w:szCs w:val="16"/>
                                    </w:rPr>
                                    <w:t xml:space="preserve">Per l’annullo della marca da bollo utilizzare l'apposito modulo alla seguente pagina: </w:t>
                                  </w:r>
                                  <w:hyperlink r:id="rId3">
                                    <w:r>
                                      <w:rPr>
                                        <w:rStyle w:val="CollegamentoInternet"/>
                                        <w:rFonts w:ascii="Century Gothic" w:hAnsi="Century Gothic"/>
                                        <w:sz w:val="16"/>
                                        <w:szCs w:val="16"/>
                                      </w:rPr>
                                      <w:t>https://trasparenza.comunedisanremo.it/archiviofile/sanremo/utente2923/archivio_file/dich_per_marca_da_bollo.pdf</w:t>
                                    </w:r>
                                  </w:hyperlink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8.2pt;height:105.9pt;mso-wrap-distance-left:7.05pt;mso-wrap-distance-right:7.05pt;mso-wrap-distance-top:0pt;mso-wrap-distance-bottom:0pt;margin-top:-13.6pt;mso-position-vertical-relative:text;margin-left:432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41" w:rightFromText="141" w:tblpX="8715" w:tblpY="-272" w:topFromText="0" w:vertAnchor="text"/>
                        <w:tblW w:w="2764" w:type="dxa"/>
                        <w:jc w:val="left"/>
                        <w:tblInd w:w="7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65" w:type="dxa"/>
                          <w:bottom w:w="0" w:type="dxa"/>
                          <w:right w:w="7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2764"/>
                      </w:tblGrid>
                      <w:tr>
                        <w:trPr>
                          <w:trHeight w:val="2075" w:hRule="atLeast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120" w:after="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MARCA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DA BOLLO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 xml:space="preserve">€ 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16.00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Arial" w:ascii="Century Gothic" w:hAnsi="Century Gothic"/>
                                <w:sz w:val="16"/>
                                <w:szCs w:val="16"/>
                              </w:rPr>
                              <w:t xml:space="preserve">Per l’annullo della marca da bollo utilizzare l'apposito modulo alla seguente pagina: </w:t>
                            </w:r>
                            <w:hyperlink r:id="rId4">
                              <w:r>
                                <w:rPr>
                                  <w:rStyle w:val="CollegamentoInternet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https://trasparenza.comunedisanremo.it/archiviofile/sanremo/utente2923/archivio_file/dich_per_marca_da_bollo.pdf</w:t>
                              </w:r>
                            </w:hyperlink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Intestazione"/>
        <w:rPr>
          <w:rFonts w:ascii="Century Gothic" w:hAnsi="Century Gothic"/>
          <w:b/>
          <w:b/>
          <w:caps/>
          <w:color w:val="0000FF"/>
        </w:rPr>
      </w:pPr>
      <w:r>
        <w:rPr>
          <w:rFonts w:ascii="Century Gothic" w:hAnsi="Century Gothic"/>
          <w:b/>
          <w:caps/>
          <w:color w:val="0000FF"/>
        </w:rPr>
        <w:t>settore Servizi alle imprese, al territorio e sviluppo sostenibile</w:t>
      </w:r>
    </w:p>
    <w:p>
      <w:pPr>
        <w:pStyle w:val="Normal"/>
        <w:rPr>
          <w:rFonts w:ascii="Century Gothic" w:hAnsi="Century Gothic"/>
          <w:b/>
          <w:b/>
          <w:i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>
      <w:pPr>
        <w:pStyle w:val="Intestazione"/>
        <w:rPr>
          <w:rFonts w:ascii="Century Gothic" w:hAnsi="Century Gothic"/>
          <w:b/>
          <w:b/>
          <w:i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>Corso Cavallotti, 59 – 18038 Sanremo (IM) - Tel. 0184 580.320-326</w:t>
      </w:r>
    </w:p>
    <w:p>
      <w:pPr>
        <w:pStyle w:val="Intestazione"/>
        <w:rPr/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PEC: </w:t>
      </w:r>
      <w:hyperlink r:id="rId5">
        <w:r>
          <w:rPr>
            <w:rStyle w:val="CollegamentoInternet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>
      <w:pPr>
        <w:pStyle w:val="Normal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Normal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sz w:val="22"/>
        </w:rPr>
        <w:t xml:space="preserve">Pratica n. </w:t>
      </w:r>
      <w:r>
        <w:rPr>
          <w:rFonts w:ascii="Century Gothic" w:hAnsi="Century Gothic"/>
          <w:b/>
          <w:sz w:val="22"/>
        </w:rPr>
        <w:t xml:space="preserve">[numero] </w:t>
      </w:r>
    </w:p>
    <w:p>
      <w:pPr>
        <w:pStyle w:val="Normal"/>
        <w:rPr/>
      </w:pPr>
      <w:r>
        <w:rPr>
          <w:rFonts w:ascii="Century Gothic" w:hAnsi="Century Gothic"/>
          <w:sz w:val="22"/>
        </w:rPr>
        <w:t>Prot. n.° [protocollo] del [data_protocollo]</w:t>
      </w:r>
      <w:r>
        <w:rPr>
          <w:rFonts w:ascii="Century Gothic" w:hAnsi="Century Gothic"/>
          <w:sz w:val="22"/>
        </w:rPr>
        <w:fldChar w:fldCharType="begin"/>
      </w:r>
      <w:r>
        <w:rPr>
          <w:sz w:val="22"/>
          <w:rFonts w:ascii="Century Gothic" w:hAnsi="Century Gothic"/>
        </w:rPr>
        <w:instrText> MERGEFIELD DATA_CIE </w:instrText>
      </w:r>
      <w:r>
        <w:rPr>
          <w:sz w:val="22"/>
          <w:rFonts w:ascii="Century Gothic" w:hAnsi="Century Gothic"/>
        </w:rPr>
        <w:fldChar w:fldCharType="separate"/>
      </w:r>
      <w:r>
        <w:rPr>
          <w:sz w:val="22"/>
          <w:rFonts w:ascii="Century Gothic" w:hAnsi="Century Gothic"/>
        </w:rPr>
      </w:r>
      <w:r>
        <w:rPr>
          <w:sz w:val="22"/>
          <w:rFonts w:ascii="Century Gothic" w:hAnsi="Century Gothic"/>
        </w:rPr>
        <w:fldChar w:fldCharType="end"/>
      </w:r>
    </w:p>
    <w:p>
      <w:pPr>
        <w:pStyle w:val="Normal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Prot. n.°________________ del __________________</w:t>
      </w:r>
    </w:p>
    <w:p>
      <w:pPr>
        <w:pStyle w:val="Normal"/>
        <w:jc w:val="right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Normal"/>
        <w:jc w:val="right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>Diritti Segr. € _____,00</w:t>
      </w:r>
    </w:p>
    <w:p>
      <w:pPr>
        <w:pStyle w:val="Normal"/>
        <w:jc w:val="right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Normal"/>
        <w:spacing w:before="24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OGGETTO:</w:t>
      </w:r>
      <w:r>
        <w:rPr>
          <w:rFonts w:ascii="Century Gothic" w:hAnsi="Century Gothic"/>
          <w:sz w:val="22"/>
        </w:rPr>
        <w:t xml:space="preserve"> Procedimento unico ai sensi dell’art. 10, comma 1, lett. </w:t>
      </w:r>
      <w:r>
        <w:rPr>
          <w:rFonts w:ascii="Century Gothic" w:hAnsi="Century Gothic"/>
          <w:sz w:val="22"/>
          <w:highlight w:val="yellow"/>
        </w:rPr>
        <w:t>……</w:t>
      </w:r>
      <w:r>
        <w:rPr>
          <w:rFonts w:ascii="Century Gothic" w:hAnsi="Century Gothic"/>
          <w:sz w:val="22"/>
        </w:rPr>
        <w:t xml:space="preserve"> della L.R. 10/2012 s.m.i. e </w:t>
      </w:r>
      <w:r>
        <w:rPr>
          <w:rFonts w:cs="Arial" w:ascii="Century Gothic" w:hAnsi="Century Gothic"/>
          <w:sz w:val="22"/>
          <w:szCs w:val="22"/>
        </w:rPr>
        <w:t>[rif_normativo]</w:t>
      </w:r>
      <w:r>
        <w:rPr>
          <w:rFonts w:ascii="Century Gothic" w:hAnsi="Century Gothic"/>
          <w:sz w:val="22"/>
        </w:rPr>
        <w:t xml:space="preserve">, per realizzazione </w:t>
      </w:r>
      <w:r>
        <w:rPr>
          <w:rFonts w:ascii="Century Gothic" w:hAnsi="Century Gothic"/>
          <w:i/>
          <w:sz w:val="22"/>
        </w:rPr>
        <w:t>[oggetto]</w:t>
      </w:r>
      <w:r>
        <w:rPr>
          <w:rFonts w:ascii="Century Gothic" w:hAnsi="Century Gothic"/>
          <w:sz w:val="22"/>
        </w:rPr>
        <w:t xml:space="preserve"> presso </w:t>
      </w:r>
      <w:r>
        <w:rPr>
          <w:rFonts w:ascii="Century Gothic" w:hAnsi="Century Gothic"/>
          <w:i/>
          <w:sz w:val="22"/>
        </w:rPr>
        <w:t>[ubicazione]</w:t>
      </w:r>
      <w:r>
        <w:rPr>
          <w:rFonts w:ascii="Century Gothic" w:hAnsi="Century Gothic"/>
          <w:sz w:val="22"/>
        </w:rPr>
        <w:t xml:space="preserve">, su aree meglio identificate catastalmente al N.C.T. come segue </w:t>
      </w:r>
      <w:r>
        <w:rPr>
          <w:rFonts w:ascii="Century Gothic" w:hAnsi="Century Gothic"/>
          <w:i/>
          <w:sz w:val="22"/>
        </w:rPr>
        <w:t>[elenco_ct]</w:t>
      </w:r>
      <w:r>
        <w:rPr>
          <w:rFonts w:ascii="Century Gothic" w:hAnsi="Century Gothic"/>
          <w:sz w:val="22"/>
        </w:rPr>
        <w:t>.</w:t>
      </w:r>
    </w:p>
    <w:p>
      <w:pPr>
        <w:pStyle w:val="Normal"/>
        <w:spacing w:before="24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PROPONENTI:</w:t>
      </w:r>
      <w:r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i/>
          <w:sz w:val="22"/>
        </w:rPr>
        <w:t>[elenco_richiedenti]</w:t>
      </w:r>
    </w:p>
    <w:p>
      <w:pPr>
        <w:pStyle w:val="Normal"/>
        <w:spacing w:before="240" w:after="240"/>
        <w:jc w:val="center"/>
        <w:rPr>
          <w:rFonts w:ascii="Century Gothic" w:hAnsi="Century Gothic"/>
          <w:b/>
          <w:b/>
          <w:sz w:val="22"/>
          <w:u w:val="single"/>
        </w:rPr>
      </w:pPr>
      <w:r>
        <w:rPr>
          <w:rFonts w:ascii="Century Gothic" w:hAnsi="Century Gothic"/>
          <w:b/>
          <w:sz w:val="28"/>
          <w:u w:val="single"/>
        </w:rPr>
        <w:t>PROVVEDIMENTO CONCLUSIVO</w:t>
      </w:r>
    </w:p>
    <w:p>
      <w:pPr>
        <w:pStyle w:val="Normal"/>
        <w:spacing w:before="240" w:after="240"/>
        <w:jc w:val="center"/>
        <w:rPr>
          <w:rFonts w:ascii="Century Gothic" w:hAnsi="Century Gothic"/>
          <w:b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IL DIRIGENTE</w:t>
      </w:r>
    </w:p>
    <w:p>
      <w:pPr>
        <w:pStyle w:val="Normal"/>
        <w:spacing w:before="240" w:after="12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VISTA</w:t>
      </w:r>
    </w:p>
    <w:p>
      <w:pPr>
        <w:pStyle w:val="ListParagraph"/>
        <w:numPr>
          <w:ilvl w:val="0"/>
          <w:numId w:val="32"/>
        </w:numPr>
        <w:suppressAutoHyphens w:val="true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la proposta del Referente dell'Istruttoria, [istruttore_tecnico] in </w:t>
      </w:r>
      <w:r>
        <w:rPr>
          <w:rFonts w:ascii="Century Gothic" w:hAnsi="Century Gothic"/>
          <w:sz w:val="22"/>
          <w:szCs w:val="22"/>
          <w:highlight w:val="yellow"/>
        </w:rPr>
        <w:t>data _____________</w:t>
      </w:r>
      <w:r>
        <w:rPr>
          <w:rFonts w:ascii="Century Gothic" w:hAnsi="Century Gothic"/>
          <w:sz w:val="22"/>
          <w:szCs w:val="22"/>
        </w:rPr>
        <w:t xml:space="preserve"> da cui si evince che:</w:t>
      </w:r>
    </w:p>
    <w:p>
      <w:pPr>
        <w:pStyle w:val="Normal"/>
        <w:spacing w:before="240" w:after="12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PREMESSO</w:t>
      </w:r>
    </w:p>
    <w:p>
      <w:pPr>
        <w:pStyle w:val="ListParagraph"/>
        <w:numPr>
          <w:ilvl w:val="0"/>
          <w:numId w:val="33"/>
        </w:num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che con prot. n.° [protocollo] del [data_protocollo] il sottoscritto:</w:t>
      </w:r>
    </w:p>
    <w:p>
      <w:pPr>
        <w:pStyle w:val="ListParagraph"/>
        <w:numPr>
          <w:ilvl w:val="0"/>
          <w:numId w:val="34"/>
        </w:numPr>
        <w:spacing w:before="120" w:after="120"/>
        <w:ind w:left="1134" w:hanging="425"/>
        <w:jc w:val="both"/>
        <w:rPr/>
      </w:pPr>
      <w:r>
        <w:rPr>
          <w:rFonts w:ascii="Century Gothic" w:hAnsi="Century Gothic"/>
          <w:b/>
          <w:sz w:val="22"/>
        </w:rPr>
        <w:t>[richiedenti.titolo]</w:t>
      </w:r>
      <w:r>
        <w:rPr>
          <w:rFonts w:ascii="Century Gothic" w:hAnsi="Century Gothic"/>
          <w:sz w:val="22"/>
        </w:rPr>
        <w:t xml:space="preserve"> dell’attività produttiva denominata </w:t>
      </w:r>
      <w:r>
        <w:rPr>
          <w:rFonts w:ascii="Century Gothic" w:hAnsi="Century Gothic"/>
          <w:b/>
          <w:sz w:val="22"/>
        </w:rPr>
        <w:t>[elenco_richiedenti]</w:t>
      </w:r>
      <w:r>
        <w:rPr>
          <w:rFonts w:ascii="Century Gothic" w:hAnsi="Century Gothic"/>
          <w:sz w:val="22"/>
        </w:rPr>
        <w:t xml:space="preserve"> PEC: </w:t>
      </w:r>
      <w:r>
        <w:rPr>
          <w:rFonts w:ascii="Century Gothic" w:hAnsi="Century Gothic"/>
          <w:color w:val="0000FF"/>
          <w:sz w:val="22"/>
        </w:rPr>
        <w:t>[richiedent</w:t>
      </w:r>
      <w:r>
        <w:rPr>
          <w:rFonts w:ascii="Century Gothic" w:hAnsi="Century Gothic"/>
          <w:color w:val="0000FF"/>
          <w:sz w:val="22"/>
        </w:rPr>
        <w:t>i</w:t>
      </w:r>
      <w:r>
        <w:rPr>
          <w:rFonts w:ascii="Century Gothic" w:hAnsi="Century Gothic"/>
          <w:color w:val="0000FF"/>
          <w:sz w:val="22"/>
        </w:rPr>
        <w:t>.pec]</w:t>
      </w:r>
      <w:r>
        <w:rPr>
          <w:rFonts w:ascii="Century Gothic" w:hAnsi="Century Gothic"/>
          <w:sz w:val="22"/>
        </w:rPr>
        <w:t>,</w:t>
      </w:r>
    </w:p>
    <w:p>
      <w:pPr>
        <w:pStyle w:val="Normal"/>
        <w:spacing w:before="120" w:after="120"/>
        <w:ind w:left="709" w:hanging="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sz w:val="22"/>
        </w:rPr>
        <w:t xml:space="preserve">presentava allo SUAP del Comune istanza di [tipo_pratica] per </w:t>
      </w:r>
      <w:r>
        <w:rPr>
          <w:rFonts w:ascii="Century Gothic" w:hAnsi="Century Gothic"/>
          <w:b/>
          <w:sz w:val="22"/>
        </w:rPr>
        <w:t>[oggetto]</w:t>
      </w:r>
      <w:r>
        <w:rPr>
          <w:rFonts w:ascii="Century Gothic" w:hAnsi="Century Gothic"/>
          <w:sz w:val="22"/>
        </w:rPr>
        <w:t xml:space="preserve"> a servizio della predetta attività, ubicata in </w:t>
      </w:r>
      <w:r>
        <w:rPr>
          <w:rFonts w:ascii="Century Gothic" w:hAnsi="Century Gothic"/>
          <w:b/>
          <w:sz w:val="22"/>
        </w:rPr>
        <w:t>[ubicazione], Sanremo (IM)</w:t>
      </w:r>
      <w:r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  <w:highlight w:val="yellow"/>
        </w:rPr>
        <w:t xml:space="preserve">sull'area identificata catastalmente al N.C.T. come segue </w:t>
      </w:r>
      <w:r>
        <w:rPr>
          <w:rFonts w:ascii="Century Gothic" w:hAnsi="Century Gothic"/>
          <w:sz w:val="22"/>
          <w:szCs w:val="22"/>
          <w:highlight w:val="yellow"/>
        </w:rPr>
        <w:t>[elenco_ct]</w:t>
      </w:r>
      <w:r>
        <w:rPr>
          <w:rFonts w:ascii="Century Gothic" w:hAnsi="Century Gothic"/>
          <w:sz w:val="22"/>
          <w:szCs w:val="22"/>
        </w:rPr>
        <w:t>,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VISTO</w:t>
      </w:r>
    </w:p>
    <w:p>
      <w:pPr>
        <w:pStyle w:val="ListParagraph"/>
        <w:numPr>
          <w:ilvl w:val="0"/>
          <w:numId w:val="7"/>
        </w:numPr>
        <w:spacing w:before="240" w:after="24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il progetto redatto da </w:t>
      </w:r>
      <w:r>
        <w:rPr>
          <w:rFonts w:ascii="Century Gothic" w:hAnsi="Century Gothic"/>
          <w:b/>
          <w:sz w:val="22"/>
        </w:rPr>
        <w:t>[elenco_progettisti_completo]</w:t>
      </w:r>
      <w:r>
        <w:rPr>
          <w:rFonts w:ascii="Century Gothic" w:hAnsi="Century Gothic"/>
          <w:sz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iscritto all’Ordine / al Collegio dei / degli [progettisti.albo] della Provincia di [progettisti.alboprov] al n. [progettisti.albonumero], </w:t>
      </w:r>
      <w:r>
        <w:rPr>
          <w:rFonts w:ascii="Century Gothic" w:hAnsi="Century Gothic"/>
          <w:sz w:val="22"/>
        </w:rPr>
        <w:t>costituito dai seguenti elaborati pervenuti allo SUAP in formato digitale di cui al prot. n. ______ del _____ (eccetto dove diversamente indicato):</w:t>
      </w:r>
    </w:p>
    <w:p>
      <w:pPr>
        <w:pStyle w:val="ListParagraph"/>
        <w:numPr>
          <w:ilvl w:val="0"/>
          <w:numId w:val="7"/>
        </w:numPr>
        <w:spacing w:before="120" w:after="120"/>
        <w:ind w:left="1276" w:hanging="425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>Relazione asseverata;</w:t>
      </w:r>
    </w:p>
    <w:p>
      <w:pPr>
        <w:pStyle w:val="ListParagraph"/>
        <w:numPr>
          <w:ilvl w:val="0"/>
          <w:numId w:val="7"/>
        </w:numPr>
        <w:spacing w:before="120" w:after="120"/>
        <w:ind w:left="1276" w:hanging="425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>Relazione illustrativa- integrazione (prot. ______ del ______);</w:t>
      </w:r>
    </w:p>
    <w:p>
      <w:pPr>
        <w:pStyle w:val="ListParagraph"/>
        <w:numPr>
          <w:ilvl w:val="0"/>
          <w:numId w:val="7"/>
        </w:numPr>
        <w:spacing w:before="120" w:after="120"/>
        <w:ind w:left="1276" w:hanging="425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>Documentazione fotografica;</w:t>
      </w:r>
    </w:p>
    <w:p>
      <w:pPr>
        <w:pStyle w:val="ListParagraph"/>
        <w:numPr>
          <w:ilvl w:val="0"/>
          <w:numId w:val="7"/>
        </w:numPr>
        <w:spacing w:before="120" w:after="120"/>
        <w:ind w:left="1276" w:hanging="425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>Tavola 1: piante e sezioni stato autorizzato (prot. _______ del ______);</w:t>
      </w:r>
    </w:p>
    <w:p>
      <w:pPr>
        <w:pStyle w:val="ListParagraph"/>
        <w:numPr>
          <w:ilvl w:val="0"/>
          <w:numId w:val="7"/>
        </w:numPr>
        <w:spacing w:before="120" w:after="120"/>
        <w:ind w:left="1276" w:hanging="425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>etc....;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EVIDENZIATO</w:t>
      </w:r>
    </w:p>
    <w:p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che, a norma dell'art. 10, comma 2, lett. a), l'istanza in oggetto è stata inserita nel sito istituzionale dello SUAP del Comune di Sanremo;</w:t>
      </w:r>
    </w:p>
    <w:p>
      <w:pPr>
        <w:pStyle w:val="ListParagraph"/>
        <w:spacing w:before="240" w:after="120"/>
        <w:ind w:left="0" w:hanging="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RICHIAMATA</w:t>
      </w:r>
    </w:p>
    <w:p>
      <w:pPr>
        <w:pStyle w:val="ListParagraph"/>
        <w:numPr>
          <w:ilvl w:val="0"/>
          <w:numId w:val="9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la comunicazione di Avvio di procedimento prot. [protocollo_com_rdp] in data [data_responsabile];</w:t>
      </w:r>
    </w:p>
    <w:p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la richiesta di integrazioni formulata dallo SUAP del Comune di Sanremo con nota prot. _______ del ___________, necessaria ai fini istruttori e la successiva ulteriore richiesta prot. ____________ del _____________;</w:t>
      </w:r>
    </w:p>
    <w:p>
      <w:pPr>
        <w:pStyle w:val="Normal"/>
        <w:spacing w:before="120" w:after="120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i/>
          <w:color w:val="FF0000"/>
          <w:sz w:val="22"/>
          <w:szCs w:val="22"/>
        </w:rPr>
        <w:t>oppure</w:t>
      </w:r>
    </w:p>
    <w:p>
      <w:pPr>
        <w:pStyle w:val="ListParagraph"/>
        <w:numPr>
          <w:ilvl w:val="0"/>
          <w:numId w:val="10"/>
        </w:numPr>
        <w:suppressAutoHyphens w:val="true"/>
        <w:spacing w:before="120" w:after="120"/>
        <w:ind w:left="709" w:hanging="360"/>
        <w:contextualSpacing/>
        <w:jc w:val="both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>le integrazioni presentate nel corso dell’iter istruttorio, agli atti dell’Ufficio: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ACCERTATO</w:t>
      </w:r>
    </w:p>
    <w:p>
      <w:pPr>
        <w:pStyle w:val="ListParagraph"/>
        <w:numPr>
          <w:ilvl w:val="0"/>
          <w:numId w:val="12"/>
        </w:numPr>
        <w:spacing w:before="120" w:after="120"/>
        <w:contextualSpacing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che con le seguenti note veniva trasmessa dal progettista delle opere la documentazione integrativa richiesta:</w:t>
      </w:r>
    </w:p>
    <w:p>
      <w:pPr>
        <w:pStyle w:val="ListParagraph"/>
        <w:numPr>
          <w:ilvl w:val="0"/>
          <w:numId w:val="11"/>
        </w:numPr>
        <w:spacing w:before="120" w:after="120"/>
        <w:ind w:left="1440" w:hanging="357"/>
        <w:jc w:val="both"/>
        <w:rPr>
          <w:rFonts w:ascii="Century Gothic" w:hAnsi="Century Gothic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prot. _____ del ______________;</w:t>
      </w:r>
    </w:p>
    <w:p>
      <w:pPr>
        <w:pStyle w:val="ListParagraph"/>
        <w:numPr>
          <w:ilvl w:val="0"/>
          <w:numId w:val="11"/>
        </w:numPr>
        <w:spacing w:before="120" w:after="120"/>
        <w:ind w:left="1440" w:hanging="357"/>
        <w:jc w:val="both"/>
        <w:rPr>
          <w:rFonts w:ascii="Century Gothic" w:hAnsi="Century Gothic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prot. _____ del ______________;</w:t>
      </w:r>
    </w:p>
    <w:p>
      <w:pPr>
        <w:pStyle w:val="ListParagraph"/>
        <w:numPr>
          <w:ilvl w:val="0"/>
          <w:numId w:val="11"/>
        </w:numPr>
        <w:spacing w:before="120" w:after="120"/>
        <w:ind w:left="1440" w:hanging="357"/>
        <w:jc w:val="both"/>
        <w:rPr>
          <w:rFonts w:ascii="Century Gothic" w:hAnsi="Century Gothic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____________________________;</w:t>
      </w:r>
    </w:p>
    <w:p>
      <w:pPr>
        <w:pStyle w:val="Normal"/>
        <w:spacing w:before="240" w:after="120"/>
        <w:jc w:val="both"/>
        <w:rPr>
          <w:rFonts w:ascii="Century Gothic" w:hAnsi="Century Gothic" w:cs="Arial"/>
          <w:b/>
          <w:b/>
          <w:sz w:val="22"/>
          <w:szCs w:val="22"/>
        </w:rPr>
      </w:pPr>
      <w:r>
        <w:rPr>
          <w:rFonts w:cs="Arial" w:ascii="Century Gothic" w:hAnsi="Century Gothic"/>
          <w:b/>
          <w:sz w:val="22"/>
          <w:szCs w:val="22"/>
        </w:rPr>
        <w:t>VISTA</w:t>
      </w:r>
    </w:p>
    <w:p>
      <w:pPr>
        <w:pStyle w:val="ListParagraph"/>
        <w:numPr>
          <w:ilvl w:val="0"/>
          <w:numId w:val="13"/>
        </w:numPr>
        <w:spacing w:before="120" w:after="240"/>
        <w:ind w:left="1003" w:hanging="357"/>
        <w:jc w:val="both"/>
        <w:rPr>
          <w:rFonts w:ascii="Century Gothic" w:hAnsi="Century Gothic" w:cs="Arial"/>
          <w:sz w:val="22"/>
          <w:szCs w:val="22"/>
        </w:rPr>
      </w:pPr>
      <w:r>
        <w:rPr>
          <w:rFonts w:cs="Arial" w:ascii="Century Gothic" w:hAnsi="Century Gothic"/>
          <w:sz w:val="22"/>
          <w:szCs w:val="22"/>
        </w:rPr>
        <w:t>l’ulteriore documentazione integrativa pervenuta con:</w:t>
      </w:r>
    </w:p>
    <w:p>
      <w:pPr>
        <w:pStyle w:val="ListParagraph"/>
        <w:numPr>
          <w:ilvl w:val="0"/>
          <w:numId w:val="14"/>
        </w:numPr>
        <w:spacing w:before="120" w:after="120"/>
        <w:ind w:left="1418" w:hanging="425"/>
        <w:jc w:val="both"/>
        <w:rPr>
          <w:rFonts w:ascii="Century Gothic" w:hAnsi="Century Gothic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prot. _____ del ______________;</w:t>
      </w:r>
    </w:p>
    <w:p>
      <w:pPr>
        <w:pStyle w:val="ListParagraph"/>
        <w:numPr>
          <w:ilvl w:val="0"/>
          <w:numId w:val="14"/>
        </w:numPr>
        <w:spacing w:before="120" w:after="120"/>
        <w:ind w:left="1418" w:hanging="425"/>
        <w:jc w:val="both"/>
        <w:rPr>
          <w:rFonts w:ascii="Century Gothic" w:hAnsi="Century Gothic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prot. _____ del ______________;</w:t>
      </w:r>
    </w:p>
    <w:p>
      <w:pPr>
        <w:pStyle w:val="ListParagraph"/>
        <w:numPr>
          <w:ilvl w:val="0"/>
          <w:numId w:val="14"/>
        </w:numPr>
        <w:spacing w:before="120" w:after="120"/>
        <w:ind w:left="1418" w:hanging="425"/>
        <w:jc w:val="both"/>
        <w:rPr>
          <w:rFonts w:ascii="Century Gothic" w:hAnsi="Century Gothic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____________________________;</w:t>
      </w:r>
    </w:p>
    <w:p>
      <w:pPr>
        <w:pStyle w:val="Normal"/>
        <w:spacing w:before="240" w:after="120"/>
        <w:jc w:val="both"/>
        <w:rPr>
          <w:rFonts w:ascii="Century Gothic" w:hAnsi="Century Gothic" w:cs="Arial"/>
          <w:b/>
          <w:b/>
          <w:sz w:val="22"/>
          <w:szCs w:val="22"/>
        </w:rPr>
      </w:pPr>
      <w:r>
        <w:rPr>
          <w:rFonts w:cs="Arial" w:ascii="Century Gothic" w:hAnsi="Century Gothic"/>
          <w:b/>
          <w:sz w:val="22"/>
          <w:szCs w:val="22"/>
        </w:rPr>
        <w:t>CONSIDERATO</w:t>
      </w:r>
    </w:p>
    <w:p>
      <w:pPr>
        <w:pStyle w:val="ListParagraph"/>
        <w:numPr>
          <w:ilvl w:val="0"/>
          <w:numId w:val="16"/>
        </w:numPr>
        <w:spacing w:lineRule="auto" w:line="276" w:before="0" w:after="200"/>
        <w:contextualSpacing/>
        <w:jc w:val="both"/>
        <w:rPr>
          <w:rFonts w:ascii="Century Gothic" w:hAnsi="Century Gothic" w:cs="Arial"/>
          <w:sz w:val="22"/>
          <w:szCs w:val="22"/>
        </w:rPr>
      </w:pPr>
      <w:r>
        <w:rPr>
          <w:rFonts w:cs="Arial" w:ascii="Century Gothic" w:hAnsi="Century Gothic"/>
          <w:sz w:val="22"/>
          <w:szCs w:val="22"/>
        </w:rPr>
        <w:t>che la zona di intervento è assoggettata a vincolo paesaggistico ai sensi del D. Lgs. n. 42/04 Parte III Titolo I ai sensi:</w:t>
      </w:r>
    </w:p>
    <w:p>
      <w:pPr>
        <w:pStyle w:val="Normal"/>
        <w:ind w:left="1134" w:hanging="425"/>
        <w:jc w:val="both"/>
        <w:rPr>
          <w:rFonts w:ascii="Century Gothic" w:hAnsi="Century Gothic" w:cs="Arial"/>
          <w:b/>
          <w:b/>
          <w:sz w:val="22"/>
          <w:szCs w:val="22"/>
        </w:rPr>
      </w:pPr>
      <w:r>
        <w:rPr>
          <w:rFonts w:cs="Arial" w:ascii="Century Gothic" w:hAnsi="Century Gothic"/>
          <w:sz w:val="22"/>
          <w:szCs w:val="22"/>
        </w:rPr>
        <w:t>•</w:t>
      </w:r>
      <w:r>
        <w:rPr>
          <w:rFonts w:cs="Arial" w:ascii="Century Gothic" w:hAnsi="Century Gothic"/>
          <w:sz w:val="22"/>
          <w:szCs w:val="22"/>
        </w:rPr>
        <w:tab/>
      </w:r>
      <w:r>
        <w:rPr>
          <w:rFonts w:cs="Arial" w:ascii="Century Gothic" w:hAnsi="Century Gothic"/>
          <w:b/>
          <w:sz w:val="22"/>
          <w:szCs w:val="22"/>
        </w:rPr>
        <w:t>[elenco_zone_vincoli_ambientali];</w:t>
      </w:r>
    </w:p>
    <w:p>
      <w:pPr>
        <w:pStyle w:val="Normal"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>ovvero</w:t>
      </w:r>
    </w:p>
    <w:p>
      <w:pPr>
        <w:pStyle w:val="ListParagraph"/>
        <w:numPr>
          <w:ilvl w:val="0"/>
          <w:numId w:val="15"/>
        </w:numPr>
        <w:spacing w:before="120" w:after="120"/>
        <w:jc w:val="both"/>
        <w:rPr>
          <w:rFonts w:ascii="Century Gothic" w:hAnsi="Century Gothic" w:cs="Arial"/>
          <w:i/>
          <w:i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 xml:space="preserve">che l’intervento </w:t>
      </w:r>
      <w:r>
        <w:rPr>
          <w:rFonts w:cs="Arial" w:ascii="Century Gothic" w:hAnsi="Century Gothic"/>
          <w:b/>
          <w:color w:val="FF0000"/>
          <w:sz w:val="22"/>
          <w:szCs w:val="22"/>
          <w:u w:val="single"/>
        </w:rPr>
        <w:t>non è soggetto ad autorizzazione paesaggistica</w:t>
      </w:r>
      <w:r>
        <w:rPr>
          <w:rFonts w:cs="Arial" w:ascii="Century Gothic" w:hAnsi="Century Gothic"/>
          <w:color w:val="FF0000"/>
          <w:sz w:val="22"/>
          <w:szCs w:val="22"/>
        </w:rPr>
        <w:t xml:space="preserve"> così come indicato all’art. 6, c. 4 del D.L. 12/09/2014 n.° 133 coordinato con la Legge di conversione 11/11/2014 n.° 164 che recita </w:t>
      </w:r>
      <w:r>
        <w:rPr>
          <w:rFonts w:cs="Arial" w:ascii="Century Gothic" w:hAnsi="Century Gothic"/>
          <w:i/>
          <w:color w:val="FF0000"/>
          <w:sz w:val="22"/>
          <w:szCs w:val="22"/>
        </w:rPr>
        <w:t>“In deroga all'articolo 146 del decreto legislativo 22 gennaio 2004, n. 42, e successive modificazioni, non è soggetta ad autorizzazione  paesaggistica  la  installazione o la modifica di impianti di radiotelefonia mobile, da eseguire su edifici e tralicci preesistenti, che comportino la realizzazione di pali di supporto per antenne di altezza non superiore a 1,5 metri e superficie delle medesime antenne non superiore a 0,5 metri quadrati. Resta ferma l'applicazione degli articoli 20 e seguenti del citato decreto legislativo”;</w:t>
      </w:r>
    </w:p>
    <w:p>
      <w:pPr>
        <w:pStyle w:val="Normal"/>
        <w:spacing w:before="120" w:after="120"/>
        <w:jc w:val="both"/>
        <w:rPr>
          <w:rFonts w:ascii="Century Gothic" w:hAnsi="Century Gothic" w:cs="Arial"/>
          <w:i/>
          <w:i/>
          <w:color w:val="FF0000"/>
          <w:sz w:val="22"/>
          <w:szCs w:val="22"/>
        </w:rPr>
      </w:pPr>
      <w:r>
        <w:rPr>
          <w:rFonts w:cs="Arial" w:ascii="Century Gothic" w:hAnsi="Century Gothic"/>
          <w:i/>
          <w:color w:val="FF0000"/>
          <w:sz w:val="22"/>
          <w:szCs w:val="22"/>
        </w:rPr>
        <w:t>ovvero</w:t>
      </w:r>
    </w:p>
    <w:p>
      <w:pPr>
        <w:pStyle w:val="ListParagraph"/>
        <w:numPr>
          <w:ilvl w:val="0"/>
          <w:numId w:val="15"/>
        </w:numPr>
        <w:spacing w:lineRule="auto" w:line="276" w:before="120" w:after="120"/>
        <w:ind w:left="714" w:hanging="357"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 xml:space="preserve">che l’intervento </w:t>
      </w:r>
      <w:r>
        <w:rPr>
          <w:rFonts w:cs="Arial" w:ascii="Century Gothic" w:hAnsi="Century Gothic"/>
          <w:b/>
          <w:color w:val="FF0000"/>
          <w:sz w:val="22"/>
          <w:szCs w:val="22"/>
          <w:u w:val="single"/>
        </w:rPr>
        <w:t>non è soggetto ad autorizzazione paesaggistica</w:t>
      </w:r>
      <w:r>
        <w:rPr>
          <w:rFonts w:cs="Arial" w:ascii="Century Gothic" w:hAnsi="Century Gothic"/>
          <w:color w:val="FF0000"/>
          <w:sz w:val="22"/>
          <w:szCs w:val="22"/>
        </w:rPr>
        <w:t xml:space="preserve"> in quanto le opere previste ricadono tra quelle escluse dall’Autorizzazione Paesaggistica di cui all’allegato “A” del D.P.R. 31/2017 in quanto rientra tra quelli indicati al p.to A.____;</w:t>
      </w:r>
    </w:p>
    <w:p>
      <w:pPr>
        <w:pStyle w:val="Normal"/>
        <w:spacing w:before="120" w:after="120"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>ovvero</w:t>
      </w:r>
    </w:p>
    <w:p>
      <w:pPr>
        <w:pStyle w:val="ListParagraph"/>
        <w:numPr>
          <w:ilvl w:val="0"/>
          <w:numId w:val="15"/>
        </w:numPr>
        <w:spacing w:lineRule="auto" w:line="276" w:before="120" w:after="120"/>
        <w:ind w:left="714" w:hanging="357"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 xml:space="preserve">che l’intervento risulta assoggettato a </w:t>
      </w:r>
      <w:r>
        <w:rPr>
          <w:rFonts w:cs="Arial" w:ascii="Century Gothic" w:hAnsi="Century Gothic"/>
          <w:b/>
          <w:color w:val="FF0000"/>
          <w:sz w:val="22"/>
          <w:szCs w:val="22"/>
          <w:u w:val="single"/>
        </w:rPr>
        <w:t>procedimento semplificato</w:t>
      </w:r>
      <w:r>
        <w:rPr>
          <w:rFonts w:cs="Arial" w:ascii="Century Gothic" w:hAnsi="Century Gothic"/>
          <w:color w:val="FF0000"/>
          <w:sz w:val="22"/>
          <w:szCs w:val="22"/>
        </w:rPr>
        <w:t xml:space="preserve"> di cui al D.P.R. 31/2017 in quanto rientra tra quelli elencati nell’Allegato “B”, p.to B.___;</w:t>
      </w:r>
    </w:p>
    <w:p>
      <w:pPr>
        <w:pStyle w:val="Normal"/>
        <w:spacing w:before="240" w:after="120"/>
        <w:jc w:val="both"/>
        <w:rPr>
          <w:rFonts w:ascii="Century Gothic" w:hAnsi="Century Gothic" w:cs="Arial"/>
          <w:b/>
          <w:b/>
          <w:color w:val="FF0000"/>
          <w:sz w:val="22"/>
          <w:szCs w:val="22"/>
        </w:rPr>
      </w:pPr>
      <w:r>
        <w:rPr>
          <w:rFonts w:cs="Arial" w:ascii="Century Gothic" w:hAnsi="Century Gothic"/>
          <w:b/>
          <w:color w:val="FF0000"/>
          <w:sz w:val="22"/>
          <w:szCs w:val="22"/>
        </w:rPr>
        <w:t>VISTA</w:t>
      </w:r>
    </w:p>
    <w:p>
      <w:pPr>
        <w:pStyle w:val="ListParagraph"/>
        <w:numPr>
          <w:ilvl w:val="0"/>
          <w:numId w:val="15"/>
        </w:numPr>
        <w:spacing w:lineRule="auto" w:line="276" w:before="0" w:after="200"/>
        <w:contextualSpacing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 xml:space="preserve">la proposta di Provvedimento di Autorizzazione Paesaggistica dell’intervento da parte del Responsabile dei Procedimenti in materia Paesaggistica, Arch. Lorenzo PAGLIANA, in data _________________ che recita: </w:t>
      </w:r>
      <w:r>
        <w:rPr>
          <w:rFonts w:cs="Arial" w:ascii="Century Gothic" w:hAnsi="Century Gothic"/>
          <w:b/>
          <w:i/>
          <w:color w:val="FF0000"/>
          <w:sz w:val="22"/>
          <w:szCs w:val="22"/>
        </w:rPr>
        <w:t>_____________________"</w:t>
      </w:r>
      <w:r>
        <w:rPr>
          <w:rFonts w:cs="Arial" w:ascii="Century Gothic" w:hAnsi="Century Gothic"/>
          <w:color w:val="FF0000"/>
          <w:sz w:val="22"/>
          <w:szCs w:val="22"/>
        </w:rPr>
        <w:t>;</w:t>
      </w:r>
    </w:p>
    <w:p>
      <w:pPr>
        <w:pStyle w:val="Normal"/>
        <w:jc w:val="both"/>
        <w:rPr>
          <w:rFonts w:ascii="Century Gothic" w:hAnsi="Century Gothic" w:cs="Arial"/>
          <w:i/>
          <w:i/>
          <w:color w:val="FF0000"/>
          <w:sz w:val="22"/>
          <w:szCs w:val="22"/>
        </w:rPr>
      </w:pPr>
      <w:r>
        <w:rPr>
          <w:rFonts w:cs="Arial" w:ascii="Century Gothic" w:hAnsi="Century Gothic"/>
          <w:i/>
          <w:color w:val="FF0000"/>
          <w:sz w:val="22"/>
          <w:szCs w:val="22"/>
        </w:rPr>
        <w:t>in alternativa</w:t>
      </w:r>
    </w:p>
    <w:p>
      <w:pPr>
        <w:pStyle w:val="Normal"/>
        <w:spacing w:before="240" w:after="120"/>
        <w:jc w:val="both"/>
        <w:rPr>
          <w:rFonts w:ascii="Century Gothic" w:hAnsi="Century Gothic" w:cs="Arial"/>
          <w:b/>
          <w:b/>
          <w:color w:val="FF0000"/>
          <w:sz w:val="22"/>
          <w:szCs w:val="22"/>
        </w:rPr>
      </w:pPr>
      <w:r>
        <w:rPr>
          <w:rFonts w:cs="Arial" w:ascii="Century Gothic" w:hAnsi="Century Gothic"/>
          <w:b/>
          <w:color w:val="FF0000"/>
          <w:sz w:val="22"/>
          <w:szCs w:val="22"/>
        </w:rPr>
        <w:t>ACQUISITO</w:t>
      </w:r>
    </w:p>
    <w:p>
      <w:pPr>
        <w:pStyle w:val="ListParagraph"/>
        <w:numPr>
          <w:ilvl w:val="0"/>
          <w:numId w:val="17"/>
        </w:numPr>
        <w:spacing w:lineRule="auto" w:line="276" w:before="0" w:after="200"/>
        <w:contextualSpacing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 xml:space="preserve">il Parere della Commissione Locale per il Paesaggio in data [data_rilascio_clp] numero [numero_parere_clp] che recita: </w:t>
      </w:r>
      <w:r>
        <w:rPr>
          <w:rFonts w:cs="Arial" w:ascii="Century Gothic" w:hAnsi="Century Gothic"/>
          <w:b/>
          <w:i/>
          <w:color w:val="FF0000"/>
          <w:sz w:val="22"/>
          <w:szCs w:val="22"/>
        </w:rPr>
        <w:t>“[testo_clp]” [onshow;block=begin;when [clp_conprescrizioni]=1]</w:t>
      </w:r>
      <w:r>
        <w:rPr>
          <w:rFonts w:cs="Arial" w:ascii="Century Gothic" w:hAnsi="Century Gothic"/>
          <w:b/>
          <w:color w:val="FF0000"/>
          <w:sz w:val="22"/>
          <w:szCs w:val="22"/>
        </w:rPr>
        <w:t xml:space="preserve"> con le seguenti prescrizioni </w:t>
      </w:r>
      <w:r>
        <w:rPr>
          <w:rFonts w:cs="Arial" w:ascii="Century Gothic" w:hAnsi="Century Gothic"/>
          <w:b/>
          <w:i/>
          <w:color w:val="FF0000"/>
          <w:sz w:val="22"/>
          <w:szCs w:val="22"/>
        </w:rPr>
        <w:t>“[prescrizioni_clp][onshow;block=end]”</w:t>
      </w:r>
      <w:r>
        <w:rPr>
          <w:rFonts w:cs="Arial" w:ascii="Century Gothic" w:hAnsi="Century Gothic"/>
          <w:i/>
          <w:color w:val="FF0000"/>
          <w:sz w:val="22"/>
          <w:szCs w:val="22"/>
        </w:rPr>
        <w:t>;</w:t>
      </w:r>
    </w:p>
    <w:p>
      <w:pPr>
        <w:pStyle w:val="Normal"/>
        <w:spacing w:lineRule="auto" w:line="276" w:before="0" w:after="200"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>oppure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color w:val="FF0000"/>
          <w:sz w:val="22"/>
        </w:rPr>
      </w:pPr>
      <w:r>
        <w:rPr>
          <w:rFonts w:ascii="Century Gothic" w:hAnsi="Century Gothic"/>
          <w:b/>
          <w:color w:val="FF0000"/>
          <w:sz w:val="22"/>
        </w:rPr>
        <w:t>ACQUISITA</w:t>
      </w:r>
    </w:p>
    <w:p>
      <w:pPr>
        <w:pStyle w:val="ListParagraph"/>
        <w:numPr>
          <w:ilvl w:val="0"/>
          <w:numId w:val="21"/>
        </w:numPr>
        <w:spacing w:before="120" w:after="120"/>
        <w:contextualSpacing/>
        <w:jc w:val="both"/>
        <w:rPr>
          <w:rFonts w:ascii="Century Gothic" w:hAnsi="Century Gothic"/>
          <w:color w:val="FF0000"/>
          <w:sz w:val="22"/>
        </w:rPr>
      </w:pPr>
      <w:r>
        <w:rPr>
          <w:rFonts w:ascii="Century Gothic" w:hAnsi="Century Gothic"/>
          <w:color w:val="FF0000"/>
          <w:sz w:val="22"/>
        </w:rPr>
        <w:t xml:space="preserve">l'Autorizzazione Paesaggistica ai sensi degli artt. 146 – 159 del D.Lgs. 42/2004 e dell'art. 82 della Legge Regionale n. 13 del 6 giugno 2014, </w:t>
      </w:r>
      <w:r>
        <w:rPr>
          <w:rFonts w:ascii="Century Gothic" w:hAnsi="Century Gothic"/>
          <w:color w:val="FF0000"/>
          <w:sz w:val="22"/>
          <w:highlight w:val="yellow"/>
        </w:rPr>
        <w:t>prot. ______________in data _____________</w:t>
      </w:r>
      <w:r>
        <w:rPr>
          <w:rFonts w:ascii="Century Gothic" w:hAnsi="Century Gothic"/>
          <w:color w:val="FF0000"/>
          <w:sz w:val="22"/>
        </w:rPr>
        <w:t>;</w:t>
      </w:r>
    </w:p>
    <w:p>
      <w:pPr>
        <w:pStyle w:val="Normal"/>
        <w:spacing w:before="240" w:after="120"/>
        <w:jc w:val="both"/>
        <w:rPr>
          <w:rFonts w:ascii="Century Gothic" w:hAnsi="Century Gothic" w:cs="Arial"/>
          <w:b/>
          <w:b/>
          <w:sz w:val="22"/>
          <w:szCs w:val="22"/>
        </w:rPr>
      </w:pPr>
      <w:r>
        <w:rPr>
          <w:rFonts w:cs="Arial" w:ascii="Century Gothic" w:hAnsi="Century Gothic"/>
          <w:b/>
          <w:sz w:val="22"/>
          <w:szCs w:val="22"/>
        </w:rPr>
        <w:t>DATO ATTO</w:t>
      </w:r>
    </w:p>
    <w:p>
      <w:pPr>
        <w:pStyle w:val="ListParagraph"/>
        <w:numPr>
          <w:ilvl w:val="0"/>
          <w:numId w:val="18"/>
        </w:numPr>
        <w:spacing w:lineRule="auto" w:line="276" w:before="0" w:after="200"/>
        <w:contextualSpacing/>
        <w:jc w:val="both"/>
        <w:rPr>
          <w:rFonts w:ascii="Century Gothic" w:hAnsi="Century Gothic" w:cs="Arial"/>
          <w:sz w:val="22"/>
          <w:szCs w:val="22"/>
        </w:rPr>
      </w:pPr>
      <w:r>
        <w:rPr>
          <w:rFonts w:cs="Arial" w:ascii="Century Gothic" w:hAnsi="Century Gothic"/>
          <w:sz w:val="22"/>
          <w:szCs w:val="22"/>
        </w:rPr>
        <w:t>che l’intervento ricade in zona di SIC __________;</w:t>
      </w:r>
    </w:p>
    <w:p>
      <w:pPr>
        <w:pStyle w:val="Normal"/>
        <w:spacing w:before="240" w:after="120"/>
        <w:jc w:val="both"/>
        <w:rPr>
          <w:rFonts w:ascii="Century Gothic" w:hAnsi="Century Gothic" w:cs="Arial"/>
          <w:b/>
          <w:b/>
          <w:sz w:val="22"/>
          <w:szCs w:val="22"/>
        </w:rPr>
      </w:pPr>
      <w:r>
        <w:rPr>
          <w:rFonts w:cs="Arial" w:ascii="Century Gothic" w:hAnsi="Century Gothic"/>
          <w:b/>
          <w:sz w:val="22"/>
          <w:szCs w:val="22"/>
        </w:rPr>
        <w:t>PRESO ATTO</w:t>
      </w:r>
    </w:p>
    <w:p>
      <w:pPr>
        <w:pStyle w:val="ListParagraph"/>
        <w:numPr>
          <w:ilvl w:val="0"/>
          <w:numId w:val="19"/>
        </w:numPr>
        <w:spacing w:lineRule="auto" w:line="276" w:before="120" w:after="120"/>
        <w:ind w:left="720" w:hanging="357"/>
        <w:jc w:val="both"/>
        <w:rPr>
          <w:rFonts w:ascii="Century Gothic" w:hAnsi="Century Gothic" w:cs="Arial"/>
          <w:sz w:val="22"/>
          <w:szCs w:val="22"/>
        </w:rPr>
      </w:pPr>
      <w:r>
        <w:rPr>
          <w:rFonts w:cs="Arial" w:ascii="Century Gothic" w:hAnsi="Century Gothic"/>
          <w:sz w:val="22"/>
          <w:szCs w:val="22"/>
        </w:rPr>
        <w:t>che sono pervenuti i seguenti pareri prescrittivi rilasciati in data:</w:t>
      </w:r>
    </w:p>
    <w:p>
      <w:pPr>
        <w:pStyle w:val="ListParagraph"/>
        <w:numPr>
          <w:ilvl w:val="0"/>
          <w:numId w:val="20"/>
        </w:numPr>
        <w:spacing w:lineRule="auto" w:line="276" w:before="120" w:after="120"/>
        <w:ind w:left="1276" w:hanging="357"/>
        <w:jc w:val="both"/>
        <w:rPr>
          <w:rFonts w:ascii="Century Gothic" w:hAnsi="Century Gothic" w:cs="Arial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[pareri_1.data_rilascio;block=tbs:listitem] da [pareri_1.ente] </w:t>
      </w:r>
      <w:r>
        <w:rPr>
          <w:rFonts w:ascii="Century Gothic" w:hAnsi="Century Gothic"/>
          <w:i/>
          <w:sz w:val="22"/>
          <w:szCs w:val="22"/>
          <w:highlight w:val="yellow"/>
        </w:rPr>
        <w:t>che prescrive: “[pareri_1.prescrizioni</w:t>
      </w:r>
      <w:r>
        <w:rPr>
          <w:rFonts w:ascii="Century Gothic" w:hAnsi="Century Gothic"/>
          <w:i/>
          <w:sz w:val="22"/>
          <w:szCs w:val="22"/>
        </w:rPr>
        <w:t>]”;</w:t>
      </w:r>
    </w:p>
    <w:p>
      <w:pPr>
        <w:pStyle w:val="Normal"/>
        <w:spacing w:before="240" w:after="120"/>
        <w:jc w:val="both"/>
        <w:rPr>
          <w:rFonts w:ascii="Century Gothic" w:hAnsi="Century Gothic" w:cs="Arial"/>
          <w:b/>
          <w:b/>
          <w:sz w:val="22"/>
          <w:szCs w:val="22"/>
        </w:rPr>
      </w:pPr>
      <w:r>
        <w:rPr>
          <w:rFonts w:cs="Arial" w:ascii="Century Gothic" w:hAnsi="Century Gothic"/>
          <w:b/>
          <w:sz w:val="22"/>
          <w:szCs w:val="22"/>
        </w:rPr>
        <w:t>CONSIDERATO</w:t>
      </w:r>
    </w:p>
    <w:p>
      <w:pPr>
        <w:pStyle w:val="ListParagraph"/>
        <w:numPr>
          <w:ilvl w:val="0"/>
          <w:numId w:val="22"/>
        </w:numPr>
        <w:spacing w:lineRule="auto" w:line="276" w:before="0" w:after="200"/>
        <w:contextualSpacing/>
        <w:jc w:val="both"/>
        <w:rPr>
          <w:rFonts w:ascii="Century Gothic" w:hAnsi="Century Gothic" w:cs="Arial"/>
          <w:sz w:val="22"/>
          <w:szCs w:val="22"/>
        </w:rPr>
      </w:pPr>
      <w:r>
        <w:rPr>
          <w:rFonts w:cs="Arial" w:ascii="Century Gothic" w:hAnsi="Century Gothic"/>
          <w:sz w:val="22"/>
          <w:szCs w:val="22"/>
        </w:rPr>
        <w:t>che la conclusione positiva del procedimento è subordinata all'acquisizione dei più pareri, intese, concerti, nulla osta o altri atti di assenso, comunque denominati, resi dalle Amministrazioni in indirizzo (inclusi i gestori di beni o servizi pubblici);</w:t>
      </w:r>
    </w:p>
    <w:p>
      <w:pPr>
        <w:pStyle w:val="Normal"/>
        <w:spacing w:before="240" w:after="120"/>
        <w:jc w:val="both"/>
        <w:rPr>
          <w:rFonts w:ascii="Century Gothic" w:hAnsi="Century Gothic" w:cs="Arial"/>
          <w:b/>
          <w:b/>
          <w:color w:val="FF0000"/>
          <w:sz w:val="22"/>
          <w:szCs w:val="22"/>
        </w:rPr>
      </w:pPr>
      <w:r>
        <w:rPr>
          <w:rFonts w:cs="Arial" w:ascii="Century Gothic" w:hAnsi="Century Gothic"/>
          <w:b/>
          <w:color w:val="FF0000"/>
          <w:sz w:val="22"/>
          <w:szCs w:val="22"/>
        </w:rPr>
        <w:t>EVIDENZIATO</w:t>
      </w:r>
    </w:p>
    <w:p>
      <w:pPr>
        <w:pStyle w:val="ListParagraph"/>
        <w:numPr>
          <w:ilvl w:val="0"/>
          <w:numId w:val="23"/>
        </w:numPr>
        <w:spacing w:lineRule="auto" w:line="276" w:before="0" w:after="200"/>
        <w:contextualSpacing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>che, con nota prot. _________ del _________________ è stata trasmessa la pratica cartacea relativa alle opere strutturali in zona sismica alla Provincia di Imperia - Sportello Cemento Armato/Antisismica;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RICHIAMATO</w:t>
      </w:r>
    </w:p>
    <w:p>
      <w:pPr>
        <w:pStyle w:val="ListParagraph"/>
        <w:numPr>
          <w:ilvl w:val="0"/>
          <w:numId w:val="24"/>
        </w:numPr>
        <w:spacing w:before="120" w:after="120"/>
        <w:contextualSpacing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l’avviso di indizione </w:t>
      </w:r>
      <w:r>
        <w:rPr>
          <w:rFonts w:ascii="Century Gothic" w:hAnsi="Century Gothic"/>
          <w:b/>
          <w:sz w:val="22"/>
        </w:rPr>
        <w:t>Conferenza di servizi decisoria</w:t>
      </w:r>
      <w:r>
        <w:rPr>
          <w:rFonts w:ascii="Century Gothic" w:hAnsi="Century Gothic"/>
          <w:sz w:val="22"/>
        </w:rPr>
        <w:t xml:space="preserve"> prevista dall'art. 10, comma 2, lett. b) della L.R. 10/2012 e dall’art. 14, c.2, L.241/1990 - Forma semplificata modalità asincrona prot. n. ____________ del __________;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PRESO ATTO</w:t>
      </w:r>
    </w:p>
    <w:p>
      <w:pPr>
        <w:pStyle w:val="ListParagraph"/>
        <w:numPr>
          <w:ilvl w:val="0"/>
          <w:numId w:val="25"/>
        </w:numPr>
        <w:spacing w:before="120" w:after="120"/>
        <w:contextualSpacing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che in data _______________ è decorso il termine per rendere le determinazioni da parte delle amministrazioni coinvolte;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EVIDENZIATO</w:t>
      </w:r>
    </w:p>
    <w:p>
      <w:pPr>
        <w:pStyle w:val="ListParagraph"/>
        <w:numPr>
          <w:ilvl w:val="0"/>
          <w:numId w:val="27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che entro il succitato termine le Amministrazioni coinvolte hanno reso le seguenti determinazioni positive: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ARPAL</w:t>
      </w:r>
      <w:r>
        <w:rPr>
          <w:rFonts w:ascii="Century Gothic" w:hAnsi="Century Gothic"/>
          <w:i/>
          <w:sz w:val="22"/>
        </w:rPr>
        <w:t xml:space="preserve"> - Agenzia Regionale per la protezione dell'ambiente ligure – determinazione prot. ___________ del ____________;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ASL</w:t>
      </w:r>
      <w:r>
        <w:rPr>
          <w:rFonts w:ascii="Century Gothic" w:hAnsi="Century Gothic"/>
          <w:i/>
          <w:sz w:val="22"/>
        </w:rPr>
        <w:t xml:space="preserve"> - determinazione prot. _______________ del __________;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Servizio Urbanistica</w:t>
      </w:r>
      <w:r>
        <w:rPr>
          <w:rFonts w:ascii="Century Gothic" w:hAnsi="Century Gothic"/>
          <w:i/>
          <w:sz w:val="22"/>
        </w:rPr>
        <w:t xml:space="preserve"> del Comune di Sanremo – determinazione prot. _________ del ____________;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Servizio Ambiente</w:t>
      </w:r>
      <w:r>
        <w:rPr>
          <w:rFonts w:ascii="Century Gothic" w:hAnsi="Century Gothic"/>
          <w:i/>
          <w:sz w:val="22"/>
        </w:rPr>
        <w:t xml:space="preserve"> del Comune di Sanremo - determinazione prot. ___________ del __________;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Servizio Difesa del Suolo</w:t>
      </w:r>
      <w:r>
        <w:rPr>
          <w:rFonts w:ascii="Century Gothic" w:hAnsi="Century Gothic"/>
          <w:i/>
          <w:sz w:val="22"/>
        </w:rPr>
        <w:t xml:space="preserve"> del Comune di Sanremo – determinazione del _________;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Ministero dello Sviluppo Economico</w:t>
      </w:r>
      <w:r>
        <w:rPr>
          <w:rFonts w:ascii="Century Gothic" w:hAnsi="Century Gothic"/>
          <w:i/>
          <w:sz w:val="22"/>
        </w:rPr>
        <w:t xml:space="preserve"> - Direzione generale per le attività territoriali - Ispettorato Territoriale Liguria - Ufficio Interferenze elettriche - Determinazione prot. _________ del __________;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Società Autostrada dei Fiori S.p.A.</w:t>
      </w:r>
      <w:r>
        <w:rPr>
          <w:rFonts w:ascii="Century Gothic" w:hAnsi="Century Gothic"/>
          <w:i/>
          <w:sz w:val="22"/>
        </w:rPr>
        <w:t xml:space="preserve"> - determinazione prot. __________ del 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contextualSpacing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i/>
          <w:sz w:val="22"/>
        </w:rPr>
        <w:t xml:space="preserve">Amministrazione Provinciale di Imperia - Settore Antisismica </w:t>
      </w:r>
      <w:r>
        <w:rPr>
          <w:rFonts w:ascii="Century Gothic" w:hAnsi="Century Gothic"/>
          <w:i/>
          <w:sz w:val="22"/>
        </w:rPr>
        <w:t>- determinazione</w:t>
      </w:r>
      <w:r>
        <w:rPr>
          <w:rFonts w:ascii="Century Gothic" w:hAnsi="Century Gothic"/>
          <w:b/>
          <w:i/>
          <w:sz w:val="22"/>
        </w:rPr>
        <w:t xml:space="preserve"> </w:t>
      </w:r>
      <w:r>
        <w:rPr>
          <w:rFonts w:ascii="Century Gothic" w:hAnsi="Century Gothic"/>
          <w:i/>
          <w:sz w:val="22"/>
        </w:rPr>
        <w:t>prot. ________ del ___________ (in forma digitale) e prot. ___________ del ____________ (in forma cartacea);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contextualSpacing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Default"/>
        <w:spacing w:before="240" w:after="120"/>
        <w:jc w:val="both"/>
        <w:rPr>
          <w:rFonts w:ascii="Century Gothic" w:hAnsi="Century Gothic"/>
          <w:b/>
          <w:b/>
          <w:color w:val="FF0000"/>
          <w:sz w:val="22"/>
          <w:szCs w:val="20"/>
        </w:rPr>
      </w:pPr>
      <w:r>
        <w:rPr>
          <w:rFonts w:ascii="Century Gothic" w:hAnsi="Century Gothic"/>
          <w:b/>
          <w:color w:val="FF0000"/>
          <w:sz w:val="22"/>
          <w:szCs w:val="20"/>
        </w:rPr>
        <w:t>CONSIDERATO</w:t>
      </w:r>
    </w:p>
    <w:p>
      <w:pPr>
        <w:pStyle w:val="Default"/>
        <w:numPr>
          <w:ilvl w:val="0"/>
          <w:numId w:val="28"/>
        </w:numPr>
        <w:spacing w:before="120" w:after="120"/>
        <w:jc w:val="both"/>
        <w:rPr>
          <w:rFonts w:ascii="Century Gothic" w:hAnsi="Century Gothic"/>
          <w:color w:val="FF0000"/>
          <w:sz w:val="22"/>
          <w:szCs w:val="20"/>
        </w:rPr>
      </w:pPr>
      <w:r>
        <w:rPr>
          <w:rFonts w:ascii="Century Gothic" w:hAnsi="Century Gothic"/>
          <w:color w:val="FF0000"/>
          <w:sz w:val="22"/>
          <w:szCs w:val="20"/>
        </w:rPr>
        <w:t>che con nota prot. _____________ del ____________ lo SUAP del Comune di Sanremo richiedeva adempimenti propedeutici al rilascio del titolo abilitativo;</w:t>
      </w:r>
    </w:p>
    <w:p>
      <w:pPr>
        <w:pStyle w:val="Default"/>
        <w:numPr>
          <w:ilvl w:val="0"/>
          <w:numId w:val="28"/>
        </w:numPr>
        <w:spacing w:before="120" w:after="120"/>
        <w:jc w:val="both"/>
        <w:rPr>
          <w:rFonts w:ascii="Century Gothic" w:hAnsi="Century Gothic"/>
          <w:color w:val="FF0000"/>
          <w:sz w:val="22"/>
          <w:szCs w:val="20"/>
        </w:rPr>
      </w:pPr>
      <w:r>
        <w:rPr>
          <w:rFonts w:ascii="Century Gothic" w:hAnsi="Century Gothic"/>
          <w:color w:val="FF0000"/>
          <w:sz w:val="22"/>
          <w:szCs w:val="20"/>
        </w:rPr>
        <w:t>con prot. ____________ del ________________, il richiedente provvedeva a trasmettere la documentazione richiesta;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color w:val="FF0000"/>
          <w:sz w:val="22"/>
        </w:rPr>
      </w:pPr>
      <w:r>
        <w:rPr>
          <w:rFonts w:ascii="Century Gothic" w:hAnsi="Century Gothic"/>
          <w:b/>
          <w:color w:val="FF0000"/>
          <w:sz w:val="22"/>
        </w:rPr>
        <w:t>TENUTO CONTO</w:t>
      </w:r>
    </w:p>
    <w:p>
      <w:pPr>
        <w:pStyle w:val="ListParagraph"/>
        <w:numPr>
          <w:ilvl w:val="0"/>
          <w:numId w:val="29"/>
        </w:numPr>
        <w:jc w:val="both"/>
        <w:rPr>
          <w:rFonts w:ascii="Century Gothic" w:hAnsi="Century Gothic"/>
          <w:color w:val="FF0000"/>
          <w:sz w:val="22"/>
        </w:rPr>
      </w:pPr>
      <w:r>
        <w:rPr>
          <w:rFonts w:ascii="Century Gothic" w:hAnsi="Century Gothic"/>
          <w:color w:val="FF0000"/>
          <w:sz w:val="22"/>
        </w:rPr>
        <w:t>degli atti relativi alla determinazione degli oneri di urbanizzazione nonchè quelli concernenti il costo di costruzione;</w:t>
      </w:r>
    </w:p>
    <w:p>
      <w:pPr>
        <w:pStyle w:val="Default"/>
        <w:numPr>
          <w:ilvl w:val="0"/>
          <w:numId w:val="28"/>
        </w:numPr>
        <w:spacing w:before="120" w:after="120"/>
        <w:jc w:val="both"/>
        <w:rPr>
          <w:rFonts w:ascii="Century Gothic" w:hAnsi="Century Gothic"/>
          <w:color w:val="FF0000"/>
          <w:sz w:val="22"/>
          <w:szCs w:val="20"/>
        </w:rPr>
      </w:pPr>
      <w:r>
        <w:rPr>
          <w:rFonts w:ascii="Century Gothic" w:hAnsi="Century Gothic"/>
          <w:color w:val="FF0000"/>
          <w:sz w:val="22"/>
          <w:szCs w:val="20"/>
        </w:rPr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color w:val="FF0000"/>
          <w:sz w:val="22"/>
        </w:rPr>
      </w:pPr>
      <w:r>
        <w:rPr>
          <w:rFonts w:ascii="Century Gothic" w:hAnsi="Century Gothic"/>
          <w:b/>
          <w:color w:val="FF0000"/>
          <w:sz w:val="22"/>
        </w:rPr>
        <w:t>EVIDENZIATO</w:t>
      </w:r>
    </w:p>
    <w:p>
      <w:pPr>
        <w:pStyle w:val="ListParagraph"/>
        <w:numPr>
          <w:ilvl w:val="0"/>
          <w:numId w:val="35"/>
        </w:numPr>
        <w:jc w:val="both"/>
        <w:rPr>
          <w:rFonts w:ascii="Century Gothic" w:hAnsi="Century Gothic"/>
          <w:color w:val="FF0000"/>
          <w:sz w:val="22"/>
        </w:rPr>
      </w:pPr>
      <w:r>
        <w:rPr>
          <w:rFonts w:ascii="Century Gothic" w:hAnsi="Century Gothic"/>
          <w:color w:val="FF0000"/>
          <w:sz w:val="22"/>
        </w:rPr>
        <w:t xml:space="preserve">che l’intervento viene realizzato in deroga alla disciplina dei piani urbanistici, in quanto l’istanza è presentata ai sensi dell’art. 12, L.R.10/2012 e ss.mm. e ii. </w:t>
      </w:r>
      <w:r>
        <w:rPr>
          <w:rFonts w:ascii="Century Gothic" w:hAnsi="Century Gothic"/>
          <w:i/>
          <w:color w:val="FF0000"/>
          <w:sz w:val="22"/>
        </w:rPr>
        <w:t>(Interventi edilizi per lo sviluppo di attività produttive esistenti);</w:t>
      </w:r>
    </w:p>
    <w:p>
      <w:pPr>
        <w:pStyle w:val="Normal"/>
        <w:spacing w:before="240" w:after="120"/>
        <w:jc w:val="both"/>
        <w:rPr>
          <w:rFonts w:ascii="Century Gothic" w:hAnsi="Century Gothic" w:cs="Arial"/>
          <w:b/>
          <w:b/>
          <w:color w:val="FF0000"/>
          <w:sz w:val="22"/>
          <w:szCs w:val="22"/>
        </w:rPr>
      </w:pPr>
      <w:r>
        <w:rPr>
          <w:rFonts w:cs="Arial" w:ascii="Century Gothic" w:hAnsi="Century Gothic"/>
          <w:b/>
          <w:color w:val="FF0000"/>
          <w:sz w:val="22"/>
          <w:szCs w:val="22"/>
        </w:rPr>
        <w:t>PRESO ATTO</w:t>
      </w:r>
    </w:p>
    <w:p>
      <w:pPr>
        <w:pStyle w:val="ListParagraph"/>
        <w:numPr>
          <w:ilvl w:val="0"/>
          <w:numId w:val="35"/>
        </w:numPr>
        <w:spacing w:before="240" w:after="120"/>
        <w:contextualSpacing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 xml:space="preserve">dell’atto di impegno, pervenuto allo SUAP con prot. _______ del _____________, con cui il richiedente si impegna a mantenere la destinazione d’uso urbanistica per vent’anni mediante la sottoscrizione - entro la data di ultimazione dei lavori pena la decadenza del titolo - di idoneo </w:t>
      </w:r>
      <w:r>
        <w:rPr>
          <w:rFonts w:cs="Arial" w:ascii="Century Gothic" w:hAnsi="Century Gothic"/>
          <w:b/>
          <w:color w:val="FF0000"/>
          <w:sz w:val="22"/>
          <w:szCs w:val="22"/>
          <w:highlight w:val="yellow"/>
        </w:rPr>
        <w:t>atto unilaterale d’obbligo/atto convenzionale</w:t>
      </w:r>
      <w:r>
        <w:rPr>
          <w:rFonts w:cs="Arial" w:ascii="Century Gothic" w:hAnsi="Century Gothic"/>
          <w:color w:val="FF0000"/>
          <w:sz w:val="22"/>
          <w:szCs w:val="22"/>
        </w:rPr>
        <w:t>, da trascrivere nei registri immobiliari, così come previsto dall’art. 12, c.4, L.R. 10/2012;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RICHIAMATE</w:t>
      </w:r>
    </w:p>
    <w:p>
      <w:pPr>
        <w:pStyle w:val="Default"/>
        <w:numPr>
          <w:ilvl w:val="0"/>
          <w:numId w:val="37"/>
        </w:numPr>
        <w:spacing w:before="120" w:after="120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le seguenti diposizioni:</w:t>
      </w:r>
    </w:p>
    <w:p>
      <w:pPr>
        <w:pStyle w:val="Default"/>
        <w:numPr>
          <w:ilvl w:val="0"/>
          <w:numId w:val="38"/>
        </w:numPr>
        <w:spacing w:before="120" w:after="120"/>
        <w:ind w:left="1276" w:hanging="567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L. 7 agosto 1990 n. 241 e ss.mm. e ii.: </w:t>
      </w:r>
      <w:r>
        <w:rPr>
          <w:rFonts w:ascii="Century Gothic" w:hAnsi="Century Gothic"/>
          <w:i/>
          <w:color w:val="auto"/>
          <w:sz w:val="22"/>
          <w:szCs w:val="20"/>
        </w:rPr>
        <w:t>“Nuove norme in materia di procedimento amministrativo e di diritto di accesso ai documenti amministrativi”;</w:t>
      </w:r>
      <w:r>
        <w:rPr>
          <w:rFonts w:ascii="Century Gothic" w:hAnsi="Century Gothic"/>
          <w:color w:val="auto"/>
          <w:sz w:val="22"/>
          <w:szCs w:val="20"/>
        </w:rPr>
        <w:t xml:space="preserve"> </w:t>
      </w:r>
    </w:p>
    <w:p>
      <w:pPr>
        <w:pStyle w:val="Default"/>
        <w:numPr>
          <w:ilvl w:val="0"/>
          <w:numId w:val="38"/>
        </w:numPr>
        <w:spacing w:before="120" w:after="120"/>
        <w:ind w:left="1276" w:hanging="567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Legge Regionale 06/06/2008, n. 16 e ss.mm. e ii. </w:t>
      </w:r>
      <w:r>
        <w:rPr>
          <w:rFonts w:ascii="Century Gothic" w:hAnsi="Century Gothic"/>
          <w:i/>
          <w:color w:val="auto"/>
          <w:sz w:val="22"/>
          <w:szCs w:val="20"/>
        </w:rPr>
        <w:t>“Disciplina dell'attività edilizia”</w:t>
      </w:r>
      <w:r>
        <w:rPr>
          <w:rFonts w:ascii="Century Gothic" w:hAnsi="Century Gothic"/>
          <w:color w:val="auto"/>
          <w:sz w:val="22"/>
          <w:szCs w:val="20"/>
        </w:rPr>
        <w:t xml:space="preserve">; </w:t>
      </w:r>
    </w:p>
    <w:p>
      <w:pPr>
        <w:pStyle w:val="Default"/>
        <w:numPr>
          <w:ilvl w:val="0"/>
          <w:numId w:val="38"/>
        </w:numPr>
        <w:spacing w:before="120" w:after="120"/>
        <w:ind w:left="1276" w:hanging="567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Legge Regionale 05/04/2012, n. 10 </w:t>
      </w:r>
      <w:r>
        <w:rPr>
          <w:rFonts w:ascii="Century Gothic" w:hAnsi="Century Gothic"/>
          <w:i/>
          <w:color w:val="auto"/>
          <w:sz w:val="22"/>
          <w:szCs w:val="20"/>
        </w:rPr>
        <w:t>“Disciplina per l'esercizio delle attività produttive e riordino dello Sportello Unico”</w:t>
      </w:r>
      <w:r>
        <w:rPr>
          <w:rFonts w:ascii="Century Gothic" w:hAnsi="Century Gothic"/>
          <w:color w:val="auto"/>
          <w:sz w:val="22"/>
          <w:szCs w:val="20"/>
        </w:rPr>
        <w:t>;</w:t>
      </w:r>
    </w:p>
    <w:p>
      <w:pPr>
        <w:pStyle w:val="Default"/>
        <w:numPr>
          <w:ilvl w:val="0"/>
          <w:numId w:val="38"/>
        </w:numPr>
        <w:spacing w:before="120" w:after="120"/>
        <w:ind w:left="1276" w:hanging="567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D.P.R 6 giugno 2001, n. 380 e ss.mm.ii.</w:t>
      </w:r>
      <w:r>
        <w:rPr>
          <w:rFonts w:ascii="Century Gothic" w:hAnsi="Century Gothic"/>
          <w:i/>
          <w:color w:val="auto"/>
          <w:sz w:val="22"/>
          <w:szCs w:val="20"/>
        </w:rPr>
        <w:t xml:space="preserve"> “Testo Unico delle disposizioni legislative e regolamentari in materia di edilizia,</w:t>
      </w:r>
      <w:r>
        <w:rPr>
          <w:rFonts w:ascii="Century Gothic" w:hAnsi="Century Gothic"/>
          <w:color w:val="auto"/>
          <w:sz w:val="22"/>
          <w:szCs w:val="20"/>
        </w:rPr>
        <w:t xml:space="preserve">”; </w:t>
      </w:r>
    </w:p>
    <w:p>
      <w:pPr>
        <w:pStyle w:val="Default"/>
        <w:numPr>
          <w:ilvl w:val="0"/>
          <w:numId w:val="38"/>
        </w:numPr>
        <w:spacing w:before="120" w:after="120"/>
        <w:ind w:left="1276" w:hanging="567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D.Lgs. n. 42 dei 22 gennaio 2004 </w:t>
      </w:r>
      <w:r>
        <w:rPr>
          <w:rFonts w:ascii="Century Gothic" w:hAnsi="Century Gothic"/>
          <w:i/>
          <w:color w:val="auto"/>
          <w:sz w:val="22"/>
          <w:szCs w:val="20"/>
        </w:rPr>
        <w:t>“Codice dei beni culturali e dei paesaggio”;</w:t>
      </w:r>
    </w:p>
    <w:p>
      <w:pPr>
        <w:pStyle w:val="Default"/>
        <w:numPr>
          <w:ilvl w:val="0"/>
          <w:numId w:val="38"/>
        </w:numPr>
        <w:spacing w:before="120" w:after="120"/>
        <w:ind w:left="1276" w:hanging="567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Legge Regionale 06/06/2014, n. 13 </w:t>
      </w:r>
      <w:r>
        <w:rPr>
          <w:rFonts w:ascii="Century Gothic" w:hAnsi="Century Gothic"/>
          <w:i/>
          <w:color w:val="auto"/>
          <w:sz w:val="22"/>
          <w:szCs w:val="20"/>
        </w:rPr>
        <w:t>“Testo unico della normativa regionale in materia di paesaggio”</w:t>
      </w:r>
      <w:r>
        <w:rPr>
          <w:rFonts w:ascii="Century Gothic" w:hAnsi="Century Gothic"/>
          <w:color w:val="auto"/>
          <w:sz w:val="22"/>
          <w:szCs w:val="20"/>
        </w:rPr>
        <w:t>;</w:t>
      </w:r>
    </w:p>
    <w:p>
      <w:pPr>
        <w:pStyle w:val="Default"/>
        <w:numPr>
          <w:ilvl w:val="0"/>
          <w:numId w:val="38"/>
        </w:numPr>
        <w:spacing w:before="120" w:after="120"/>
        <w:ind w:left="1276" w:hanging="567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Visti il Regolamento Edilizio, il P.U.C. vigente approvato con D.G.R. n.° 347 del 30/04/2019 e provvedimenti connessi e consequenziali, i regolamenti locali e le disposizioni di legge in vigore;</w:t>
      </w:r>
    </w:p>
    <w:p>
      <w:pPr>
        <w:pStyle w:val="Default"/>
        <w:numPr>
          <w:ilvl w:val="0"/>
          <w:numId w:val="38"/>
        </w:numPr>
        <w:spacing w:before="120" w:after="120"/>
        <w:ind w:left="1276" w:hanging="567"/>
        <w:jc w:val="both"/>
        <w:rPr>
          <w:rFonts w:ascii="Century Gothic" w:hAnsi="Century Gothic"/>
          <w:color w:val="FF0000"/>
          <w:sz w:val="22"/>
          <w:szCs w:val="20"/>
        </w:rPr>
      </w:pPr>
      <w:r>
        <w:rPr>
          <w:rFonts w:ascii="Century Gothic" w:hAnsi="Century Gothic"/>
          <w:color w:val="FF0000"/>
          <w:sz w:val="22"/>
          <w:szCs w:val="20"/>
        </w:rPr>
        <w:t>Visto il Piano Urbanistico Comunale adottato con deliberazione Consiglio Comunale n. 67 del 16/10/2015 in regime di salvaguardia;</w:t>
      </w:r>
    </w:p>
    <w:p>
      <w:pPr>
        <w:pStyle w:val="Default"/>
        <w:spacing w:before="240" w:after="120"/>
        <w:jc w:val="both"/>
        <w:rPr>
          <w:rFonts w:ascii="Century Gothic" w:hAnsi="Century Gothic"/>
          <w:b/>
          <w:b/>
          <w:color w:val="auto"/>
          <w:sz w:val="22"/>
          <w:szCs w:val="20"/>
        </w:rPr>
      </w:pPr>
      <w:r>
        <w:rPr>
          <w:rFonts w:ascii="Century Gothic" w:hAnsi="Century Gothic"/>
          <w:b/>
          <w:color w:val="auto"/>
          <w:sz w:val="22"/>
          <w:szCs w:val="20"/>
        </w:rPr>
        <w:t>RITENUTO</w:t>
      </w:r>
    </w:p>
    <w:p>
      <w:pPr>
        <w:pStyle w:val="Default"/>
        <w:numPr>
          <w:ilvl w:val="0"/>
          <w:numId w:val="3"/>
        </w:numPr>
        <w:spacing w:before="120" w:after="120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talchè risulta ammissibile anche alla luce delle indicazioni del succitato P.T.C.P.;</w:t>
      </w:r>
    </w:p>
    <w:p>
      <w:pPr>
        <w:pStyle w:val="Default"/>
        <w:spacing w:before="240" w:after="120"/>
        <w:jc w:val="both"/>
        <w:rPr>
          <w:rFonts w:ascii="Century Gothic" w:hAnsi="Century Gothic"/>
          <w:b/>
          <w:b/>
          <w:color w:val="auto"/>
          <w:sz w:val="22"/>
          <w:szCs w:val="20"/>
        </w:rPr>
      </w:pPr>
      <w:r>
        <w:rPr>
          <w:rFonts w:ascii="Century Gothic" w:hAnsi="Century Gothic"/>
          <w:b/>
          <w:color w:val="auto"/>
          <w:sz w:val="22"/>
          <w:szCs w:val="20"/>
        </w:rPr>
        <w:t>CONSTATATO</w:t>
      </w:r>
    </w:p>
    <w:p>
      <w:pPr>
        <w:pStyle w:val="Default"/>
        <w:numPr>
          <w:ilvl w:val="0"/>
          <w:numId w:val="4"/>
        </w:numPr>
        <w:spacing w:before="120" w:after="120"/>
        <w:ind w:left="709" w:hanging="284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che le opere previste dal presente progetto sono soggette a permesso di costruire </w:t>
      </w:r>
      <w:r>
        <w:rPr>
          <w:rFonts w:ascii="Century Gothic" w:hAnsi="Century Gothic"/>
          <w:color w:val="FF0000"/>
          <w:sz w:val="22"/>
          <w:szCs w:val="20"/>
        </w:rPr>
        <w:t>gratuito/oneroso;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TENUTO CONTO</w:t>
      </w:r>
    </w:p>
    <w:p>
      <w:pPr>
        <w:pStyle w:val="ListParagraph"/>
        <w:numPr>
          <w:ilvl w:val="0"/>
          <w:numId w:val="4"/>
        </w:numPr>
        <w:ind w:left="709" w:hanging="28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degli atti relativi alla determinazione degli oneri di urbanizzazione nonchè quelli concernenti il costo di costruzione;</w:t>
      </w:r>
    </w:p>
    <w:p>
      <w:pPr>
        <w:pStyle w:val="Default"/>
        <w:spacing w:before="240" w:after="120"/>
        <w:jc w:val="both"/>
        <w:rPr>
          <w:rFonts w:ascii="Century Gothic" w:hAnsi="Century Gothic"/>
          <w:b/>
          <w:b/>
          <w:color w:val="auto"/>
          <w:sz w:val="22"/>
          <w:szCs w:val="20"/>
        </w:rPr>
      </w:pPr>
      <w:r>
        <w:rPr>
          <w:rFonts w:ascii="Century Gothic" w:hAnsi="Century Gothic"/>
          <w:b/>
          <w:color w:val="auto"/>
          <w:sz w:val="22"/>
          <w:szCs w:val="20"/>
        </w:rPr>
        <w:t>DATO ATTO</w:t>
      </w:r>
    </w:p>
    <w:p>
      <w:pPr>
        <w:pStyle w:val="ListParagraph"/>
        <w:numPr>
          <w:ilvl w:val="0"/>
          <w:numId w:val="36"/>
        </w:num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che l’</w:t>
      </w:r>
      <w:r>
        <w:rPr>
          <w:rFonts w:ascii="Century Gothic" w:hAnsi="Century Gothic"/>
          <w:b/>
          <w:sz w:val="22"/>
        </w:rPr>
        <w:t>Autorizzazione Paesaggistica</w:t>
      </w:r>
      <w:r>
        <w:rPr>
          <w:rFonts w:ascii="Century Gothic" w:hAnsi="Century Gothic"/>
          <w:sz w:val="22"/>
        </w:rPr>
        <w:t xml:space="preserve">, rilasciata in data ____________ </w:t>
      </w:r>
      <w:r>
        <w:rPr>
          <w:rFonts w:ascii="Century Gothic" w:hAnsi="Century Gothic"/>
          <w:b/>
          <w:sz w:val="22"/>
        </w:rPr>
        <w:t>è parte integrante</w:t>
      </w:r>
      <w:r>
        <w:rPr>
          <w:rFonts w:ascii="Century Gothic" w:hAnsi="Century Gothic"/>
          <w:sz w:val="22"/>
        </w:rPr>
        <w:t xml:space="preserve"> del presente provvedimento conclusivo ed allegata allo stesso;</w:t>
      </w:r>
    </w:p>
    <w:p>
      <w:pPr>
        <w:pStyle w:val="ListParagraph"/>
        <w:numPr>
          <w:ilvl w:val="0"/>
          <w:numId w:val="36"/>
        </w:num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che il parere favorevole, reso dall’</w:t>
      </w:r>
      <w:r>
        <w:rPr>
          <w:rFonts w:ascii="Century Gothic" w:hAnsi="Century Gothic"/>
          <w:b/>
          <w:sz w:val="22"/>
        </w:rPr>
        <w:t xml:space="preserve">Amministrazione Provinciale di Imperia - Settore Antisismica </w:t>
      </w:r>
      <w:r>
        <w:rPr>
          <w:rFonts w:ascii="Century Gothic" w:hAnsi="Century Gothic"/>
          <w:sz w:val="22"/>
        </w:rPr>
        <w:t>e trasmesso allo SUAP con</w:t>
      </w:r>
      <w:r>
        <w:rPr>
          <w:rFonts w:ascii="Century Gothic" w:hAnsi="Century Gothic"/>
          <w:b/>
          <w:sz w:val="22"/>
        </w:rPr>
        <w:t xml:space="preserve"> </w:t>
      </w:r>
      <w:r>
        <w:rPr>
          <w:rFonts w:ascii="Century Gothic" w:hAnsi="Century Gothic"/>
          <w:sz w:val="22"/>
        </w:rPr>
        <w:t xml:space="preserve">prot. __________ del ______________ (digitale) e prot. ___________ del ___________ (cartaceo) </w:t>
      </w:r>
      <w:r>
        <w:rPr>
          <w:rFonts w:ascii="Century Gothic" w:hAnsi="Century Gothic"/>
          <w:b/>
          <w:sz w:val="22"/>
        </w:rPr>
        <w:t>è parte integrante</w:t>
      </w:r>
      <w:r>
        <w:rPr>
          <w:rFonts w:ascii="Century Gothic" w:hAnsi="Century Gothic"/>
          <w:sz w:val="22"/>
        </w:rPr>
        <w:t xml:space="preserve"> del presente provvedimento conclusivo ed allegata allo stesso;</w:t>
      </w:r>
    </w:p>
    <w:p>
      <w:pPr>
        <w:pStyle w:val="Default"/>
        <w:spacing w:before="240" w:after="120"/>
        <w:jc w:val="both"/>
        <w:rPr>
          <w:rFonts w:ascii="Century Gothic" w:hAnsi="Century Gothic"/>
          <w:b/>
          <w:b/>
          <w:color w:val="auto"/>
          <w:sz w:val="22"/>
          <w:szCs w:val="20"/>
        </w:rPr>
      </w:pPr>
      <w:r>
        <w:rPr>
          <w:rFonts w:ascii="Century Gothic" w:hAnsi="Century Gothic"/>
          <w:b/>
          <w:color w:val="auto"/>
          <w:sz w:val="22"/>
          <w:szCs w:val="20"/>
        </w:rPr>
        <w:t>EVIDENZIATO</w:t>
      </w:r>
    </w:p>
    <w:p>
      <w:pPr>
        <w:pStyle w:val="Default"/>
        <w:numPr>
          <w:ilvl w:val="0"/>
          <w:numId w:val="30"/>
        </w:numPr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che sussistono le condizioni per l'emanazione del provvedimento conclusivo, nei termini indicati nel dispositivo che segue,</w:t>
      </w:r>
    </w:p>
    <w:p>
      <w:pPr>
        <w:pStyle w:val="Normal"/>
        <w:spacing w:before="240" w:after="240"/>
        <w:jc w:val="center"/>
        <w:rPr>
          <w:rFonts w:ascii="Century Gothic" w:hAnsi="Century Gothic"/>
          <w:b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DETERMINA</w:t>
      </w:r>
    </w:p>
    <w:p>
      <w:pPr>
        <w:pStyle w:val="Normal"/>
        <w:jc w:val="both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la favorevole conclusione del procedimento relativo alla Conferenza dei Servizi, in conformità alle determinazioni in questa sede espressi dagli Enti e Servizi coinvolti per quanto di rispettiva competenza ed alle prescrizioni o condizioni indicate ai fini dell'assenso;</w:t>
      </w:r>
    </w:p>
    <w:p>
      <w:pPr>
        <w:pStyle w:val="Normal"/>
        <w:spacing w:before="240" w:after="240"/>
        <w:jc w:val="center"/>
        <w:rPr>
          <w:rFonts w:ascii="Century Gothic" w:hAnsi="Century Gothic"/>
          <w:b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EMETTE</w:t>
      </w:r>
    </w:p>
    <w:p>
      <w:pPr>
        <w:pStyle w:val="Normal"/>
        <w:jc w:val="both"/>
        <w:rPr>
          <w:rFonts w:ascii="Century Gothic" w:hAnsi="Century Gothic"/>
          <w:b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Il presente provvedimento conclusivo che, ai sensi dell'art. 14 quater, comma 1, della L. 241/1990 e ss.mm.ii., sostituisce a ogni effetto tutti gli atti di assenso, comunque denominati, di competenza delle Amministrazioni e dei gestori di beni o servizi pubblici interessati e</w:t>
      </w:r>
      <w:r>
        <w:rPr>
          <w:rFonts w:cs="Tahoma" w:ascii="Century Gothic" w:hAnsi="Century Gothic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>costituisce titolo unico per la realizzazione dell'intervento richiesto,</w:t>
      </w:r>
    </w:p>
    <w:p>
      <w:pPr>
        <w:pStyle w:val="Normal"/>
        <w:spacing w:before="240" w:after="240"/>
        <w:jc w:val="center"/>
        <w:rPr>
          <w:rFonts w:ascii="Century Gothic" w:hAnsi="Century Gothic"/>
          <w:b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AUTORIZZA</w:t>
      </w:r>
    </w:p>
    <w:p>
      <w:pPr>
        <w:pStyle w:val="Normal"/>
        <w:jc w:val="both"/>
        <w:rPr/>
      </w:pPr>
      <w:r>
        <w:rPr>
          <w:rFonts w:ascii="Century Gothic" w:hAnsi="Century Gothic"/>
          <w:sz w:val="22"/>
        </w:rPr>
        <w:t xml:space="preserve">il </w:t>
      </w:r>
      <w:r>
        <w:rPr>
          <w:rFonts w:ascii="Century Gothic" w:hAnsi="Century Gothic"/>
          <w:b/>
          <w:sz w:val="22"/>
        </w:rPr>
        <w:t>[richiedenti.titolo]</w:t>
      </w:r>
      <w:r>
        <w:rPr>
          <w:rFonts w:ascii="Century Gothic" w:hAnsi="Century Gothic"/>
          <w:sz w:val="22"/>
        </w:rPr>
        <w:t xml:space="preserve"> della Ditta denominata </w:t>
      </w:r>
      <w:r>
        <w:rPr>
          <w:rFonts w:ascii="Century Gothic" w:hAnsi="Century Gothic"/>
          <w:b/>
          <w:sz w:val="22"/>
        </w:rPr>
        <w:t>[elenco_richiedenti]</w:t>
      </w:r>
      <w:r>
        <w:rPr>
          <w:rFonts w:ascii="Century Gothic" w:hAnsi="Century Gothic"/>
          <w:sz w:val="22"/>
        </w:rPr>
        <w:t xml:space="preserve">, PEC: </w:t>
      </w:r>
      <w:r>
        <w:rPr>
          <w:rFonts w:ascii="Century Gothic" w:hAnsi="Century Gothic"/>
          <w:color w:val="0070C0"/>
          <w:sz w:val="22"/>
        </w:rPr>
        <w:t>[richiedent</w:t>
      </w:r>
      <w:r>
        <w:rPr>
          <w:rFonts w:ascii="Century Gothic" w:hAnsi="Century Gothic"/>
          <w:color w:val="0070C0"/>
          <w:sz w:val="22"/>
        </w:rPr>
        <w:t>i</w:t>
      </w:r>
      <w:r>
        <w:rPr>
          <w:rFonts w:ascii="Century Gothic" w:hAnsi="Century Gothic"/>
          <w:color w:val="0070C0"/>
          <w:sz w:val="22"/>
        </w:rPr>
        <w:t>.pec]</w:t>
      </w:r>
    </w:p>
    <w:p>
      <w:pPr>
        <w:pStyle w:val="ListParagraph"/>
        <w:numPr>
          <w:ilvl w:val="0"/>
          <w:numId w:val="1"/>
        </w:numPr>
        <w:spacing w:before="240" w:after="24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all’esecuzione dei lavori</w:t>
      </w:r>
      <w:r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i/>
          <w:sz w:val="22"/>
          <w:u w:val="single"/>
        </w:rPr>
        <w:t>[oggetto]</w:t>
      </w:r>
      <w:r>
        <w:rPr>
          <w:rFonts w:ascii="Century Gothic" w:hAnsi="Century Gothic"/>
          <w:sz w:val="22"/>
        </w:rPr>
        <w:t xml:space="preserve">, relativi all’attività produttiva ubicata in </w:t>
      </w:r>
      <w:r>
        <w:rPr>
          <w:rFonts w:ascii="Century Gothic" w:hAnsi="Century Gothic"/>
          <w:b/>
          <w:sz w:val="22"/>
        </w:rPr>
        <w:t>[ubicazione], Sanremo 18038 (IM)</w:t>
      </w:r>
      <w:r>
        <w:rPr>
          <w:rFonts w:ascii="Century Gothic" w:hAnsi="Century Gothic"/>
          <w:sz w:val="22"/>
        </w:rPr>
        <w:t xml:space="preserve"> sull'area identificata catastalmente al N.C.T. come segue </w:t>
      </w:r>
      <w:r>
        <w:rPr>
          <w:rFonts w:ascii="Century Gothic" w:hAnsi="Century Gothic"/>
          <w:sz w:val="22"/>
          <w:szCs w:val="22"/>
        </w:rPr>
        <w:t>[elenco_ct]</w:t>
      </w:r>
      <w:r>
        <w:rPr>
          <w:rFonts w:ascii="Century Gothic" w:hAnsi="Century Gothic"/>
          <w:sz w:val="22"/>
        </w:rPr>
        <w:t>,</w:t>
      </w:r>
    </w:p>
    <w:p>
      <w:pPr>
        <w:pStyle w:val="Normal"/>
        <w:spacing w:before="240" w:after="24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sotto l'osservanza delle vigenti disposizioni in materia edilizia e di urbanistica, di igiene, di polizia locale, di circolazione, di sicurezza del lavoro ed in conformità al progetto presentato, </w:t>
      </w:r>
      <w:r>
        <w:rPr>
          <w:rFonts w:ascii="Century Gothic" w:hAnsi="Century Gothic"/>
          <w:sz w:val="22"/>
          <w:szCs w:val="22"/>
        </w:rPr>
        <w:t xml:space="preserve">il tutto in conformità alla domanda ed agli elaborati ad essa allegati e sotto l'osservanza delle sottoelencate disposizioni, </w:t>
      </w:r>
      <w:r>
        <w:rPr>
          <w:rFonts w:ascii="Century Gothic" w:hAnsi="Century Gothic"/>
          <w:sz w:val="22"/>
          <w:szCs w:val="22"/>
          <w:u w:val="single"/>
        </w:rPr>
        <w:t>s</w:t>
      </w:r>
      <w:r>
        <w:rPr>
          <w:rFonts w:ascii="Century Gothic" w:hAnsi="Century Gothic"/>
          <w:bCs/>
          <w:sz w:val="22"/>
          <w:szCs w:val="22"/>
          <w:u w:val="single"/>
        </w:rPr>
        <w:t>alvi ed impregiudicati i diritti di terzi</w:t>
      </w:r>
      <w:r>
        <w:rPr>
          <w:rFonts w:ascii="Century Gothic" w:hAnsi="Century Gothic"/>
          <w:sz w:val="22"/>
        </w:rPr>
        <w:t>.</w:t>
      </w:r>
    </w:p>
    <w:p>
      <w:pPr>
        <w:pStyle w:val="Normal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L'</w:t>
      </w:r>
      <w:r>
        <w:rPr>
          <w:rFonts w:ascii="Century Gothic" w:hAnsi="Century Gothic"/>
          <w:b/>
          <w:sz w:val="22"/>
        </w:rPr>
        <w:t xml:space="preserve">INIZIO DEI LAVORI, </w:t>
      </w:r>
      <w:r>
        <w:rPr>
          <w:rFonts w:ascii="Century Gothic" w:hAnsi="Century Gothic"/>
          <w:sz w:val="22"/>
        </w:rPr>
        <w:t xml:space="preserve">ai sensi dell’art. 15, c. 2, D.P.R. 380/2001 e ss.mm. e ii. dovrà avvenire </w:t>
      </w:r>
      <w:r>
        <w:rPr>
          <w:rFonts w:ascii="Century Gothic" w:hAnsi="Century Gothic"/>
          <w:b/>
          <w:sz w:val="22"/>
          <w:u w:val="single"/>
        </w:rPr>
        <w:t>entro un anno</w:t>
      </w:r>
      <w:r>
        <w:rPr>
          <w:rFonts w:ascii="Century Gothic" w:hAnsi="Century Gothic"/>
          <w:sz w:val="22"/>
        </w:rPr>
        <w:t xml:space="preserve"> dalla data di rilascio della presente autorizzazione, pena la decadenza della stessa.</w:t>
      </w:r>
    </w:p>
    <w:p>
      <w:pPr>
        <w:pStyle w:val="Normal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Il termine di </w:t>
      </w:r>
      <w:r>
        <w:rPr>
          <w:rFonts w:ascii="Century Gothic" w:hAnsi="Century Gothic"/>
          <w:b/>
          <w:sz w:val="22"/>
        </w:rPr>
        <w:t>ULTIMAZIONE DEI LAVORI</w:t>
      </w:r>
      <w:r>
        <w:rPr>
          <w:rFonts w:ascii="Century Gothic" w:hAnsi="Century Gothic"/>
          <w:sz w:val="22"/>
        </w:rPr>
        <w:t xml:space="preserve">, entro il quale l'opera deve essere agibile, non può essere superiore a </w:t>
      </w:r>
      <w:r>
        <w:rPr>
          <w:rFonts w:ascii="Century Gothic" w:hAnsi="Century Gothic"/>
          <w:b/>
          <w:sz w:val="22"/>
          <w:u w:val="single"/>
        </w:rPr>
        <w:t>tre anni</w:t>
      </w:r>
      <w:r>
        <w:rPr>
          <w:rFonts w:ascii="Century Gothic" w:hAnsi="Century Gothic"/>
          <w:sz w:val="22"/>
        </w:rPr>
        <w:t xml:space="preserve"> dalla data dell'inizio dei lavori; nel caso di mancata ultimazione entro tale termine dovrà essere richiesta una nuova autorizzazione per la parte non ultimata.</w:t>
      </w:r>
    </w:p>
    <w:p>
      <w:pPr>
        <w:pStyle w:val="Normal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A sensi dell’art. 15, c. 4, D.P.R. 380/2001 e ss.mm. e ii., il presente permesso </w:t>
      </w:r>
      <w:r>
        <w:rPr>
          <w:rFonts w:ascii="Century Gothic" w:hAnsi="Century Gothic"/>
          <w:b/>
          <w:sz w:val="22"/>
        </w:rPr>
        <w:t>DECADE</w:t>
      </w:r>
      <w:r>
        <w:rPr>
          <w:rFonts w:ascii="Century Gothic" w:hAnsi="Century Gothic"/>
          <w:sz w:val="22"/>
        </w:rPr>
        <w:t xml:space="preserve"> con l'entrata in vigore di contrastanti previsioni urbanistiche, salvo che i lavori siano già iniziati e vengano completati entro il termine di tre anni dalla data di inizio.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  <w:u w:val="single"/>
        </w:rPr>
      </w:pPr>
      <w:r>
        <w:rPr>
          <w:rFonts w:ascii="Century Gothic" w:hAnsi="Century Gothic"/>
          <w:b/>
          <w:sz w:val="22"/>
          <w:u w:val="single"/>
        </w:rPr>
        <w:t>PRESCRIZIONI PARTICOLARI:</w:t>
      </w:r>
    </w:p>
    <w:p>
      <w:pPr>
        <w:pStyle w:val="ListParagraph"/>
        <w:numPr>
          <w:ilvl w:val="0"/>
          <w:numId w:val="2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Dovranno essere rispettati i diritti dei terzi in ogni stato o fase dei lavori.</w:t>
      </w:r>
    </w:p>
    <w:p>
      <w:pPr>
        <w:pStyle w:val="ListParagraph"/>
        <w:numPr>
          <w:ilvl w:val="0"/>
          <w:numId w:val="2"/>
        </w:numPr>
        <w:spacing w:before="120" w:after="120"/>
        <w:contextualSpacing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sz w:val="22"/>
          <w:highlight w:val="yellow"/>
        </w:rPr>
        <w:t xml:space="preserve">Il richiedente si impegna a recuperare/smaltire preso idoneo impianto autorizzato quanto indicato nell'elaborato progettuale relativo alla quantificazione grafica e analitica in mc. della produzione dei </w:t>
      </w:r>
      <w:r>
        <w:rPr>
          <w:rFonts w:ascii="Century Gothic" w:hAnsi="Century Gothic"/>
          <w:b/>
          <w:sz w:val="22"/>
          <w:highlight w:val="yellow"/>
        </w:rPr>
        <w:t>rifiuti della demolizione, da scavi o da costruzioni</w:t>
      </w:r>
      <w:r>
        <w:rPr>
          <w:rFonts w:ascii="Century Gothic" w:hAnsi="Century Gothic"/>
          <w:sz w:val="22"/>
          <w:highlight w:val="yellow"/>
        </w:rPr>
        <w:t xml:space="preserve">, secondo quanto disposto dall’art. 9, c. 2 del Regolamento Edilizio vigente, approvato con D.C.C. n.° 21 del 28/03/2019 che recita: </w:t>
      </w:r>
      <w:r>
        <w:rPr>
          <w:rFonts w:ascii="Century Gothic" w:hAnsi="Century Gothic"/>
          <w:i/>
          <w:sz w:val="22"/>
          <w:highlight w:val="yellow"/>
        </w:rPr>
        <w:t>“</w:t>
      </w:r>
      <w:r>
        <w:rPr>
          <w:rFonts w:ascii="Century Gothic" w:hAnsi="Century Gothic"/>
          <w:i/>
          <w:sz w:val="22"/>
        </w:rPr>
        <w:t xml:space="preserve">Nel caso in cui l’intervento preveda la produzione di rifiuti da demolizione, da scavi o da costruzione, il richiedente </w:t>
      </w:r>
      <w:r>
        <w:rPr>
          <w:rFonts w:ascii="Century Gothic" w:hAnsi="Century Gothic"/>
          <w:b/>
          <w:i/>
          <w:sz w:val="22"/>
          <w:u w:val="single"/>
        </w:rPr>
        <w:t>dovrà quantificare gli stessi espressi in metri cubi incrementati del 30% al fine del calcolo dell’effettivo volume da smaltire post demolizione o scavo</w:t>
      </w:r>
      <w:r>
        <w:rPr>
          <w:rFonts w:ascii="Century Gothic" w:hAnsi="Century Gothic"/>
          <w:i/>
          <w:sz w:val="22"/>
        </w:rPr>
        <w:t xml:space="preserve"> e impegnarsi a conferirli in idoneo impianto autorizzato ai sensi del D.Lgs. 152/2006 e s. m. e i.</w:t>
      </w:r>
    </w:p>
    <w:p>
      <w:pPr>
        <w:pStyle w:val="ListParagraph"/>
        <w:spacing w:before="120" w:after="120"/>
        <w:contextualSpacing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 xml:space="preserve">A garanzia degli adempimenti di cui sopra, il richiedente dovrà effettuare deposito cauzionale, calcolato forfettariamente in base agli attuali prezzi di mercato comprensivo di oneri di discarica, di trasporto e spese istruttorie, il cui ammontare è fissato alla data attuale in </w:t>
      </w:r>
      <w:r>
        <w:rPr>
          <w:rFonts w:ascii="Century Gothic" w:hAnsi="Century Gothic"/>
          <w:b/>
          <w:i/>
          <w:sz w:val="22"/>
          <w:u w:val="single"/>
        </w:rPr>
        <w:t>25,00 Euro/mc</w:t>
      </w:r>
      <w:r>
        <w:rPr>
          <w:rFonts w:ascii="Century Gothic" w:hAnsi="Century Gothic"/>
          <w:i/>
          <w:sz w:val="22"/>
        </w:rPr>
        <w:t xml:space="preserve">, salvo successivi adeguamenti determinati dal Comune. Per gli interventi di manutenzione straordinaria di fabbricati esistenti soggetti a CILA o SCIA l’importo del deposito cauzionale è </w:t>
      </w:r>
      <w:r>
        <w:rPr>
          <w:rFonts w:ascii="Century Gothic" w:hAnsi="Century Gothic"/>
          <w:b/>
          <w:i/>
          <w:sz w:val="22"/>
          <w:u w:val="single"/>
        </w:rPr>
        <w:t>fissato forfettariamente in 500,00 Euro</w:t>
      </w:r>
      <w:r>
        <w:rPr>
          <w:rFonts w:ascii="Century Gothic" w:hAnsi="Century Gothic"/>
          <w:i/>
          <w:sz w:val="22"/>
        </w:rPr>
        <w:t>. In caso di demolizioni che comportino rifiuti per un volume inferiore a 2,00 mc (misurato prima della demolizione) il deposito cauzionale non è dovuto.</w:t>
      </w:r>
    </w:p>
    <w:p>
      <w:pPr>
        <w:pStyle w:val="ListParagraph"/>
        <w:spacing w:before="120" w:after="120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>Allo svincolo del citato deposito si provvederà solo all’atto della presentazione di copia della documentazione di avvenuto conferimento dei rifiuti non pericolosi a soggetto autorizzato ai sensi del D.Lgs. 152/2006 e s.m. e i.”</w:t>
      </w:r>
    </w:p>
    <w:p>
      <w:pPr>
        <w:pStyle w:val="ListParagraph"/>
        <w:spacing w:before="120" w:after="120"/>
        <w:jc w:val="both"/>
        <w:rPr>
          <w:rFonts w:ascii="Century Gothic" w:hAnsi="Century Gothic"/>
          <w:b/>
          <w:b/>
          <w:sz w:val="22"/>
          <w:highlight w:val="yellow"/>
        </w:rPr>
      </w:pPr>
      <w:r>
        <w:rPr>
          <w:rFonts w:ascii="Century Gothic" w:hAnsi="Century Gothic"/>
          <w:b/>
          <w:sz w:val="22"/>
          <w:highlight w:val="yellow"/>
        </w:rPr>
        <w:t>A garanzia di quanto sopra disposto dovrà essere versato un deposito cauzionale/fideiussione bancaria pari ad € __________;</w:t>
      </w:r>
    </w:p>
    <w:p>
      <w:pPr>
        <w:pStyle w:val="ListParagraph"/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Qualsiasi accumulo di materiale che dovrà essere smaltito e/o recuperato, dovrà avvenire nell'ambito dell'area oggetto di permesso di costruire;</w:t>
      </w:r>
    </w:p>
    <w:p>
      <w:pPr>
        <w:pStyle w:val="ListParagraph"/>
        <w:numPr>
          <w:ilvl w:val="0"/>
          <w:numId w:val="2"/>
        </w:numPr>
        <w:spacing w:before="120" w:after="120"/>
        <w:ind w:left="714" w:hanging="357"/>
        <w:jc w:val="both"/>
        <w:rPr/>
      </w:pPr>
      <w:r>
        <w:rPr>
          <w:rFonts w:ascii="Century Gothic" w:hAnsi="Century Gothic"/>
          <w:sz w:val="22"/>
        </w:rPr>
        <w:t xml:space="preserve">si dovrà ottemperare al parere prescrittivo rilasciato in data </w:t>
      </w:r>
      <w:r>
        <w:rPr>
          <w:rFonts w:ascii="Century Gothic" w:hAnsi="Century Gothic"/>
          <w:b/>
          <w:sz w:val="22"/>
        </w:rPr>
        <w:t>[pareri_</w:t>
      </w:r>
      <w:r>
        <w:rPr>
          <w:rFonts w:ascii="Century Gothic" w:hAnsi="Century Gothic"/>
          <w:b/>
          <w:sz w:val="22"/>
        </w:rPr>
        <w:t>2</w:t>
      </w:r>
      <w:r>
        <w:rPr>
          <w:rFonts w:ascii="Century Gothic" w:hAnsi="Century Gothic"/>
          <w:b/>
          <w:sz w:val="22"/>
        </w:rPr>
        <w:t>.data_rilascio;block=tbs:listitem]</w:t>
      </w:r>
      <w:r>
        <w:rPr>
          <w:rFonts w:ascii="Century Gothic" w:hAnsi="Century Gothic"/>
          <w:sz w:val="22"/>
        </w:rPr>
        <w:t xml:space="preserve"> da </w:t>
      </w:r>
      <w:r>
        <w:rPr>
          <w:rFonts w:ascii="Century Gothic" w:hAnsi="Century Gothic"/>
          <w:b/>
          <w:sz w:val="22"/>
        </w:rPr>
        <w:t>[pareri_</w:t>
      </w:r>
      <w:r>
        <w:rPr>
          <w:rFonts w:ascii="Century Gothic" w:hAnsi="Century Gothic"/>
          <w:b/>
          <w:sz w:val="22"/>
        </w:rPr>
        <w:t>2</w:t>
      </w:r>
      <w:r>
        <w:rPr>
          <w:rFonts w:ascii="Century Gothic" w:hAnsi="Century Gothic"/>
          <w:b/>
          <w:sz w:val="22"/>
        </w:rPr>
        <w:t>.ente]</w:t>
      </w:r>
      <w:r>
        <w:rPr>
          <w:rFonts w:ascii="Century Gothic" w:hAnsi="Century Gothic"/>
          <w:sz w:val="22"/>
        </w:rPr>
        <w:t xml:space="preserve"> che recita: </w:t>
      </w:r>
      <w:r>
        <w:rPr>
          <w:rFonts w:ascii="Century Gothic" w:hAnsi="Century Gothic"/>
          <w:b/>
          <w:i/>
          <w:sz w:val="22"/>
        </w:rPr>
        <w:t>"[pareri_</w:t>
      </w:r>
      <w:r>
        <w:rPr>
          <w:rFonts w:ascii="Century Gothic" w:hAnsi="Century Gothic"/>
          <w:b/>
          <w:i/>
          <w:sz w:val="22"/>
        </w:rPr>
        <w:t>2</w:t>
      </w:r>
      <w:r>
        <w:rPr>
          <w:rFonts w:ascii="Century Gothic" w:hAnsi="Century Gothic"/>
          <w:b/>
          <w:i/>
          <w:sz w:val="22"/>
        </w:rPr>
        <w:t>.prescrizioni]</w:t>
      </w:r>
      <w:r>
        <w:rPr>
          <w:rFonts w:ascii="Century Gothic" w:hAnsi="Century Gothic"/>
          <w:b/>
          <w:sz w:val="22"/>
        </w:rPr>
        <w:t>"</w:t>
      </w:r>
      <w:r>
        <w:rPr>
          <w:rFonts w:ascii="Century Gothic" w:hAnsi="Century Gothic"/>
          <w:sz w:val="22"/>
        </w:rPr>
        <w:t>;</w:t>
      </w:r>
    </w:p>
    <w:p>
      <w:pPr>
        <w:pStyle w:val="Normal"/>
        <w:numPr>
          <w:ilvl w:val="0"/>
          <w:numId w:val="2"/>
        </w:num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  <w:u w:val="single"/>
        </w:rPr>
        <w:t>Prima dell’inizio dei lavori</w:t>
      </w:r>
      <w:r>
        <w:rPr>
          <w:rFonts w:ascii="Century Gothic" w:hAnsi="Century Gothic"/>
          <w:sz w:val="22"/>
        </w:rPr>
        <w:t xml:space="preserve"> dovrà essere presentata idonea </w:t>
      </w:r>
      <w:r>
        <w:rPr>
          <w:rFonts w:ascii="Century Gothic" w:hAnsi="Century Gothic"/>
          <w:b/>
          <w:sz w:val="22"/>
          <w:u w:val="single"/>
        </w:rPr>
        <w:t>istanza di Autorizzazione sismica</w:t>
      </w:r>
      <w:r>
        <w:rPr>
          <w:rFonts w:ascii="Century Gothic" w:hAnsi="Century Gothic"/>
          <w:b/>
          <w:sz w:val="22"/>
        </w:rPr>
        <w:t xml:space="preserve"> ai sensi dell’art. 94 del D.P.R. 380/2001 e s</w:t>
      </w:r>
      <w:bookmarkStart w:id="0" w:name="_GoBack"/>
      <w:bookmarkEnd w:id="0"/>
      <w:r>
        <w:rPr>
          <w:rFonts w:ascii="Century Gothic" w:hAnsi="Century Gothic"/>
          <w:b/>
          <w:sz w:val="22"/>
        </w:rPr>
        <w:t xml:space="preserve">s.mm., ovvero </w:t>
      </w:r>
      <w:r>
        <w:rPr>
          <w:rFonts w:ascii="Century Gothic" w:hAnsi="Century Gothic"/>
          <w:b/>
          <w:sz w:val="22"/>
          <w:u w:val="single"/>
        </w:rPr>
        <w:t>Segnalazione/deposito</w:t>
      </w:r>
      <w:r>
        <w:rPr>
          <w:rFonts w:ascii="Century Gothic" w:hAnsi="Century Gothic"/>
          <w:b/>
          <w:sz w:val="22"/>
        </w:rPr>
        <w:t xml:space="preserve"> ai sensi dell’art. 93 del medesimo D.P.R.</w:t>
      </w:r>
      <w:r>
        <w:rPr>
          <w:rFonts w:ascii="Century Gothic" w:hAnsi="Century Gothic"/>
          <w:sz w:val="22"/>
        </w:rPr>
        <w:t xml:space="preserve"> nei casi espressamente previsti dalla legge, ai fini dell’attivazione del procedimento nelle modalità stabilite dalla Regione Liguria nella D.G.R. n. 938/2017. La documentazione allegata all’istanza dovrà necessariamente essere completa di tutto quanto previsto all’Allegato 1 alla D.G.R. citata </w:t>
      </w:r>
      <w:r>
        <w:rPr>
          <w:rFonts w:ascii="Century Gothic" w:hAnsi="Century Gothic"/>
          <w:i/>
          <w:sz w:val="22"/>
        </w:rPr>
        <w:t>“Indirizzi applicativi in merito alle procedure autorizzative sulle costruzioni in zona sismica e modulistica correlata”;</w:t>
      </w:r>
    </w:p>
    <w:p>
      <w:pPr>
        <w:pStyle w:val="Normal"/>
        <w:numPr>
          <w:ilvl w:val="0"/>
          <w:numId w:val="2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La Ditta esercente è tenuta al rispetto delle condizioni e all'adempimento degli obblighi contenuti nella presente autorizzazione;</w:t>
      </w:r>
    </w:p>
    <w:p>
      <w:pPr>
        <w:pStyle w:val="Normal"/>
        <w:numPr>
          <w:ilvl w:val="0"/>
          <w:numId w:val="2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Dovranno essere adottati tutti gli accorgimenti necessari ad evitare danni a persone e/o cose (danni da cui il Comune è manlevato);</w:t>
      </w:r>
    </w:p>
    <w:p>
      <w:pPr>
        <w:pStyle w:val="Normal"/>
        <w:numPr>
          <w:ilvl w:val="0"/>
          <w:numId w:val="2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Dovrà essere curata la manutenzione delle opere costruite.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  <w:u w:val="single"/>
        </w:rPr>
      </w:pPr>
      <w:r>
        <w:rPr>
          <w:rFonts w:ascii="Century Gothic" w:hAnsi="Century Gothic"/>
          <w:b/>
          <w:sz w:val="22"/>
          <w:u w:val="single"/>
        </w:rPr>
        <w:t>PRESCRIZIONI GENERALI: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Nel corso dei lavori dovranno applicarsi tutte le norme sulla prevenzione degli infortuni sul lavoro;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Dovranno essere rispettati tutti gli adempimenti previsti in materia energetica, di cui ai disposti del D.L. 63/2013 e del Regolamento Regionale n. 6 del 13 novembre 2012;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Dovrà essere tempestivamente comunicata, per iscritto, la data di inizio e quella di ultimazione dei lavori;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Prima dell'inizio dei lavori dovrà essere comunicato il nominativo del direttore degli stessi nonchè quello dell'impresa esecutrice, con l'indicazione dell'organico medio annuo (art. 3 - comma 8 - lettera b/ter del D. Lgs. n.° 494/96, come modificato ed integrato dal D.Lgs. n.° 528/99 e dal D. Lgs. n.° 276/03 nonché alla documentazione (certificazione regolarità contributiva, rilasciate dall' INAIL, INPS e CASSA EDILE) di cui alle lettere b) e b-bis) dell'art.86 del D.Lgs. n.° 276/03, come modificato dal D.Lgs. n.° 251/04, segnalando tempestivamente  eventuali variazioni; Prima dell'inizio dei lavori potrà essere richiesto, al Settore Territorio, il tracciamento della linea di ciglio e l'indicazione delle quote stradali a norma dell'art. 10 del Regolamento Edilizio;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Prima dell'inizio dei lavori e durante l'esecuzione degli stessi occorre ottemperare a quanto disposto dalla Legge n. 1086 del 5 novembre 1971 e ss. mm. e ii., dalla D.G.R. n.° 938/2017, in riferimento alle opere di conglomerato cementizio armato e a quelle in struttura metallica, le quali non potranno essere usate se non dopo il loro collaudo;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Nei cantieri dove si eseguono le opere deve essere esposta una tabella recante numero, data e titolare della concessione, l'oggetto dei lavori, 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Tutte le eventuali spese relative allo spostamento ed alla rimessa in pristino dei servizi di rete sono a carico del titolare del permesso di costruire;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La domanda di agibilità di quanto edificato dovrà essere presentata in conformità a quanto previsto dall'art. 37 della Legge n. 16 del 6 giugno 2008 e ss. mm. e ii.;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Ai sensi dell'art. 9 della legge n. 122/89 nella costruzione e anche nelle pertinenze di essa dovranno essere riservati spazi per parcheggi privati, in misura non inferiore ad un metro quadrato per ogni dieci metri cubi di costruzione;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Il presente permesso di costruire  non costituisce né impegno, né valido precedente per ottenere, da parte dell'Amministrazione o di altri Organi Comunali, eventuali permessi, licenze o autorizzazioni per l'esercizio di attività, cui i locali si intendono destinare;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Lo scarico delle acque bianche e nere dovrà essere eseguito a mezzo di condotti impermeabili non visibili dall'esterno in conformità allo schema di fognatura preventivamente accettato dal competente ufficio ed in conformità al Regolamento Comunale in vigore per tale servizio;</w:t>
      </w:r>
    </w:p>
    <w:p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dovranno essere adottati tutti gli accorgimenti necessari ad evitare danni a persone e/o cose;</w:t>
      </w:r>
    </w:p>
    <w:p>
      <w:pPr>
        <w:pStyle w:val="Normal"/>
        <w:spacing w:before="24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Sono state altresì presentate le seguenti fidejussioni e/o versati i seguenti depositi cauzionali per:</w:t>
      </w:r>
    </w:p>
    <w:p>
      <w:pPr>
        <w:pStyle w:val="ListParagraph"/>
        <w:numPr>
          <w:ilvl w:val="0"/>
          <w:numId w:val="6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Deposito cauzionale disposto dal </w:t>
      </w:r>
      <w:r>
        <w:rPr>
          <w:rFonts w:ascii="Century Gothic" w:hAnsi="Century Gothic"/>
          <w:b/>
          <w:sz w:val="22"/>
        </w:rPr>
        <w:t>Servizio Viabilità</w:t>
      </w:r>
      <w:r>
        <w:rPr>
          <w:rFonts w:ascii="Century Gothic" w:hAnsi="Century Gothic"/>
          <w:sz w:val="22"/>
        </w:rPr>
        <w:t xml:space="preserve"> per un importo di € ******, quietanza n. **** del ****;</w:t>
      </w:r>
    </w:p>
    <w:p>
      <w:pPr>
        <w:pStyle w:val="ListParagraph"/>
        <w:numPr>
          <w:ilvl w:val="0"/>
          <w:numId w:val="6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Deposito cauzionale disposto dal </w:t>
      </w:r>
      <w:r>
        <w:rPr>
          <w:rFonts w:ascii="Century Gothic" w:hAnsi="Century Gothic"/>
          <w:b/>
          <w:sz w:val="22"/>
        </w:rPr>
        <w:t>Servizio Ambiente</w:t>
      </w:r>
      <w:r>
        <w:rPr>
          <w:rFonts w:ascii="Century Gothic" w:hAnsi="Century Gothic"/>
          <w:sz w:val="22"/>
        </w:rPr>
        <w:t xml:space="preserve"> per un importo di € ******, quietanza n. **** del ****;</w:t>
      </w:r>
    </w:p>
    <w:p>
      <w:pPr>
        <w:pStyle w:val="ListParagraph"/>
        <w:numPr>
          <w:ilvl w:val="0"/>
          <w:numId w:val="6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Deposito cauzionale disposto dal </w:t>
      </w:r>
      <w:r>
        <w:rPr>
          <w:rFonts w:ascii="Century Gothic" w:hAnsi="Century Gothic"/>
          <w:b/>
          <w:sz w:val="22"/>
        </w:rPr>
        <w:t>Servizio Centri Storici e Beni Ambientali</w:t>
      </w:r>
      <w:r>
        <w:rPr>
          <w:rFonts w:ascii="Century Gothic" w:hAnsi="Century Gothic"/>
          <w:sz w:val="22"/>
        </w:rPr>
        <w:t xml:space="preserve"> per un importo di € ******, quietanza n. **** del ****;</w:t>
      </w:r>
    </w:p>
    <w:p>
      <w:pPr>
        <w:pStyle w:val="ListParagraph"/>
        <w:numPr>
          <w:ilvl w:val="0"/>
          <w:numId w:val="6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Deposito cauzionale disposto dal </w:t>
      </w:r>
      <w:r>
        <w:rPr>
          <w:rFonts w:ascii="Century Gothic" w:hAnsi="Century Gothic"/>
          <w:b/>
          <w:sz w:val="22"/>
        </w:rPr>
        <w:t>Servizio Difesa del Suolo</w:t>
      </w:r>
      <w:r>
        <w:rPr>
          <w:rFonts w:ascii="Century Gothic" w:hAnsi="Century Gothic"/>
          <w:sz w:val="22"/>
        </w:rPr>
        <w:t xml:space="preserve"> per un importo di € ******, quietanza n. **** del ****;</w:t>
      </w:r>
    </w:p>
    <w:p>
      <w:pPr>
        <w:pStyle w:val="ListParagraph"/>
        <w:numPr>
          <w:ilvl w:val="0"/>
          <w:numId w:val="6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Deposito cauzionale disposto ai sensi dell’</w:t>
      </w:r>
      <w:r>
        <w:rPr>
          <w:rFonts w:ascii="Century Gothic" w:hAnsi="Century Gothic"/>
          <w:b/>
          <w:sz w:val="22"/>
        </w:rPr>
        <w:t xml:space="preserve">art. 9 c. 2 del Regolamento Edilizio </w:t>
      </w:r>
      <w:r>
        <w:rPr>
          <w:rFonts w:ascii="Century Gothic" w:hAnsi="Century Gothic"/>
          <w:sz w:val="22"/>
        </w:rPr>
        <w:t xml:space="preserve">vigente </w:t>
      </w:r>
      <w:r>
        <w:rPr>
          <w:rFonts w:ascii="Century Gothic" w:hAnsi="Century Gothic"/>
          <w:i/>
          <w:sz w:val="22"/>
        </w:rPr>
        <w:t>(produzione di rifiuti da demolizione, da scavi o da costruzione)</w:t>
      </w:r>
      <w:r>
        <w:rPr>
          <w:rFonts w:ascii="Century Gothic" w:hAnsi="Century Gothic"/>
          <w:sz w:val="22"/>
        </w:rPr>
        <w:t xml:space="preserve"> per un importo di € ******, quietanza n. **** del ****;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Deposito cauzionale disposto ai sensi dell’</w:t>
      </w:r>
      <w:r>
        <w:rPr>
          <w:rFonts w:ascii="Century Gothic" w:hAnsi="Century Gothic"/>
          <w:b/>
          <w:sz w:val="22"/>
        </w:rPr>
        <w:t xml:space="preserve">art. 9 c. 3 del Regolamento Edilizio </w:t>
      </w:r>
      <w:r>
        <w:rPr>
          <w:rFonts w:ascii="Century Gothic" w:hAnsi="Century Gothic"/>
          <w:sz w:val="22"/>
        </w:rPr>
        <w:t xml:space="preserve">vigente </w:t>
      </w:r>
      <w:r>
        <w:rPr>
          <w:rFonts w:ascii="Century Gothic" w:hAnsi="Century Gothic"/>
          <w:i/>
          <w:sz w:val="22"/>
        </w:rPr>
        <w:t>(Relazione geologica di fine lavori e di congruità agli indirizzi del piano)</w:t>
      </w:r>
      <w:r>
        <w:rPr>
          <w:rFonts w:ascii="Century Gothic" w:hAnsi="Century Gothic"/>
          <w:sz w:val="22"/>
        </w:rPr>
        <w:t xml:space="preserve"> per un importo di € ******, quietanza n. **** del ****.</w:t>
      </w:r>
    </w:p>
    <w:p>
      <w:pPr>
        <w:pStyle w:val="Normal"/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Il presente permesso di costruire </w:t>
      </w:r>
      <w:r>
        <w:rPr>
          <w:rFonts w:ascii="Century Gothic" w:hAnsi="Century Gothic"/>
          <w:sz w:val="22"/>
          <w:u w:val="single"/>
        </w:rPr>
        <w:t>è rilasciato senza pregiudizio ai diritti di terzi</w:t>
      </w:r>
      <w:r>
        <w:rPr>
          <w:rFonts w:ascii="Century Gothic" w:hAnsi="Century Gothic"/>
          <w:sz w:val="22"/>
        </w:rPr>
        <w:t xml:space="preserve"> e per quanto di competenza dell'Amministrazione Comunale.</w:t>
      </w:r>
    </w:p>
    <w:p>
      <w:pPr>
        <w:pStyle w:val="Normal"/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Eventuali opere eseguite in difformità dal presente permesso di costruire saranno sanzionate ai sensi del Titolo V della Legge Regionale n. 16 del 06 giugno 2008 e ss.mm. e ii. recante norme per la disciplina dell’attività edilizia ed il Titolo IV, Capo II del D.P.R. 380/2001 e ss.mm. e ii.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>ALLEGATI:</w:t>
      </w:r>
    </w:p>
    <w:p>
      <w:pPr>
        <w:pStyle w:val="ListParagraph"/>
        <w:numPr>
          <w:ilvl w:val="0"/>
          <w:numId w:val="31"/>
        </w:numPr>
        <w:spacing w:before="240" w:after="120"/>
        <w:ind w:left="714" w:hanging="357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>Autorizzazione Paesaggistica n. _____________</w:t>
      </w:r>
      <w:r>
        <w:rPr>
          <w:rFonts w:ascii="Century Gothic" w:hAnsi="Century Gothic"/>
          <w:i/>
          <w:color w:val="FF0000"/>
          <w:sz w:val="22"/>
          <w:szCs w:val="22"/>
        </w:rPr>
        <w:t xml:space="preserve"> del __________- (prot. __________ del ____________);</w:t>
      </w:r>
    </w:p>
    <w:p>
      <w:pPr>
        <w:pStyle w:val="ListParagraph"/>
        <w:numPr>
          <w:ilvl w:val="0"/>
          <w:numId w:val="31"/>
        </w:numPr>
        <w:spacing w:before="240" w:after="120"/>
        <w:ind w:left="714" w:hanging="357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>Autorizzazione sismica preventiva – Provvedimento Dirigenziale n.° __________ del __________</w:t>
      </w:r>
      <w:r>
        <w:rPr>
          <w:rFonts w:ascii="Century Gothic" w:hAnsi="Century Gothic"/>
          <w:i/>
          <w:color w:val="FF0000"/>
          <w:sz w:val="22"/>
          <w:szCs w:val="22"/>
        </w:rPr>
        <w:t xml:space="preserve"> del Settore Antisismica della Provincia di Imperia / Pratica n.° __________ (acquisito agli atti con prot. ____________ del _____________);</w:t>
      </w:r>
    </w:p>
    <w:p>
      <w:pPr>
        <w:pStyle w:val="ListParagraph"/>
        <w:numPr>
          <w:ilvl w:val="0"/>
          <w:numId w:val="31"/>
        </w:numPr>
        <w:spacing w:before="240" w:after="120"/>
        <w:ind w:left="714" w:hanging="357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 xml:space="preserve">Autorizzazione Demaniale, </w:t>
      </w:r>
      <w:r>
        <w:rPr>
          <w:rFonts w:ascii="Century Gothic" w:hAnsi="Century Gothic"/>
          <w:i/>
          <w:color w:val="FF0000"/>
          <w:sz w:val="22"/>
          <w:szCs w:val="22"/>
        </w:rPr>
        <w:t>rilasciata ai sensi dell’art. 24, D.P.R.328/1952 (R.C.N.) – prot. ______ del ________;</w:t>
      </w:r>
    </w:p>
    <w:p>
      <w:pPr>
        <w:pStyle w:val="ListParagraph"/>
        <w:numPr>
          <w:ilvl w:val="0"/>
          <w:numId w:val="31"/>
        </w:numPr>
        <w:spacing w:before="240" w:after="120"/>
        <w:ind w:left="714" w:hanging="357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 xml:space="preserve">Autorizzazione Doganale, </w:t>
      </w:r>
      <w:r>
        <w:rPr>
          <w:rFonts w:ascii="Century Gothic" w:hAnsi="Century Gothic"/>
          <w:i/>
          <w:color w:val="FF0000"/>
          <w:sz w:val="22"/>
          <w:szCs w:val="22"/>
        </w:rPr>
        <w:t>rilasciata ai sensi dell’art. 19, D.Lgs. 374/1990 – prot. ______ del ________;</w:t>
      </w:r>
    </w:p>
    <w:p>
      <w:pPr>
        <w:pStyle w:val="ListParagraph"/>
        <w:numPr>
          <w:ilvl w:val="0"/>
          <w:numId w:val="31"/>
        </w:numPr>
        <w:spacing w:before="240" w:after="120"/>
        <w:ind w:left="714" w:hanging="357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 xml:space="preserve">Autorizzazione Autorità Marittima, </w:t>
      </w:r>
      <w:r>
        <w:rPr>
          <w:rFonts w:ascii="Century Gothic" w:hAnsi="Century Gothic"/>
          <w:i/>
          <w:color w:val="FF0000"/>
          <w:sz w:val="22"/>
          <w:szCs w:val="22"/>
        </w:rPr>
        <w:t>rilasciata ai sensi dell’art. 55, R.D. 327/1942 – prot. ______ del ________;</w:t>
      </w:r>
    </w:p>
    <w:p>
      <w:pPr>
        <w:pStyle w:val="ListParagraph"/>
        <w:numPr>
          <w:ilvl w:val="0"/>
          <w:numId w:val="31"/>
        </w:numPr>
        <w:spacing w:before="240" w:after="120"/>
        <w:ind w:left="714" w:hanging="357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>___________________</w:t>
      </w:r>
    </w:p>
    <w:p>
      <w:pPr>
        <w:pStyle w:val="Normal"/>
        <w:ind w:firstLine="708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</w:r>
    </w:p>
    <w:p>
      <w:pPr>
        <w:pStyle w:val="Normal"/>
        <w:ind w:left="708" w:firstLine="708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 xml:space="preserve">Sanremo, </w:t>
      </w:r>
    </w:p>
    <w:p>
      <w:pPr>
        <w:pStyle w:val="Normal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Normal"/>
        <w:ind w:left="2552" w:hanging="0"/>
        <w:jc w:val="center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IL DIRIGENTE</w:t>
      </w:r>
    </w:p>
    <w:p>
      <w:pPr>
        <w:pStyle w:val="Normal"/>
        <w:ind w:left="2552" w:hanging="0"/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[dirigente]</w:t>
      </w:r>
    </w:p>
    <w:p>
      <w:pPr>
        <w:pStyle w:val="Normal"/>
        <w:ind w:left="2552" w:hanging="0"/>
        <w:jc w:val="center"/>
        <w:rPr>
          <w:rFonts w:ascii="Century Gothic" w:hAnsi="Century Gothic"/>
          <w:sz w:val="10"/>
        </w:rPr>
      </w:pPr>
      <w:r>
        <w:rPr>
          <w:rFonts w:ascii="Century Gothic" w:hAnsi="Century Gothic"/>
          <w:sz w:val="10"/>
        </w:rPr>
      </w:r>
    </w:p>
    <w:p>
      <w:pPr>
        <w:pStyle w:val="Normal"/>
        <w:ind w:left="2552" w:hanging="0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  <w:t>(Documento informatico firmato digitalmente ai sensi del</w:t>
      </w:r>
    </w:p>
    <w:p>
      <w:pPr>
        <w:pStyle w:val="Normal"/>
        <w:ind w:left="2552" w:hanging="0"/>
        <w:jc w:val="center"/>
        <w:rPr/>
      </w:pPr>
      <w:r>
        <w:rPr>
          <w:rFonts w:cs="Arial" w:ascii="Arial" w:hAnsi="Arial"/>
          <w:i/>
          <w:sz w:val="16"/>
          <w:szCs w:val="16"/>
        </w:rPr>
        <w:t>D.P.R. 445/2000 e s.m.i. e del D.Lgs. 82/2005 e norme collegate)</w:t>
      </w:r>
    </w:p>
    <w:sectPr>
      <w:type w:val="nextPage"/>
      <w:pgSz w:w="11906" w:h="16838"/>
      <w:pgMar w:left="1134" w:right="1134" w:header="0" w:top="567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4">
    <w:lvl w:ilvl="0">
      <w:start w:val="1"/>
      <w:numFmt w:val="bullet"/>
      <w:lvlText w:val="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5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start w:val="1"/>
      <w:numFmt w:val="bullet"/>
      <w:lvlText w:val="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125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qFormat/>
    <w:rsid w:val="0044288d"/>
    <w:rPr>
      <w:rFonts w:ascii="Tahoma" w:hAnsi="Tahoma" w:cs="Tahoma"/>
      <w:sz w:val="16"/>
      <w:szCs w:val="16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7d3490"/>
    <w:rPr/>
  </w:style>
  <w:style w:type="character" w:styleId="CollegamentoInternet">
    <w:name w:val="Collegamento Internet"/>
    <w:basedOn w:val="DefaultParagraphFont"/>
    <w:uiPriority w:val="99"/>
    <w:rsid w:val="007d3490"/>
    <w:rPr>
      <w:rFonts w:cs="Times New Roman"/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ascii="Century Gothic" w:hAnsi="Century Gothic" w:cs="Symbol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eastAsia="Times New Roman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ascii="Century Gothic" w:hAnsi="Century Gothic" w:eastAsia="Times New Roman"/>
      <w:sz w:val="22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ascii="Century Gothic" w:hAnsi="Century Gothic" w:cs="Symbol"/>
      <w:sz w:val="22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entury Gothic" w:hAnsi="Century Gothic" w:cs="Symbol"/>
      <w:sz w:val="22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Arial"/>
      <w:b w:val="false"/>
      <w:i/>
      <w:sz w:val="22"/>
      <w:szCs w:val="22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ascii="Century Gothic" w:hAnsi="Century Gothic"/>
      <w:sz w:val="16"/>
      <w:szCs w:val="16"/>
    </w:rPr>
  </w:style>
  <w:style w:type="character" w:styleId="ListLabel153">
    <w:name w:val="ListLabel 153"/>
    <w:qFormat/>
    <w:rPr>
      <w:rFonts w:ascii="Century Gothic" w:hAnsi="Century Gothic"/>
      <w:b/>
      <w:i/>
      <w:sz w:val="18"/>
      <w:szCs w:val="18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10a6d"/>
    <w:pPr>
      <w:spacing w:before="0" w:after="0"/>
      <w:ind w:left="720" w:hanging="0"/>
      <w:contextualSpacing/>
    </w:pPr>
    <w:rPr/>
  </w:style>
  <w:style w:type="paragraph" w:styleId="Default" w:customStyle="1">
    <w:name w:val="Default"/>
    <w:uiPriority w:val="99"/>
    <w:qFormat/>
    <w:rsid w:val="0005134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it-IT" w:eastAsia="it-IT" w:bidi="ar-SA"/>
    </w:rPr>
  </w:style>
  <w:style w:type="paragraph" w:styleId="BalloonText">
    <w:name w:val="Balloon Text"/>
    <w:basedOn w:val="Normal"/>
    <w:link w:val="TestofumettoCarattere"/>
    <w:qFormat/>
    <w:rsid w:val="0044288d"/>
    <w:pPr/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link w:val="IntestazioneCarattere"/>
    <w:uiPriority w:val="99"/>
    <w:rsid w:val="007d3490"/>
    <w:pPr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7d349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rasparenza.comunedisanremo.it/archiviofile/sanremo/utente2923/archivio_file/dich_per_marca_da_bollo.pdf" TargetMode="External"/><Relationship Id="rId4" Type="http://schemas.openxmlformats.org/officeDocument/2006/relationships/hyperlink" Target="https://trasparenza.comunedisanremo.it/archiviofile/sanremo/utente2923/archivio_file/dich_per_marca_da_bollo.pdf" TargetMode="External"/><Relationship Id="rId5" Type="http://schemas.openxmlformats.org/officeDocument/2006/relationships/hyperlink" Target="mailto:suap.comune.sanremo@legalmail.i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TU.dotx</Template>
  <TotalTime>285</TotalTime>
  <Application>LibreOffice/6.0.7.3$Linux_X86_64 LibreOffice_project/00m0$Build-3</Application>
  <Pages>9</Pages>
  <Words>3106</Words>
  <Characters>18902</Characters>
  <CharactersWithSpaces>21752</CharactersWithSpaces>
  <Paragraphs>178</Paragraphs>
  <Company>comune di sanremo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2018-02-12T07:46:00Z</dcterms:created>
  <dc:creator>Marco Carbone;OpenTBS 1.9.4</dc:creator>
  <dc:description/>
  <dc:language>it-IT</dc:language>
  <cp:lastModifiedBy/>
  <cp:lastPrinted>2019-03-21T09:31:00Z</cp:lastPrinted>
  <dcterms:modified xsi:type="dcterms:W3CDTF">2019-06-14T14:12:30Z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comune di sanremo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