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566" w:leader="none"/>
        </w:tabs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szCs w:val="24"/>
        </w:rPr>
        <w:t xml:space="preserve">Pratica n.° </w:t>
      </w:r>
      <w:r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i/>
          <w:szCs w:val="24"/>
        </w:rPr>
        <w:t>(da citare nella risposta)</w:t>
      </w:r>
    </w:p>
    <w:p>
      <w:pPr>
        <w:pStyle w:val="Normal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prat. n.° [protocollo] del [data_protocollo]</w:t>
      </w:r>
    </w:p>
    <w:p>
      <w:pPr>
        <w:pStyle w:val="Normal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n.°________________ del __________________</w:t>
      </w:r>
    </w:p>
    <w:p>
      <w:pPr>
        <w:pStyle w:val="Normal"/>
        <w:ind w:left="4248" w:right="0" w:firstLine="708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</w:r>
    </w:p>
    <w:p>
      <w:pPr>
        <w:pStyle w:val="Normal"/>
        <w:ind w:left="4248" w:right="0" w:firstLine="708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</w:r>
    </w:p>
    <w:p>
      <w:pPr>
        <w:pStyle w:val="Normal"/>
        <w:ind w:left="0" w:right="0" w:firstLine="708"/>
        <w:rPr>
          <w:rFonts w:cs="Arial"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cs="Arial" w:ascii="Century Gothic" w:hAnsi="Century Gothic"/>
          <w:i/>
          <w:szCs w:val="24"/>
        </w:rPr>
        <w:fldChar w:fldCharType="begin"/>
      </w:r>
      <w:r>
        <w:instrText> TIME \@"d\ MMMM\ yyyy" </w:instrText>
      </w:r>
      <w:r>
        <w:fldChar w:fldCharType="separate"/>
      </w:r>
      <w:r>
        <w:t>20 February 2018</w:t>
      </w:r>
      <w:r>
        <w:fldChar w:fldCharType="end"/>
      </w:r>
    </w:p>
    <w:p>
      <w:pPr>
        <w:pStyle w:val="Normal"/>
        <w:ind w:left="4956" w:right="0" w:hanging="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</w:r>
    </w:p>
    <w:tbl>
      <w:tblPr>
        <w:tblW w:w="8980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4570"/>
      </w:tblGrid>
      <w:tr>
        <w:trPr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bookmarkStart w:id="0" w:name="__DdeLink__2036_32476492"/>
            <w:r>
              <w:rPr>
                <w:rFonts w:cs="Arial" w:ascii="Century Gothic" w:hAnsi="Century Gothic"/>
                <w:b/>
                <w:szCs w:val="24"/>
              </w:rPr>
              <w:t>[</w:t>
            </w:r>
            <w:r>
              <w:rPr>
                <w:rFonts w:cs="Arial" w:ascii="Century Gothic" w:hAnsi="Century Gothic"/>
                <w:b/>
                <w:szCs w:val="24"/>
              </w:rPr>
              <w:t>onshow;block=tbs:row;when [</w:t>
            </w:r>
            <w:r>
              <w:rPr>
                <w:rFonts w:cs="Arial" w:ascii="Century Gothic" w:hAnsi="Century Gothic"/>
                <w:b/>
                <w:szCs w:val="24"/>
              </w:rPr>
              <w:t>progettist</w:t>
            </w:r>
            <w:bookmarkStart w:id="1" w:name="_GoBack"/>
            <w:bookmarkEnd w:id="1"/>
            <w:r>
              <w:rPr>
                <w:rFonts w:cs="Arial" w:ascii="Century Gothic" w:hAnsi="Century Gothic"/>
                <w:b/>
                <w:szCs w:val="24"/>
              </w:rPr>
              <w:t>i.progettista_ca]='1']</w:t>
            </w:r>
            <w:bookmarkEnd w:id="0"/>
            <w:r>
              <w:rPr>
                <w:rFonts w:cs="Arial" w:ascii="Century Gothic" w:hAnsi="Century Gothic"/>
                <w:b/>
                <w:szCs w:val="24"/>
              </w:rPr>
              <w:t>[progettisti.nominativo]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color w:val="0000FF"/>
                <w:szCs w:val="24"/>
              </w:rPr>
            </w:pPr>
            <w:r>
              <w:rPr>
                <w:rFonts w:cs="Arial" w:ascii="Century Gothic" w:hAnsi="Century Gothic"/>
                <w:i/>
                <w:color w:val="0000FF"/>
                <w:szCs w:val="24"/>
              </w:rPr>
              <w:t>[progettist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i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.pec]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szCs w:val="24"/>
              </w:rPr>
            </w:pPr>
            <w:r>
              <w:rPr>
                <w:rFonts w:cs="Arial" w:ascii="Century Gothic" w:hAnsi="Century Gothic"/>
                <w:i/>
                <w:szCs w:val="24"/>
              </w:rPr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r>
              <w:rPr>
                <w:rFonts w:cs="Arial" w:ascii="Century Gothic" w:hAnsi="Century Gothic"/>
                <w:b/>
                <w:szCs w:val="24"/>
              </w:rPr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  <w:p>
            <w:pPr>
              <w:pStyle w:val="Normal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  <w:p>
            <w:pPr>
              <w:pStyle w:val="Normal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Century Gothic" w:hAnsi="Century Gothic"/>
                <w:i/>
                <w:szCs w:val="24"/>
              </w:rPr>
            </w:pPr>
            <w:r>
              <w:rPr>
                <w:rFonts w:cs="Arial" w:ascii="Century Gothic" w:hAnsi="Century Gothic"/>
                <w:i/>
                <w:szCs w:val="24"/>
              </w:rPr>
              <w:t>e, p.c.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</w:tr>
      <w:tr>
        <w:trPr>
          <w:trHeight w:val="80" w:hRule="atLeast"/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r>
              <w:rPr>
                <w:rFonts w:cs="Arial" w:ascii="Century Gothic" w:hAnsi="Century Gothic"/>
                <w:b/>
                <w:szCs w:val="24"/>
              </w:rPr>
              <w:t>[</w:t>
            </w:r>
            <w:r>
              <w:rPr>
                <w:rFonts w:cs="Arial" w:ascii="Century Gothic" w:hAnsi="Century Gothic"/>
                <w:b/>
                <w:szCs w:val="24"/>
              </w:rPr>
              <w:t>onshow;block=tbs:row;when [</w:t>
            </w:r>
            <w:r>
              <w:rPr>
                <w:rFonts w:cs="Arial" w:ascii="Century Gothic" w:hAnsi="Century Gothic"/>
                <w:b/>
                <w:szCs w:val="24"/>
              </w:rPr>
              <w:t>progettist</w:t>
            </w:r>
            <w:bookmarkStart w:id="2" w:name="_GoBack1"/>
            <w:bookmarkEnd w:id="2"/>
            <w:r>
              <w:rPr>
                <w:rFonts w:cs="Arial" w:ascii="Century Gothic" w:hAnsi="Century Gothic"/>
                <w:b/>
                <w:szCs w:val="24"/>
              </w:rPr>
              <w:t>i.progettista_ca]='0']</w:t>
            </w:r>
            <w:r>
              <w:rPr>
                <w:rFonts w:cs="Arial" w:ascii="Century Gothic" w:hAnsi="Century Gothic"/>
                <w:b/>
                <w:szCs w:val="24"/>
              </w:rPr>
              <w:t>[progettisti.nominativo;</w:t>
            </w:r>
            <w:r>
              <w:rPr>
                <w:rFonts w:cs="Arial" w:ascii="Century Gothic" w:hAnsi="Century Gothic"/>
                <w:b/>
                <w:szCs w:val="24"/>
              </w:rPr>
              <w:t>block=tbs:row</w:t>
            </w:r>
            <w:r>
              <w:rPr>
                <w:rFonts w:cs="Arial" w:ascii="Century Gothic" w:hAnsi="Century Gothic"/>
                <w:b/>
                <w:szCs w:val="24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color w:val="0000FF"/>
                <w:szCs w:val="24"/>
              </w:rPr>
            </w:pPr>
            <w:r>
              <w:rPr>
                <w:rFonts w:cs="Arial" w:ascii="Century Gothic" w:hAnsi="Century Gothic"/>
                <w:i/>
                <w:color w:val="0000FF"/>
                <w:szCs w:val="24"/>
              </w:rPr>
              <w:t>[progettist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i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.pec]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color w:val="0000FF"/>
                <w:szCs w:val="20"/>
              </w:rPr>
            </w:pPr>
            <w:r>
              <w:rPr>
                <w:rFonts w:cs="Arial" w:ascii="Century Gothic" w:hAnsi="Century Gothic"/>
                <w:i/>
                <w:color w:val="0000FF"/>
                <w:szCs w:val="20"/>
              </w:rPr>
            </w:r>
          </w:p>
        </w:tc>
      </w:tr>
      <w:tr>
        <w:trPr>
          <w:trHeight w:val="80" w:hRule="atLeast"/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4"/>
              </w:rPr>
            </w:pPr>
            <w:r>
              <w:rPr>
                <w:rFonts w:cs="Arial" w:ascii="Century Gothic" w:hAnsi="Century Gothic"/>
                <w:szCs w:val="24"/>
              </w:rPr>
              <w:t>Spett.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r>
              <w:rPr>
                <w:rFonts w:cs="Arial" w:ascii="Century Gothic" w:hAnsi="Century Gothic"/>
                <w:b/>
                <w:szCs w:val="24"/>
              </w:rPr>
              <w:t>[richiedenti.nominativo;block=</w:t>
            </w:r>
            <w:r>
              <w:rPr>
                <w:rFonts w:cs="Arial" w:ascii="Century Gothic" w:hAnsi="Century Gothic"/>
                <w:b/>
                <w:szCs w:val="24"/>
              </w:rPr>
              <w:t>tbs:row</w:t>
            </w:r>
            <w:r>
              <w:rPr>
                <w:rFonts w:cs="Arial" w:ascii="Century Gothic" w:hAnsi="Century Gothic"/>
                <w:b/>
                <w:szCs w:val="24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color w:val="0000FF"/>
                <w:szCs w:val="24"/>
              </w:rPr>
            </w:pPr>
            <w:r>
              <w:rPr>
                <w:rFonts w:cs="Arial" w:ascii="Century Gothic" w:hAnsi="Century Gothic"/>
                <w:i/>
                <w:color w:val="0000FF"/>
                <w:szCs w:val="24"/>
              </w:rPr>
              <w:t>[richiedent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i</w:t>
            </w:r>
            <w:r>
              <w:rPr>
                <w:rFonts w:cs="Arial" w:ascii="Century Gothic" w:hAnsi="Century Gothic"/>
                <w:i/>
                <w:color w:val="0000FF"/>
                <w:szCs w:val="24"/>
              </w:rPr>
              <w:t>.pec]</w:t>
            </w:r>
          </w:p>
        </w:tc>
      </w:tr>
      <w:tr>
        <w:trPr>
          <w:trHeight w:val="80" w:hRule="atLeast"/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/>
                <w:color w:val="0000FF"/>
                <w:szCs w:val="20"/>
              </w:rPr>
            </w:pPr>
            <w:r>
              <w:rPr>
                <w:rFonts w:cs="Arial" w:ascii="Century Gothic" w:hAnsi="Century Gothic"/>
                <w:i/>
                <w:color w:val="0000FF"/>
                <w:szCs w:val="20"/>
              </w:rPr>
            </w:r>
          </w:p>
        </w:tc>
      </w:tr>
      <w:tr>
        <w:trPr>
          <w:trHeight w:val="80" w:hRule="atLeast"/>
          <w:cantSplit w:val="false"/>
        </w:trPr>
        <w:tc>
          <w:tcPr>
            <w:tcW w:w="44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>
            <w:pPr>
              <w:pStyle w:val="Normal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>
            <w:pPr>
              <w:pStyle w:val="Normal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Settore Ambiente, Patrimonio Edilizia Scolastica</w:t>
            </w:r>
          </w:p>
          <w:p>
            <w:pPr>
              <w:pStyle w:val="Normal"/>
              <w:rPr>
                <w:rFonts w:ascii="Century Gothic" w:hAnsi="Century Gothic"/>
                <w:b/>
                <w:i/>
                <w:szCs w:val="24"/>
              </w:rPr>
            </w:pPr>
            <w:r>
              <w:rPr>
                <w:rFonts w:ascii="Century Gothic" w:hAnsi="Century Gothic"/>
                <w:b/>
                <w:i/>
                <w:szCs w:val="24"/>
              </w:rPr>
              <w:t>Ufficio Inquinamento acqua, aria, suolo. Energia</w:t>
            </w:r>
          </w:p>
          <w:p>
            <w:pPr>
              <w:pStyle w:val="Normal"/>
              <w:tabs>
                <w:tab w:val="right" w:pos="-1418" w:leader="none"/>
              </w:tabs>
              <w:rPr>
                <w:rStyle w:val="CollegamentoInternet"/>
                <w:rFonts w:cs="Arial" w:ascii="Century Gothic" w:hAnsi="Century Gothic"/>
                <w:i/>
                <w:color w:val="0000FF"/>
                <w:szCs w:val="24"/>
              </w:rPr>
            </w:pPr>
            <w:hyperlink r:id="rId2">
              <w:r>
                <w:rPr>
                  <w:rStyle w:val="CollegamentoInternet"/>
                  <w:rFonts w:cs="Arial" w:ascii="Century Gothic" w:hAnsi="Century Gothic"/>
                  <w:i/>
                  <w:color w:val="0000FF"/>
                  <w:szCs w:val="24"/>
                </w:rPr>
                <w:t>protocollo@pec.provincia.imperia.it</w:t>
              </w:r>
            </w:hyperlink>
          </w:p>
        </w:tc>
      </w:tr>
    </w:tbl>
    <w:p>
      <w:pPr>
        <w:pStyle w:val="Normal"/>
        <w:ind w:left="4395" w:right="0" w:hanging="0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jc w:val="both"/>
        <w:rPr>
          <w:rFonts w:ascii="Century Gothic" w:hAnsi="Century Gothic"/>
          <w:i/>
          <w:szCs w:val="24"/>
          <w:u w:val="single"/>
        </w:rPr>
      </w:pPr>
      <w:r>
        <w:rPr>
          <w:rFonts w:ascii="Century Gothic" w:hAnsi="Century Gothic"/>
          <w:b/>
          <w:szCs w:val="24"/>
        </w:rPr>
        <w:t>OGGETTO:</w:t>
      </w:r>
      <w:r>
        <w:rPr>
          <w:rFonts w:ascii="Century Gothic" w:hAnsi="Century Gothic"/>
          <w:szCs w:val="24"/>
        </w:rPr>
        <w:t xml:space="preserve"> [tipo_pratica] n.° </w:t>
      </w:r>
      <w:r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i/>
          <w:sz w:val="20"/>
          <w:szCs w:val="24"/>
        </w:rPr>
        <w:t xml:space="preserve">(da citare nella risposta) </w:t>
      </w:r>
      <w:r>
        <w:rPr>
          <w:rFonts w:ascii="Century Gothic" w:hAnsi="Century Gothic"/>
          <w:szCs w:val="24"/>
        </w:rPr>
        <w:t xml:space="preserve">- [oggetto] da realizzarsi nel Comune di Sanremo (IM), [ubicazione]. </w:t>
      </w:r>
      <w:r>
        <w:rPr>
          <w:rFonts w:ascii="Century Gothic" w:hAnsi="Century Gothic"/>
          <w:i/>
          <w:szCs w:val="24"/>
          <w:u w:val="single"/>
        </w:rPr>
        <w:t>Pratica cemento armato irricevibile / Non conformità della documentazione presentata.</w:t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[richiedenti.nominativo;</w:t>
      </w:r>
      <w:r>
        <w:rPr>
          <w:rFonts w:cs="Arial" w:ascii="Century Gothic" w:hAnsi="Century Gothic"/>
          <w:szCs w:val="24"/>
        </w:rPr>
        <w:t>block=w:tr</w:t>
      </w:r>
      <w:r>
        <w:rPr>
          <w:rFonts w:ascii="Century Gothic" w:hAnsi="Century Gothic"/>
          <w:szCs w:val="24"/>
        </w:rPr>
        <w:t>]</w:t>
      </w:r>
    </w:p>
    <w:p>
      <w:pPr>
        <w:pStyle w:val="Normal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ind w:left="0" w:right="0" w:firstLine="708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szCs w:val="24"/>
        </w:rPr>
        <w:t xml:space="preserve">In relazione alla pratica in oggetto, si trasmette la nota trasmessa allo SUAP di questo Comune dall’Amministrazione Provinciale di Imperia / Settore Antisismica con </w:t>
      </w:r>
      <w:r>
        <w:rPr>
          <w:rFonts w:ascii="Century Gothic" w:hAnsi="Century Gothic"/>
          <w:b/>
          <w:szCs w:val="24"/>
        </w:rPr>
        <w:t>prot. n.° __________ del ________________.</w:t>
      </w:r>
    </w:p>
    <w:p>
      <w:pPr>
        <w:pStyle w:val="Normal"/>
        <w:ind w:left="0" w:right="0" w:firstLine="708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ind w:left="708" w:right="0"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>
      <w:pPr>
        <w:pStyle w:val="Normal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ind w:left="1416" w:right="0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>
      <w:pPr>
        <w:pStyle w:val="Normal"/>
        <w:ind w:left="1416" w:right="0" w:firstLine="708"/>
        <w:jc w:val="center"/>
        <w:rPr>
          <w:rFonts w:cs="Arial" w:ascii="Century Gothic" w:hAnsi="Century Gothic"/>
          <w:szCs w:val="24"/>
        </w:rPr>
      </w:pPr>
      <w:r>
        <w:rPr>
          <w:rFonts w:cs="Arial" w:ascii="Century Gothic" w:hAnsi="Century Gothic"/>
          <w:szCs w:val="24"/>
        </w:rPr>
        <w:t>[dirigente]</w:t>
      </w:r>
    </w:p>
    <w:p>
      <w:pPr>
        <w:pStyle w:val="Normal"/>
        <w:ind w:left="1416" w:right="0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20" w:top="77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rPr>
        <w:rFonts w:ascii="Century Gothic" w:hAnsi="Century Gothic"/>
      </w:rPr>
    </w:pPr>
    <w:r>
      <w:rPr>
        <w:rFonts w:ascii="Century Gothic" w:hAnsi="Century Gothic"/>
      </w:rPr>
    </w:r>
  </w:p>
  <w:p>
    <w:pPr>
      <w:pStyle w:val="Intestazione"/>
      <w:jc w:val="center"/>
      <w:rPr/>
    </w:pPr>
    <w:r>
      <w:rPr/>
      <w:drawing>
        <wp:inline distT="0" distB="0" distL="0" distR="0">
          <wp:extent cx="1760855" cy="782955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jc w:val="center"/>
      <w:rPr>
        <w:b/>
        <w:i/>
      </w:rPr>
    </w:pPr>
    <w:r>
      <w:rPr>
        <w:b/>
        <w:i/>
      </w:rPr>
    </w:r>
  </w:p>
  <w:p>
    <w:pPr>
      <w:pStyle w:val="Normal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SERVIZI ALLE IMPRESE, AL TERRITORIO E SVILUPPO SOSTENIBILE</w:t>
    </w:r>
  </w:p>
  <w:p>
    <w:pPr>
      <w:pStyle w:val="Normal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SPORTELLO UNICO ATTIVITÀ PRODUTTIVE (S.U.A.P.)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C.so Cavallotti 59 – 18038 Sanremo (IM)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  <w:u w:val="single"/>
      </w:rPr>
    </w:pPr>
    <w:r>
      <w:rPr>
        <w:rFonts w:cs="Arial" w:ascii="Arial" w:hAnsi="Arial"/>
        <w:b/>
        <w:i/>
        <w:color w:val="0033CC"/>
      </w:rPr>
      <w:t xml:space="preserve">PEC: </w:t>
    </w:r>
    <w:r>
      <w:rPr>
        <w:rFonts w:cs="Arial" w:ascii="Arial" w:hAnsi="Arial"/>
        <w:b/>
        <w:i/>
        <w:color w:val="0033CC"/>
        <w:u w:val="single"/>
      </w:rPr>
      <w:t>suap.comune.sanremo@legalmail.it</w:t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locked="1" w:name="Normal"/>
    <w:lsdException w:unhideWhenUsed="0" w:semiHidden="0" w:qFormat="1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locked="1" w:name="caption"/>
    <w:lsdException w:unhideWhenUsed="0" w:semiHidden="0" w:qFormat="1" w:uiPriority="0" w:locked="1" w:name="Title"/>
    <w:lsdException w:uiPriority="1" w:name="Default Paragraph Font"/>
    <w:lsdException w:unhideWhenUsed="0" w:semiHidden="0" w:qFormat="1" w:uiPriority="0" w:locked="1" w:name="Subtitle"/>
    <w:lsdException w:unhideWhenUsed="0" w:semiHidden="0" w:qFormat="1" w:uiPriority="0" w:locked="1" w:name="Strong"/>
    <w:lsdException w:unhideWhenUsed="0" w:semiHidden="0" w:qFormat="1" w:uiPriority="0" w:locked="1" w:name="Emphasis"/>
    <w:lsdException w:unhideWhenUsed="0" w:semiHidden="0" w:uiPriority="0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6aeb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llegamentoInternet">
    <w:name w:val="Collegamento Internet"/>
    <w:uiPriority w:val="99"/>
    <w:rsid w:val="00626d8c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TestofumettoCarattere" w:customStyle="1">
    <w:name w:val="Testo fumetto Carattere"/>
    <w:uiPriority w:val="99"/>
    <w:semiHidden/>
    <w:link w:val="Testofumetto"/>
    <w:rsid w:val="007b6798"/>
    <w:basedOn w:val="DefaultParagraphFont"/>
    <w:rPr>
      <w:sz w:val="0"/>
      <w:szCs w:val="0"/>
    </w:rPr>
  </w:style>
  <w:style w:type="character" w:styleId="IntestazioneCarattere" w:customStyle="1">
    <w:name w:val="Intestazione Carattere"/>
    <w:uiPriority w:val="99"/>
    <w:link w:val="Intestazione"/>
    <w:locked/>
    <w:rsid w:val="00857912"/>
    <w:basedOn w:val="DefaultParagraphFont"/>
    <w:rPr>
      <w:rFonts w:cs="Times New Roman"/>
      <w:sz w:val="24"/>
      <w:lang w:val="it-IT" w:eastAsia="it-IT" w:bidi="ar-SA"/>
    </w:rPr>
  </w:style>
  <w:style w:type="character" w:styleId="PidipaginaCarattere" w:customStyle="1">
    <w:name w:val="Piè di pagina Carattere"/>
    <w:uiPriority w:val="99"/>
    <w:semiHidden/>
    <w:link w:val="Pidipagina"/>
    <w:rsid w:val="007b6798"/>
    <w:basedOn w:val="DefaultParagraphFont"/>
    <w:rPr>
      <w:sz w:val="24"/>
      <w:szCs w:val="20"/>
    </w:rPr>
  </w:style>
  <w:style w:type="character" w:styleId="ListLabel1">
    <w:name w:val="ListLabel 1"/>
    <w:rPr>
      <w:rFonts w:eastAsia="Times New Roman"/>
    </w:rPr>
  </w:style>
  <w:style w:type="character" w:styleId="ListLabel2">
    <w:name w:val="ListLabel 2"/>
    <w:rPr>
      <w:rFonts w:cs="Times New Roma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link w:val="TestofumettoCarattere"/>
    <w:rsid w:val="00a71eb4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uiPriority w:val="99"/>
    <w:link w:val="IntestazioneCarattere"/>
    <w:rsid w:val="004d56a1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uiPriority w:val="99"/>
    <w:link w:val="PidipaginaCarattere"/>
    <w:rsid w:val="004d56a1"/>
    <w:basedOn w:val="Normal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tocollo@pec.provincia.imperia.it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2018-02-20T11:05:00Z</dcterms:created>
  <dc:creator>Polizia Aministrativa</dc:creator>
  <dc:language>it-IT</dc:language>
  <cp:lastModifiedBy>Davide Fiengo</cp:lastModifiedBy>
  <cp:lastPrinted>2016-02-04T07:20:00Z</cp:lastPrinted>
  <dcterms:modified xsi:type="dcterms:W3CDTF">2018-02-20T11:29:00Z</dcterms:modified>
  <cp:revision>7</cp:revision>
  <dc:title>SETTORE POLIZIA AMMIN.va - COMMERCIO</dc:title>
</cp:coreProperties>
</file>