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E26F1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P</w:t>
      </w:r>
      <w:r w:rsidR="00675B19">
        <w:rPr>
          <w:rFonts w:ascii="Century Gothic" w:hAnsi="Century Gothic" w:cs="Arial"/>
          <w:sz w:val="22"/>
        </w:rPr>
        <w:t xml:space="preserve">ratica n.° </w:t>
      </w:r>
      <w:r w:rsidR="00675B19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75B19">
        <w:rPr>
          <w:rFonts w:ascii="Century Gothic" w:hAnsi="Century Gothic" w:cs="Arial"/>
          <w:sz w:val="22"/>
        </w:rPr>
        <w:t>Prot</w:t>
      </w:r>
      <w:proofErr w:type="spellEnd"/>
      <w:r w:rsidR="00675B19">
        <w:rPr>
          <w:rFonts w:ascii="Century Gothic" w:hAnsi="Century Gothic" w:cs="Arial"/>
          <w:sz w:val="22"/>
        </w:rPr>
        <w:t>. n.° [protocollo] del [</w:t>
      </w:r>
      <w:proofErr w:type="spellStart"/>
      <w:r w:rsidR="00675B19">
        <w:rPr>
          <w:rFonts w:ascii="Century Gothic" w:hAnsi="Century Gothic" w:cs="Arial"/>
          <w:sz w:val="22"/>
        </w:rPr>
        <w:t>data_protocollo</w:t>
      </w:r>
      <w:proofErr w:type="spellEnd"/>
      <w:r w:rsidR="00675B19"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4C57" w:rsidRDefault="00484C57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Spett. Ditta</w:t>
            </w:r>
          </w:p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>[</w:t>
      </w:r>
      <w:proofErr w:type="spellStart"/>
      <w:r w:rsidR="008A0CEA">
        <w:rPr>
          <w:rFonts w:ascii="Century Gothic" w:hAnsi="Century Gothic" w:cs="Arial"/>
          <w:b/>
          <w:sz w:val="22"/>
        </w:rPr>
        <w:t>tipo_pratica</w:t>
      </w:r>
      <w:proofErr w:type="spellEnd"/>
      <w:r w:rsidR="008A0CEA">
        <w:rPr>
          <w:rFonts w:ascii="Century Gothic" w:hAnsi="Century Gothic" w:cs="Arial"/>
          <w:b/>
          <w:sz w:val="22"/>
        </w:rPr>
        <w:t>]</w:t>
      </w:r>
      <w:r w:rsidR="008A0CEA" w:rsidRPr="0060114F"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 xml:space="preserve">- </w:t>
      </w:r>
      <w:r w:rsidR="008A0CEA">
        <w:rPr>
          <w:rFonts w:ascii="Century Gothic" w:hAnsi="Century Gothic" w:cs="Arial"/>
          <w:sz w:val="22"/>
        </w:rPr>
        <w:t xml:space="preserve">Pratica n.° </w:t>
      </w:r>
      <w:r w:rsidR="008A0CEA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8A0CEA">
        <w:rPr>
          <w:rFonts w:ascii="Century Gothic" w:hAnsi="Century Gothic" w:cs="Arial"/>
          <w:sz w:val="22"/>
        </w:rPr>
        <w:t>Prot</w:t>
      </w:r>
      <w:proofErr w:type="spellEnd"/>
      <w:r w:rsidR="008A0CEA">
        <w:rPr>
          <w:rFonts w:ascii="Century Gothic" w:hAnsi="Century Gothic" w:cs="Arial"/>
          <w:sz w:val="22"/>
        </w:rPr>
        <w:t>. n.° [protocollo] del [</w:t>
      </w:r>
      <w:proofErr w:type="spellStart"/>
      <w:r w:rsidR="008A0CEA">
        <w:rPr>
          <w:rFonts w:ascii="Century Gothic" w:hAnsi="Century Gothic" w:cs="Arial"/>
          <w:sz w:val="22"/>
        </w:rPr>
        <w:t>data_protocollo</w:t>
      </w:r>
      <w:proofErr w:type="spellEnd"/>
      <w:r w:rsidR="008A0CEA">
        <w:rPr>
          <w:rFonts w:ascii="Century Gothic" w:hAnsi="Century Gothic" w:cs="Arial"/>
          <w:sz w:val="22"/>
        </w:rPr>
        <w:t>]</w:t>
      </w:r>
      <w:r w:rsidR="008A0CEA">
        <w:rPr>
          <w:rFonts w:ascii="Century Gothic" w:hAnsi="Century Gothic" w:cs="Arial"/>
          <w:b/>
          <w:sz w:val="22"/>
        </w:rPr>
        <w:t xml:space="preserve"> </w:t>
      </w:r>
      <w:r w:rsidR="00A87C1C">
        <w:rPr>
          <w:rFonts w:ascii="Century Gothic" w:hAnsi="Century Gothic" w:cs="Arial"/>
          <w:b/>
          <w:sz w:val="22"/>
        </w:rPr>
        <w:t>Provvedimento Finale/</w:t>
      </w:r>
      <w:r>
        <w:rPr>
          <w:rFonts w:ascii="Century Gothic" w:hAnsi="Century Gothic" w:cs="Arial"/>
          <w:b/>
          <w:sz w:val="22"/>
        </w:rPr>
        <w:t xml:space="preserve">Richiesta </w:t>
      </w:r>
      <w:r w:rsidR="008A0CEA">
        <w:rPr>
          <w:rFonts w:ascii="Century Gothic" w:hAnsi="Century Gothic" w:cs="Arial"/>
          <w:b/>
          <w:sz w:val="22"/>
        </w:rPr>
        <w:t>pagamento Diritti di Segreteria.</w:t>
      </w:r>
      <w:r w:rsidR="00327B4D">
        <w:rPr>
          <w:rFonts w:ascii="Century Gothic" w:hAnsi="Century Gothic" w:cs="Arial"/>
          <w:b/>
          <w:sz w:val="22"/>
        </w:rPr>
        <w:t xml:space="preserve"> </w:t>
      </w:r>
      <w:r w:rsidR="00327B4D" w:rsidRPr="00327B4D">
        <w:rPr>
          <w:rFonts w:ascii="Century Gothic" w:hAnsi="Century Gothic" w:cs="Arial"/>
          <w:b/>
          <w:i/>
          <w:sz w:val="22"/>
          <w:u w:val="single"/>
        </w:rPr>
        <w:t>Sollecito</w:t>
      </w:r>
      <w:r w:rsidR="00BB5529">
        <w:rPr>
          <w:rFonts w:ascii="Century Gothic" w:hAnsi="Century Gothic" w:cs="Arial"/>
          <w:b/>
          <w:i/>
          <w:sz w:val="22"/>
          <w:u w:val="single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C933E2" w:rsidRDefault="00A87C1C" w:rsidP="00AC7B36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In relazione alla pratica in oggetto, </w:t>
      </w:r>
      <w:r w:rsidR="00327B4D" w:rsidRPr="00327B4D">
        <w:rPr>
          <w:rFonts w:ascii="Century Gothic" w:hAnsi="Century Gothic" w:cs="Arial"/>
          <w:b/>
          <w:sz w:val="22"/>
          <w:u w:val="single"/>
        </w:rPr>
        <w:t xml:space="preserve">si </w:t>
      </w:r>
      <w:r w:rsidR="00484C57">
        <w:rPr>
          <w:rFonts w:ascii="Century Gothic" w:hAnsi="Century Gothic" w:cs="Arial"/>
          <w:b/>
          <w:sz w:val="22"/>
          <w:u w:val="single"/>
        </w:rPr>
        <w:t>sollecita</w:t>
      </w:r>
      <w:r w:rsidR="00327B4D">
        <w:rPr>
          <w:rFonts w:ascii="Century Gothic" w:hAnsi="Century Gothic" w:cs="Arial"/>
          <w:sz w:val="22"/>
        </w:rPr>
        <w:t xml:space="preserve">, </w:t>
      </w:r>
      <w:r w:rsidR="00AC7B36">
        <w:rPr>
          <w:rFonts w:ascii="Century Gothic" w:hAnsi="Century Gothic" w:cs="Arial"/>
          <w:sz w:val="22"/>
        </w:rPr>
        <w:t>a</w:t>
      </w:r>
      <w:r w:rsidR="00AC7B36" w:rsidRPr="00AC7B36">
        <w:rPr>
          <w:rFonts w:ascii="Century Gothic" w:hAnsi="Century Gothic" w:cs="Arial"/>
          <w:sz w:val="22"/>
        </w:rPr>
        <w:t xml:space="preserve">l fine del perfezionamento dell’autorizzazione stessa il pagamento dei </w:t>
      </w:r>
      <w:r w:rsidR="00AC7B36" w:rsidRPr="00AC7B36">
        <w:rPr>
          <w:rFonts w:ascii="Century Gothic" w:hAnsi="Century Gothic" w:cs="Arial"/>
          <w:b/>
          <w:sz w:val="22"/>
        </w:rPr>
        <w:t xml:space="preserve">Diritti di Segreteria pari ad € </w:t>
      </w:r>
      <w:r w:rsidR="00C933E2">
        <w:rPr>
          <w:rFonts w:ascii="Century Gothic" w:hAnsi="Century Gothic" w:cs="Arial"/>
          <w:b/>
          <w:sz w:val="22"/>
        </w:rPr>
        <w:t>___________</w:t>
      </w:r>
    </w:p>
    <w:p w:rsidR="00C933E2" w:rsidRPr="00C933E2" w:rsidRDefault="00C933E2" w:rsidP="00C933E2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I</w:t>
      </w:r>
      <w:r w:rsidRPr="00C933E2">
        <w:rPr>
          <w:rFonts w:ascii="Century Gothic" w:hAnsi="Century Gothic" w:cs="Arial"/>
          <w:sz w:val="22"/>
        </w:rPr>
        <w:t xml:space="preserve">n merito </w:t>
      </w:r>
      <w:r>
        <w:rPr>
          <w:rFonts w:ascii="Century Gothic" w:hAnsi="Century Gothic" w:cs="Arial"/>
          <w:sz w:val="22"/>
        </w:rPr>
        <w:t>agli stessi</w:t>
      </w:r>
      <w:r w:rsidRPr="00C933E2">
        <w:rPr>
          <w:rFonts w:ascii="Century Gothic" w:hAnsi="Century Gothic" w:cs="Arial"/>
          <w:sz w:val="22"/>
        </w:rPr>
        <w:t xml:space="preserve"> si precisa quanto segue.</w:t>
      </w:r>
    </w:p>
    <w:p w:rsidR="00C933E2" w:rsidRDefault="00C933E2" w:rsidP="00C933E2">
      <w:pPr>
        <w:jc w:val="both"/>
        <w:rPr>
          <w:rFonts w:ascii="Century Gothic" w:hAnsi="Century Gothic" w:cs="Arial"/>
          <w:sz w:val="22"/>
        </w:rPr>
      </w:pPr>
      <w:r w:rsidRPr="00C933E2">
        <w:rPr>
          <w:rFonts w:ascii="Century Gothic" w:hAnsi="Century Gothic" w:cs="Arial"/>
          <w:sz w:val="22"/>
        </w:rPr>
        <w:t xml:space="preserve">In base all’art. 4 </w:t>
      </w:r>
      <w:r w:rsidRPr="00C933E2">
        <w:rPr>
          <w:rFonts w:ascii="Century Gothic" w:hAnsi="Century Gothic" w:cs="Arial"/>
          <w:i/>
          <w:sz w:val="22"/>
        </w:rPr>
        <w:t>“Funzioni ed organizzazione dello SUAP”</w:t>
      </w:r>
      <w:r w:rsidRPr="00C933E2">
        <w:rPr>
          <w:rFonts w:ascii="Century Gothic" w:hAnsi="Century Gothic" w:cs="Arial"/>
          <w:sz w:val="22"/>
        </w:rPr>
        <w:t>, c. 13,</w:t>
      </w:r>
      <w:r>
        <w:rPr>
          <w:rFonts w:ascii="Century Gothic" w:hAnsi="Century Gothic" w:cs="Arial"/>
          <w:sz w:val="22"/>
        </w:rPr>
        <w:t xml:space="preserve"> D.P.R. 160/2010 che recita </w:t>
      </w:r>
      <w:r w:rsidRPr="00C933E2">
        <w:rPr>
          <w:rFonts w:ascii="Century Gothic" w:hAnsi="Century Gothic" w:cs="Arial"/>
          <w:i/>
          <w:sz w:val="22"/>
        </w:rPr>
        <w:t xml:space="preserve">“In </w:t>
      </w:r>
      <w:r w:rsidRPr="00C933E2">
        <w:rPr>
          <w:rFonts w:ascii="Century Gothic" w:hAnsi="Century Gothic" w:cs="Arial"/>
          <w:i/>
          <w:sz w:val="22"/>
        </w:rPr>
        <w:t>relazione ai procedimenti disciplinati nel presente regolamento, il responsabile del SUAP pone a</w:t>
      </w:r>
      <w:r w:rsidRPr="00C933E2">
        <w:rPr>
          <w:rFonts w:ascii="Century Gothic" w:hAnsi="Century Gothic" w:cs="Arial"/>
          <w:i/>
          <w:sz w:val="22"/>
        </w:rPr>
        <w:t xml:space="preserve"> </w:t>
      </w:r>
      <w:r w:rsidRPr="00C933E2">
        <w:rPr>
          <w:rFonts w:ascii="Century Gothic" w:hAnsi="Century Gothic" w:cs="Arial"/>
          <w:i/>
          <w:sz w:val="22"/>
        </w:rPr>
        <w:t>carico dell'interessato il pagamento delle spese e dei diritti previsti da disposizioni di leggi statali e</w:t>
      </w:r>
      <w:r w:rsidRPr="00C933E2">
        <w:rPr>
          <w:rFonts w:ascii="Century Gothic" w:hAnsi="Century Gothic" w:cs="Arial"/>
          <w:i/>
          <w:sz w:val="22"/>
        </w:rPr>
        <w:t xml:space="preserve"> </w:t>
      </w:r>
      <w:r w:rsidRPr="00C933E2">
        <w:rPr>
          <w:rFonts w:ascii="Century Gothic" w:hAnsi="Century Gothic" w:cs="Arial"/>
          <w:i/>
          <w:sz w:val="22"/>
        </w:rPr>
        <w:t>regionali vigenti, nelle misure ivi stabilite, compresi i diritti e le spese previsti a favore degli altri</w:t>
      </w:r>
      <w:r w:rsidRPr="00C933E2">
        <w:rPr>
          <w:rFonts w:ascii="Century Gothic" w:hAnsi="Century Gothic" w:cs="Arial"/>
          <w:i/>
          <w:sz w:val="22"/>
        </w:rPr>
        <w:t xml:space="preserve"> </w:t>
      </w:r>
      <w:r w:rsidRPr="00C933E2">
        <w:rPr>
          <w:rFonts w:ascii="Century Gothic" w:hAnsi="Century Gothic" w:cs="Arial"/>
          <w:i/>
          <w:sz w:val="22"/>
        </w:rPr>
        <w:t>uffici comunali, secondo i regolamenti comunali, provvedendo alla loro riscossione e al loro</w:t>
      </w:r>
      <w:r w:rsidRPr="00C933E2">
        <w:rPr>
          <w:rFonts w:ascii="Century Gothic" w:hAnsi="Century Gothic" w:cs="Arial"/>
          <w:i/>
          <w:sz w:val="22"/>
        </w:rPr>
        <w:t xml:space="preserve"> </w:t>
      </w:r>
      <w:r w:rsidRPr="00C933E2">
        <w:rPr>
          <w:rFonts w:ascii="Century Gothic" w:hAnsi="Century Gothic" w:cs="Arial"/>
          <w:i/>
          <w:sz w:val="22"/>
        </w:rPr>
        <w:t>trasferimento alle amministrazioni pubbliche coinvolte nel procedimento stesso”</w:t>
      </w:r>
      <w:r w:rsidRPr="00C933E2">
        <w:rPr>
          <w:rFonts w:ascii="Century Gothic" w:hAnsi="Century Gothic" w:cs="Arial"/>
          <w:sz w:val="22"/>
        </w:rPr>
        <w:t xml:space="preserve"> si ritiene</w:t>
      </w:r>
      <w:r>
        <w:rPr>
          <w:rFonts w:ascii="Century Gothic" w:hAnsi="Century Gothic" w:cs="Arial"/>
          <w:sz w:val="22"/>
        </w:rPr>
        <w:t xml:space="preserve"> </w:t>
      </w:r>
      <w:r w:rsidRPr="00C933E2">
        <w:rPr>
          <w:rFonts w:ascii="Century Gothic" w:hAnsi="Century Gothic" w:cs="Arial"/>
          <w:sz w:val="22"/>
        </w:rPr>
        <w:t>applicabile la corresponsione dei Diritti di Segreteria richiesti, al pari degli altri Comuni, per la</w:t>
      </w:r>
      <w:r>
        <w:rPr>
          <w:rFonts w:ascii="Century Gothic" w:hAnsi="Century Gothic" w:cs="Arial"/>
          <w:sz w:val="22"/>
        </w:rPr>
        <w:t xml:space="preserve"> </w:t>
      </w:r>
      <w:r w:rsidRPr="00C933E2">
        <w:rPr>
          <w:rFonts w:ascii="Century Gothic" w:hAnsi="Century Gothic" w:cs="Arial"/>
          <w:sz w:val="22"/>
        </w:rPr>
        <w:t xml:space="preserve">tipologia di pratica presentata, peraltro previsti dalla Deliberazione </w:t>
      </w:r>
      <w:r>
        <w:rPr>
          <w:rFonts w:ascii="Century Gothic" w:hAnsi="Century Gothic" w:cs="Arial"/>
          <w:sz w:val="22"/>
        </w:rPr>
        <w:t>del Consiglio Comunale n.° 62 del 21/03/2018</w:t>
      </w:r>
      <w:r w:rsidRPr="00C933E2">
        <w:rPr>
          <w:rFonts w:ascii="Century Gothic" w:hAnsi="Century Gothic" w:cs="Arial"/>
          <w:sz w:val="22"/>
        </w:rPr>
        <w:t>.</w:t>
      </w:r>
    </w:p>
    <w:p w:rsidR="00C933E2" w:rsidRDefault="00C933E2" w:rsidP="00C933E2">
      <w:pPr>
        <w:spacing w:before="120" w:after="12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 corredo del titolo dovrà inoltre essere annullata </w:t>
      </w:r>
      <w:r w:rsidR="00AC7B36">
        <w:rPr>
          <w:rFonts w:ascii="Century Gothic" w:hAnsi="Century Gothic" w:cs="Arial"/>
          <w:sz w:val="22"/>
        </w:rPr>
        <w:t xml:space="preserve">una </w:t>
      </w:r>
      <w:r w:rsidR="00AC7B36" w:rsidRPr="00AC7B36">
        <w:rPr>
          <w:rFonts w:ascii="Century Gothic" w:hAnsi="Century Gothic" w:cs="Arial"/>
          <w:b/>
          <w:sz w:val="22"/>
        </w:rPr>
        <w:t>Marca da bollo da € 16,00</w:t>
      </w:r>
      <w:r w:rsidR="00AC7B36" w:rsidRPr="00AC7B36">
        <w:rPr>
          <w:rFonts w:ascii="Century Gothic" w:hAnsi="Century Gothic" w:cs="Arial"/>
          <w:sz w:val="22"/>
        </w:rPr>
        <w:t xml:space="preserve">, </w:t>
      </w:r>
      <w:r w:rsidRPr="00AC7B36">
        <w:rPr>
          <w:rFonts w:ascii="Century Gothic" w:hAnsi="Century Gothic" w:cs="Arial"/>
          <w:sz w:val="22"/>
        </w:rPr>
        <w:t xml:space="preserve">emessa in data antecedentemente la data di </w:t>
      </w:r>
      <w:r>
        <w:rPr>
          <w:rFonts w:ascii="Century Gothic" w:hAnsi="Century Gothic" w:cs="Arial"/>
          <w:sz w:val="22"/>
        </w:rPr>
        <w:t xml:space="preserve">rilascio del Provvedimento finale, </w:t>
      </w:r>
      <w:r>
        <w:rPr>
          <w:rFonts w:ascii="Century Gothic" w:hAnsi="Century Gothic" w:cs="Arial"/>
          <w:sz w:val="22"/>
        </w:rPr>
        <w:t xml:space="preserve">utilizzando l’apposito modello </w:t>
      </w:r>
      <w:r>
        <w:rPr>
          <w:rFonts w:ascii="Century Gothic" w:hAnsi="Century Gothic" w:cs="Arial"/>
          <w:sz w:val="22"/>
        </w:rPr>
        <w:t>(</w:t>
      </w:r>
      <w:r>
        <w:rPr>
          <w:rFonts w:ascii="Century Gothic" w:hAnsi="Century Gothic" w:cs="Arial"/>
          <w:sz w:val="22"/>
        </w:rPr>
        <w:t xml:space="preserve">da </w:t>
      </w:r>
      <w:r>
        <w:rPr>
          <w:rFonts w:ascii="Century Gothic" w:hAnsi="Century Gothic" w:cs="Arial"/>
          <w:sz w:val="22"/>
        </w:rPr>
        <w:t>scaricar</w:t>
      </w:r>
      <w:r>
        <w:rPr>
          <w:rFonts w:ascii="Century Gothic" w:hAnsi="Century Gothic" w:cs="Arial"/>
          <w:sz w:val="22"/>
        </w:rPr>
        <w:t>si</w:t>
      </w:r>
      <w:r>
        <w:rPr>
          <w:rFonts w:ascii="Century Gothic" w:hAnsi="Century Gothic" w:cs="Arial"/>
          <w:sz w:val="22"/>
        </w:rPr>
        <w:t xml:space="preserve"> </w:t>
      </w:r>
      <w:r>
        <w:rPr>
          <w:rFonts w:ascii="Century Gothic" w:hAnsi="Century Gothic" w:cs="Arial"/>
          <w:sz w:val="22"/>
        </w:rPr>
        <w:t>alla seguente pagina:</w:t>
      </w:r>
    </w:p>
    <w:p w:rsidR="00C933E2" w:rsidRDefault="00C933E2" w:rsidP="00C933E2">
      <w:pPr>
        <w:spacing w:before="120" w:after="120"/>
        <w:jc w:val="both"/>
        <w:rPr>
          <w:rFonts w:ascii="Century Gothic" w:hAnsi="Century Gothic" w:cs="Arial"/>
          <w:sz w:val="22"/>
        </w:rPr>
      </w:pPr>
      <w:hyperlink r:id="rId8" w:history="1">
        <w:r w:rsidRPr="001F57E9">
          <w:rPr>
            <w:rStyle w:val="Collegamentoipertestuale"/>
            <w:rFonts w:ascii="Century Gothic" w:hAnsi="Century Gothic" w:cs="Arial"/>
            <w:sz w:val="22"/>
          </w:rPr>
          <w:t>https://trasparenza.comunedisanremo.it/archiviofile/sanremo/utente2923/archivio_file/dich_per_marca_da_bollo.pdf</w:t>
        </w:r>
      </w:hyperlink>
      <w:r w:rsidRPr="00C933E2">
        <w:rPr>
          <w:rStyle w:val="Collegamentoipertestuale"/>
          <w:rFonts w:ascii="Century Gothic" w:hAnsi="Century Gothic" w:cs="Arial"/>
          <w:color w:val="auto"/>
          <w:sz w:val="22"/>
          <w:u w:val="none"/>
        </w:rPr>
        <w:t>)</w:t>
      </w:r>
    </w:p>
    <w:p w:rsidR="009A2F29" w:rsidRDefault="00AC7B36" w:rsidP="00C933E2">
      <w:pPr>
        <w:spacing w:before="120" w:after="120"/>
        <w:jc w:val="both"/>
        <w:rPr>
          <w:rFonts w:ascii="Century Gothic" w:hAnsi="Century Gothic" w:cs="Arial"/>
          <w:sz w:val="22"/>
        </w:rPr>
      </w:pPr>
      <w:r w:rsidRPr="00AC7B36">
        <w:rPr>
          <w:rFonts w:ascii="Century Gothic" w:hAnsi="Century Gothic" w:cs="Arial"/>
          <w:sz w:val="22"/>
        </w:rPr>
        <w:t>In difetto, la tassa dovrà essere regolarizzata</w:t>
      </w:r>
      <w:r>
        <w:rPr>
          <w:rFonts w:ascii="Century Gothic" w:hAnsi="Century Gothic" w:cs="Arial"/>
          <w:sz w:val="22"/>
        </w:rPr>
        <w:t xml:space="preserve"> presso l’Agenzia delle Entrate.</w:t>
      </w:r>
    </w:p>
    <w:p w:rsidR="00AC7B36" w:rsidRDefault="00AC7B36" w:rsidP="00AC7B36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Scansione del titolo con applicata la marca da bollo, e copia del pagamento dovranno essere trasmessi - a mezzo PEC - allo S.U.A.P. (</w:t>
      </w:r>
      <w:hyperlink r:id="rId9">
        <w:r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>); si ricorda che il versamento richiesto dovrà essere effettuato con le seguenti modalità: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Pr="00484C57" w:rsidRDefault="00675B19" w:rsidP="00484C57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bookmarkStart w:id="0" w:name="_GoBack"/>
      <w:bookmarkEnd w:id="0"/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  <w:r w:rsidR="00484C57">
        <w:rPr>
          <w:rFonts w:ascii="Century Gothic" w:hAnsi="Century Gothic" w:cs="Arial"/>
          <w:b/>
          <w:i/>
          <w:sz w:val="22"/>
        </w:rPr>
        <w:t>;</w:t>
      </w: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  <w:r w:rsidR="00484C57">
        <w:rPr>
          <w:rFonts w:ascii="Century Gothic" w:hAnsi="Century Gothic" w:cs="Arial"/>
          <w:b/>
          <w:i/>
          <w:sz w:val="22"/>
        </w:rPr>
        <w:t>,</w:t>
      </w:r>
    </w:p>
    <w:p w:rsidR="00484C57" w:rsidRDefault="00484C57" w:rsidP="00484C57">
      <w:pPr>
        <w:jc w:val="both"/>
        <w:rPr>
          <w:rFonts w:ascii="Century Gothic" w:hAnsi="Century Gothic" w:cs="Arial"/>
          <w:sz w:val="22"/>
        </w:rPr>
      </w:pPr>
    </w:p>
    <w:p w:rsidR="00484C57" w:rsidRPr="00484C57" w:rsidRDefault="00484C57" w:rsidP="00484C57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sz w:val="22"/>
        </w:rPr>
        <w:t>i</w:t>
      </w:r>
      <w:r w:rsidRPr="00484C57">
        <w:rPr>
          <w:rFonts w:ascii="Century Gothic" w:hAnsi="Century Gothic" w:cs="Arial"/>
          <w:sz w:val="22"/>
        </w:rPr>
        <w:t xml:space="preserve">ndicando quale causale di pagamento: </w:t>
      </w:r>
      <w:r w:rsidRPr="00484C57">
        <w:rPr>
          <w:rFonts w:ascii="Century Gothic" w:hAnsi="Century Gothic" w:cs="Arial"/>
          <w:i/>
          <w:sz w:val="22"/>
        </w:rPr>
        <w:t xml:space="preserve">“Diritti di Segreteria SUAP Pratica n.° </w:t>
      </w:r>
      <w:r w:rsidRPr="00484C57"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 w:rsidRPr="00484C57">
        <w:rPr>
          <w:rFonts w:ascii="Century Gothic" w:hAnsi="Century Gothic" w:cs="Arial"/>
          <w:i/>
          <w:sz w:val="22"/>
        </w:rPr>
        <w:t>Prot</w:t>
      </w:r>
      <w:proofErr w:type="spellEnd"/>
      <w:r w:rsidRPr="00484C57">
        <w:rPr>
          <w:rFonts w:ascii="Century Gothic" w:hAnsi="Century Gothic" w:cs="Arial"/>
          <w:i/>
          <w:sz w:val="22"/>
        </w:rPr>
        <w:t>. n.° [protocollo] del [</w:t>
      </w:r>
      <w:proofErr w:type="spellStart"/>
      <w:r w:rsidRPr="00484C57">
        <w:rPr>
          <w:rFonts w:ascii="Century Gothic" w:hAnsi="Century Gothic" w:cs="Arial"/>
          <w:i/>
          <w:sz w:val="22"/>
        </w:rPr>
        <w:t>data_protocollo</w:t>
      </w:r>
      <w:proofErr w:type="spellEnd"/>
      <w:r w:rsidRPr="00484C57">
        <w:rPr>
          <w:rFonts w:ascii="Century Gothic" w:hAnsi="Century Gothic" w:cs="Arial"/>
          <w:i/>
          <w:sz w:val="22"/>
        </w:rPr>
        <w:t xml:space="preserve">] – Richiedente </w:t>
      </w:r>
      <w:r w:rsidRPr="00484C57"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 w:rsidRPr="00484C57"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 w:rsidRPr="00484C57">
        <w:rPr>
          <w:rFonts w:ascii="Century Gothic" w:hAnsi="Century Gothic" w:cs="Arial"/>
          <w:i/>
          <w:sz w:val="22"/>
          <w:szCs w:val="22"/>
        </w:rPr>
        <w:t>]</w:t>
      </w:r>
      <w:r w:rsidRPr="00484C57">
        <w:rPr>
          <w:rFonts w:ascii="Century Gothic" w:hAnsi="Century Gothic" w:cs="Arial"/>
          <w:i/>
          <w:sz w:val="22"/>
        </w:rPr>
        <w:t>”</w:t>
      </w:r>
    </w:p>
    <w:p w:rsidR="00484C57" w:rsidRDefault="00484C57">
      <w:pPr>
        <w:jc w:val="both"/>
        <w:rPr>
          <w:rFonts w:ascii="Century Gothic" w:hAnsi="Century Gothic" w:cs="Arial"/>
          <w:sz w:val="22"/>
        </w:rPr>
      </w:pPr>
    </w:p>
    <w:p w:rsidR="00484C57" w:rsidRDefault="00484C57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Qualora l’attestazione d</w:t>
      </w:r>
      <w:r w:rsidR="006E26F1">
        <w:rPr>
          <w:rFonts w:ascii="Century Gothic" w:hAnsi="Century Gothic" w:cs="Arial"/>
          <w:sz w:val="22"/>
        </w:rPr>
        <w:t>ei pagamenti</w:t>
      </w:r>
      <w:r>
        <w:rPr>
          <w:rFonts w:ascii="Century Gothic" w:hAnsi="Century Gothic" w:cs="Arial"/>
          <w:sz w:val="22"/>
        </w:rPr>
        <w:t xml:space="preserve"> non pervenisse nel </w:t>
      </w:r>
      <w:r w:rsidRPr="00484C57">
        <w:rPr>
          <w:rFonts w:ascii="Century Gothic" w:hAnsi="Century Gothic" w:cs="Arial"/>
          <w:b/>
          <w:sz w:val="22"/>
          <w:u w:val="single"/>
        </w:rPr>
        <w:t>termine di 15 giorni</w:t>
      </w:r>
      <w:r w:rsidR="005F597D" w:rsidRPr="005F597D">
        <w:rPr>
          <w:rFonts w:ascii="Century Gothic" w:hAnsi="Century Gothic" w:cs="Arial"/>
          <w:sz w:val="22"/>
        </w:rPr>
        <w:t xml:space="preserve"> dal ricevimento della presente</w:t>
      </w:r>
      <w:r w:rsidRPr="005F597D">
        <w:rPr>
          <w:rFonts w:ascii="Century Gothic" w:hAnsi="Century Gothic" w:cs="Arial"/>
          <w:sz w:val="22"/>
        </w:rPr>
        <w:t xml:space="preserve">, </w:t>
      </w:r>
      <w:r>
        <w:rPr>
          <w:rFonts w:ascii="Century Gothic" w:hAnsi="Century Gothic" w:cs="Arial"/>
          <w:sz w:val="22"/>
        </w:rPr>
        <w:t xml:space="preserve">si provvederà alla </w:t>
      </w:r>
      <w:r w:rsidRPr="00484C57">
        <w:rPr>
          <w:rFonts w:ascii="Century Gothic" w:hAnsi="Century Gothic" w:cs="Arial"/>
          <w:b/>
          <w:sz w:val="22"/>
          <w:u w:val="single"/>
        </w:rPr>
        <w:t>revoca del titolo</w:t>
      </w:r>
      <w:r>
        <w:rPr>
          <w:rFonts w:ascii="Century Gothic" w:hAnsi="Century Gothic" w:cs="Arial"/>
          <w:sz w:val="22"/>
        </w:rPr>
        <w:t xml:space="preserve"> rilasciato e all’emanazione degli atti consegu</w:t>
      </w:r>
      <w:r w:rsidR="006E26F1">
        <w:rPr>
          <w:rFonts w:ascii="Century Gothic" w:hAnsi="Century Gothic" w:cs="Arial"/>
          <w:sz w:val="22"/>
        </w:rPr>
        <w:t>e</w:t>
      </w:r>
      <w:r>
        <w:rPr>
          <w:rFonts w:ascii="Century Gothic" w:hAnsi="Century Gothic" w:cs="Arial"/>
          <w:sz w:val="22"/>
        </w:rPr>
        <w:t>nti.</w:t>
      </w:r>
    </w:p>
    <w:p w:rsidR="00484C57" w:rsidRDefault="00484C57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AC7B36" w:rsidRDefault="00675B19" w:rsidP="00AC7B36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C933E2">
        <w:rPr>
          <w:rFonts w:ascii="Century Gothic" w:hAnsi="Century Gothic" w:cs="Arial"/>
          <w:i/>
          <w:noProof/>
          <w:sz w:val="22"/>
          <w:szCs w:val="22"/>
        </w:rPr>
        <w:t>30 maggio 2018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C933E2">
      <w:headerReference w:type="default" r:id="rId10"/>
      <w:pgSz w:w="11906" w:h="16838"/>
      <w:pgMar w:top="777" w:right="1134" w:bottom="1135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89" w:rsidRDefault="00E64B89">
      <w:r>
        <w:separator/>
      </w:r>
    </w:p>
  </w:endnote>
  <w:endnote w:type="continuationSeparator" w:id="0">
    <w:p w:rsidR="00E64B89" w:rsidRDefault="00E6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89" w:rsidRDefault="00E64B89">
      <w:r>
        <w:separator/>
      </w:r>
    </w:p>
  </w:footnote>
  <w:footnote w:type="continuationSeparator" w:id="0">
    <w:p w:rsidR="00E64B89" w:rsidRDefault="00E64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256B09D0" wp14:editId="1664411D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1C72B2"/>
    <w:rsid w:val="002F6D11"/>
    <w:rsid w:val="00327B4D"/>
    <w:rsid w:val="004150A1"/>
    <w:rsid w:val="00484C57"/>
    <w:rsid w:val="004D24DA"/>
    <w:rsid w:val="005F597D"/>
    <w:rsid w:val="00675B19"/>
    <w:rsid w:val="006E26F1"/>
    <w:rsid w:val="00855008"/>
    <w:rsid w:val="008A0CEA"/>
    <w:rsid w:val="009A2F29"/>
    <w:rsid w:val="009D5D44"/>
    <w:rsid w:val="00A0554B"/>
    <w:rsid w:val="00A87C1C"/>
    <w:rsid w:val="00AC7B36"/>
    <w:rsid w:val="00BB5529"/>
    <w:rsid w:val="00C933E2"/>
    <w:rsid w:val="00DF79A3"/>
    <w:rsid w:val="00E64B89"/>
    <w:rsid w:val="00F45021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sparenza.comunedisanremo.it/archiviofile/sanremo/utente2923/archivio_file/dich_per_marca_da_bollo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8</cp:revision>
  <cp:lastPrinted>2017-11-02T10:48:00Z</cp:lastPrinted>
  <dcterms:created xsi:type="dcterms:W3CDTF">2017-11-02T10:28:00Z</dcterms:created>
  <dcterms:modified xsi:type="dcterms:W3CDTF">2018-05-30T09:10:00Z</dcterms:modified>
  <dc:language>it-IT</dc:language>
</cp:coreProperties>
</file>