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675B19">
      <w:pPr>
        <w:rPr>
          <w:rFonts w:ascii="Century Gothic" w:hAnsi="Century Gothic" w:cs="Arial"/>
          <w:sz w:val="22"/>
        </w:rPr>
      </w:pPr>
      <w:bookmarkStart w:id="0" w:name="_GoBack"/>
      <w:bookmarkEnd w:id="0"/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C924DB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C924DB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C924DB" w:rsidRDefault="00C924DB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21424B" w:rsidRPr="007711FA" w:rsidRDefault="0021424B" w:rsidP="0021424B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C924DB" w:rsidRDefault="00C924DB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C924DB"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C924DB" w:rsidRDefault="006212D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8" w:history="1">
              <w:r w:rsidR="00C924DB" w:rsidRPr="00C46194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info@cert.abacospa.it</w:t>
              </w:r>
            </w:hyperlink>
          </w:p>
          <w:p w:rsidR="00C924DB" w:rsidRPr="00C924DB" w:rsidRDefault="00C924DB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A24F3B" w:rsidRDefault="00A24F3B">
      <w:pPr>
        <w:ind w:left="1134" w:hanging="1134"/>
        <w:jc w:val="both"/>
        <w:rPr>
          <w:rFonts w:ascii="Century Gothic" w:hAnsi="Century Gothic" w:cs="Arial"/>
          <w:b/>
          <w:sz w:val="22"/>
          <w:u w:val="single"/>
        </w:rPr>
      </w:pPr>
    </w:p>
    <w:p w:rsidR="009A2F29" w:rsidRDefault="00675B19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60114F"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b/>
          <w:sz w:val="22"/>
        </w:rPr>
        <w:t xml:space="preserve">Rilascio </w:t>
      </w:r>
      <w:r w:rsidR="00C924DB">
        <w:rPr>
          <w:rFonts w:ascii="Century Gothic" w:hAnsi="Century Gothic" w:cs="Arial"/>
          <w:b/>
          <w:sz w:val="22"/>
        </w:rPr>
        <w:t>Voltura</w:t>
      </w:r>
      <w:r>
        <w:rPr>
          <w:rFonts w:ascii="Century Gothic" w:hAnsi="Century Gothic" w:cs="Arial"/>
          <w:b/>
          <w:sz w:val="22"/>
        </w:rPr>
        <w:t xml:space="preserve"> – Richiesta pagamento Diritti di Segreteria 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Si trasmette in allegato </w:t>
      </w:r>
      <w:r w:rsidR="00C924DB">
        <w:rPr>
          <w:rFonts w:ascii="Century Gothic" w:hAnsi="Century Gothic" w:cs="Arial"/>
          <w:sz w:val="22"/>
        </w:rPr>
        <w:t>la voltura</w:t>
      </w:r>
      <w:r>
        <w:rPr>
          <w:rFonts w:ascii="Century Gothic" w:hAnsi="Century Gothic" w:cs="Arial"/>
          <w:sz w:val="22"/>
        </w:rPr>
        <w:t>, relativ</w:t>
      </w:r>
      <w:r w:rsidR="00C924DB">
        <w:rPr>
          <w:rFonts w:ascii="Century Gothic" w:hAnsi="Century Gothic" w:cs="Arial"/>
          <w:sz w:val="22"/>
        </w:rPr>
        <w:t>a</w:t>
      </w:r>
      <w:r>
        <w:rPr>
          <w:rFonts w:ascii="Century Gothic" w:hAnsi="Century Gothic" w:cs="Arial"/>
          <w:sz w:val="22"/>
        </w:rPr>
        <w:t xml:space="preserve"> alla pratica in oggetto.</w:t>
      </w:r>
    </w:p>
    <w:p w:rsidR="00013930" w:rsidRDefault="00675B19" w:rsidP="00013930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dell’autorizzazione stessa si richiede il pagamento dei Diritti di Segreteria pari ad </w:t>
      </w:r>
      <w:r>
        <w:rPr>
          <w:rFonts w:ascii="Century Gothic" w:hAnsi="Century Gothic" w:cs="Arial"/>
          <w:b/>
          <w:sz w:val="22"/>
          <w:u w:val="single"/>
        </w:rPr>
        <w:t xml:space="preserve">€ </w:t>
      </w:r>
      <w:r w:rsidR="00C924DB">
        <w:rPr>
          <w:rFonts w:ascii="Century Gothic" w:hAnsi="Century Gothic" w:cs="Arial"/>
          <w:b/>
          <w:sz w:val="22"/>
          <w:u w:val="single"/>
        </w:rPr>
        <w:t>52</w:t>
      </w:r>
      <w:r>
        <w:rPr>
          <w:rFonts w:ascii="Century Gothic" w:hAnsi="Century Gothic" w:cs="Arial"/>
          <w:b/>
          <w:sz w:val="22"/>
          <w:u w:val="single"/>
        </w:rPr>
        <w:t>,00</w:t>
      </w:r>
      <w:r w:rsidR="00E020E0">
        <w:rPr>
          <w:rFonts w:ascii="Century Gothic" w:hAnsi="Century Gothic" w:cs="Arial"/>
          <w:sz w:val="22"/>
        </w:rPr>
        <w:t xml:space="preserve"> e </w:t>
      </w:r>
      <w:r w:rsidR="00013930">
        <w:rPr>
          <w:rFonts w:ascii="Century Gothic" w:hAnsi="Century Gothic" w:cs="Arial"/>
          <w:sz w:val="22"/>
        </w:rPr>
        <w:t xml:space="preserve">l’applicazione sul titolo di </w:t>
      </w:r>
      <w:r w:rsidR="00013930" w:rsidRPr="00E020E0">
        <w:rPr>
          <w:rFonts w:ascii="Century Gothic" w:hAnsi="Century Gothic" w:cs="Arial"/>
          <w:b/>
          <w:sz w:val="22"/>
          <w:u w:val="single"/>
        </w:rPr>
        <w:t>Marca da bollo da € 16,00</w:t>
      </w:r>
      <w:r w:rsidR="00013930">
        <w:rPr>
          <w:rFonts w:ascii="Century Gothic" w:hAnsi="Century Gothic" w:cs="Arial"/>
          <w:sz w:val="22"/>
        </w:rPr>
        <w:t xml:space="preserve"> </w:t>
      </w:r>
      <w:r w:rsidR="00013930" w:rsidRPr="00AC7B36">
        <w:rPr>
          <w:rFonts w:ascii="Century Gothic" w:hAnsi="Century Gothic" w:cs="Arial"/>
          <w:sz w:val="22"/>
        </w:rPr>
        <w:t xml:space="preserve">emessa in data antecedentemente la data di </w:t>
      </w:r>
      <w:r w:rsidR="00013930">
        <w:rPr>
          <w:rFonts w:ascii="Century Gothic" w:hAnsi="Century Gothic" w:cs="Arial"/>
          <w:sz w:val="22"/>
        </w:rPr>
        <w:t>rilascio del Provvedimento finale</w:t>
      </w:r>
      <w:r w:rsidR="00013930" w:rsidRPr="00AC7B36">
        <w:rPr>
          <w:rFonts w:ascii="Century Gothic" w:hAnsi="Century Gothic" w:cs="Arial"/>
          <w:sz w:val="22"/>
        </w:rPr>
        <w:t>. In difetto, la tassa dovrà essere regolarizzata</w:t>
      </w:r>
      <w:r w:rsidR="00013930">
        <w:rPr>
          <w:rFonts w:ascii="Century Gothic" w:hAnsi="Century Gothic" w:cs="Arial"/>
          <w:sz w:val="22"/>
        </w:rPr>
        <w:t xml:space="preserve"> presso l’Agenzia delle Entrate.</w:t>
      </w:r>
    </w:p>
    <w:p w:rsidR="00013930" w:rsidRPr="00CA7902" w:rsidRDefault="00013930" w:rsidP="00013930">
      <w:pPr>
        <w:spacing w:before="120" w:after="120"/>
        <w:ind w:firstLine="709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Scansione del titolo con applicata la marca da bollo, opportunamente annullata (scaricare l’apposito modulo alla seguente pagina: </w:t>
      </w:r>
      <w:hyperlink r:id="rId9" w:history="1">
        <w:r w:rsidRPr="001F57E9">
          <w:rPr>
            <w:rStyle w:val="Collegamentoipertestuale"/>
            <w:rFonts w:ascii="Century Gothic" w:hAnsi="Century Gothic" w:cs="Arial"/>
            <w:sz w:val="22"/>
          </w:rPr>
          <w:t>https://trasparenza.comunedisanremo.it/archiviofile/sanremo/utente2923/archivio_file/dich_per_marca_da_bollo.pdf</w:t>
        </w:r>
      </w:hyperlink>
      <w:r>
        <w:rPr>
          <w:rFonts w:ascii="Century Gothic" w:hAnsi="Century Gothic" w:cs="Arial"/>
          <w:sz w:val="22"/>
        </w:rPr>
        <w:t>) e copia del pagamento dovranno essere trasmessi - a mezzo PEC - allo S.U.A.P. (</w:t>
      </w:r>
      <w:hyperlink r:id="rId10">
        <w:r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>
        <w:rPr>
          <w:rFonts w:ascii="Century Gothic" w:hAnsi="Century Gothic" w:cs="Arial"/>
          <w:sz w:val="22"/>
        </w:rPr>
        <w:t>); si ricorda che il versamento richiesto dovrà essere effettuato con le seguenti modalità:</w:t>
      </w:r>
    </w:p>
    <w:p w:rsidR="009A2F29" w:rsidRDefault="009A2F29" w:rsidP="00013930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A24F3B" w:rsidRDefault="00675B19" w:rsidP="00A24F3B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013930">
        <w:rPr>
          <w:rFonts w:ascii="Century Gothic" w:hAnsi="Century Gothic" w:cs="Arial"/>
          <w:i/>
          <w:noProof/>
          <w:sz w:val="22"/>
          <w:szCs w:val="22"/>
        </w:rPr>
        <w:t>15 novembre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 w:rsidSect="00013930">
      <w:headerReference w:type="default" r:id="rId11"/>
      <w:pgSz w:w="11906" w:h="16838"/>
      <w:pgMar w:top="777" w:right="1134" w:bottom="568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2D7" w:rsidRDefault="006212D7">
      <w:r>
        <w:separator/>
      </w:r>
    </w:p>
  </w:endnote>
  <w:endnote w:type="continuationSeparator" w:id="0">
    <w:p w:rsidR="006212D7" w:rsidRDefault="0062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2D7" w:rsidRDefault="006212D7">
      <w:r>
        <w:separator/>
      </w:r>
    </w:p>
  </w:footnote>
  <w:footnote w:type="continuationSeparator" w:id="0">
    <w:p w:rsidR="006212D7" w:rsidRDefault="00621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730DBB61" wp14:editId="70DA6BB3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13930"/>
    <w:rsid w:val="000B7265"/>
    <w:rsid w:val="0021424B"/>
    <w:rsid w:val="00370FF0"/>
    <w:rsid w:val="004125E2"/>
    <w:rsid w:val="00483DFC"/>
    <w:rsid w:val="0060114F"/>
    <w:rsid w:val="006212D7"/>
    <w:rsid w:val="00675B19"/>
    <w:rsid w:val="00847544"/>
    <w:rsid w:val="009A2F29"/>
    <w:rsid w:val="009D5D44"/>
    <w:rsid w:val="00A24F3B"/>
    <w:rsid w:val="00C27EE4"/>
    <w:rsid w:val="00C924DB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C924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C92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sparenza.comunedisanremo.it/archiviofile/sanremo/utente2923/archivio_file/dich_per_marca_da_boll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5</cp:revision>
  <cp:lastPrinted>2016-12-22T10:50:00Z</cp:lastPrinted>
  <dcterms:created xsi:type="dcterms:W3CDTF">2017-04-20T07:13:00Z</dcterms:created>
  <dcterms:modified xsi:type="dcterms:W3CDTF">2017-11-15T09:04:00Z</dcterms:modified>
  <dc:language>it-IT</dc:language>
</cp:coreProperties>
</file>