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557A62">
        <w:rPr>
          <w:rFonts w:ascii="Century Gothic" w:hAnsi="Century Gothic" w:cs="Arial"/>
          <w:i/>
          <w:noProof/>
          <w:szCs w:val="24"/>
        </w:rPr>
        <w:t>6 aprile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51357C" w:rsidRPr="0051357C" w:rsidRDefault="0051357C" w:rsidP="0051357C">
            <w:pPr>
              <w:rPr>
                <w:rFonts w:ascii="Century Gothic" w:hAnsi="Century Gothic"/>
                <w:szCs w:val="24"/>
              </w:rPr>
            </w:pPr>
            <w:r w:rsidRPr="0051357C">
              <w:rPr>
                <w:rFonts w:ascii="Century Gothic" w:hAnsi="Century Gothic"/>
                <w:szCs w:val="24"/>
              </w:rPr>
              <w:t>Spett.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PROVINCIA DI IMPERIA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Settore Ambiente, Patrimonio Edilizia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Scolastica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Ufficio Inquinamento acqua, aria,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suolo. Energia</w:t>
            </w:r>
          </w:p>
          <w:p w:rsidR="00B16B27" w:rsidRPr="0051357C" w:rsidRDefault="00557A62" w:rsidP="0051357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51357C" w:rsidRPr="004E51DB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51357C">
              <w:rPr>
                <w:rFonts w:ascii="Century Gothic" w:hAnsi="Century Gothic"/>
                <w:i/>
                <w:szCs w:val="24"/>
              </w:rPr>
              <w:t xml:space="preserve"> </w:t>
            </w:r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/>
                <w:b/>
                <w:i/>
                <w:color w:val="FF0000"/>
                <w:szCs w:val="24"/>
              </w:rPr>
            </w:pPr>
            <w:r w:rsidRPr="009D63EC">
              <w:rPr>
                <w:rFonts w:ascii="Century Gothic" w:hAnsi="Century Gothic"/>
                <w:b/>
                <w:i/>
                <w:color w:val="FF0000"/>
                <w:szCs w:val="24"/>
              </w:rPr>
              <w:t>oppure</w:t>
            </w:r>
          </w:p>
          <w:p w:rsidR="007E6D4F" w:rsidRDefault="007E6D4F" w:rsidP="007E6D4F">
            <w:pPr>
              <w:tabs>
                <w:tab w:val="right" w:pos="-1418"/>
              </w:tabs>
              <w:rPr>
                <w:rFonts w:ascii="Century Gothic" w:hAnsi="Century Gothic"/>
                <w:szCs w:val="24"/>
              </w:rPr>
            </w:pPr>
          </w:p>
          <w:p w:rsidR="007E6D4F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AMMINISTRAZIONE PROVINCIALE DI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IMPERIA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SETTORE SERVIZIO IDRICO INTEGRATO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– IMPIANTI TERMICI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  <w:r w:rsidRPr="009D63EC">
              <w:rPr>
                <w:rFonts w:ascii="Century Gothic" w:hAnsi="Century Gothic" w:cs="Arial"/>
                <w:b/>
                <w:i/>
                <w:szCs w:val="24"/>
              </w:rPr>
              <w:t>Ufficio Servizio Idrico integrato</w:t>
            </w:r>
          </w:p>
          <w:p w:rsidR="007E6D4F" w:rsidRDefault="00557A62" w:rsidP="007E6D4F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hyperlink r:id="rId9" w:history="1">
              <w:r w:rsidR="007E6D4F" w:rsidRPr="0090553B">
                <w:rPr>
                  <w:rStyle w:val="Collegamentoipertestuale"/>
                  <w:rFonts w:ascii="Century Gothic" w:hAnsi="Century Gothic" w:cs="Arial"/>
                  <w:i/>
                  <w:szCs w:val="24"/>
                </w:rPr>
                <w:t>protocollo@pec.provincia.imperia.it</w:t>
              </w:r>
            </w:hyperlink>
            <w:r w:rsidR="007E6D4F">
              <w:rPr>
                <w:rFonts w:ascii="Century Gothic" w:hAnsi="Century Gothic" w:cs="Arial"/>
                <w:i/>
                <w:szCs w:val="24"/>
              </w:rPr>
              <w:t xml:space="preserve"> </w:t>
            </w:r>
          </w:p>
          <w:p w:rsidR="007E6D4F" w:rsidRDefault="007E6D4F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51357C" w:rsidRPr="0051357C" w:rsidRDefault="0051357C" w:rsidP="0051357C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1357C">
              <w:rPr>
                <w:rFonts w:ascii="Century Gothic" w:hAnsi="Century Gothic" w:cs="Arial"/>
                <w:szCs w:val="24"/>
              </w:rPr>
              <w:t>Spett.</w:t>
            </w:r>
          </w:p>
          <w:p w:rsidR="0051357C" w:rsidRPr="0051357C" w:rsidRDefault="0051357C" w:rsidP="0051357C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51357C">
              <w:rPr>
                <w:rFonts w:ascii="Century Gothic" w:hAnsi="Century Gothic" w:cs="Arial"/>
                <w:b/>
                <w:szCs w:val="24"/>
              </w:rPr>
              <w:t xml:space="preserve">RIVIERACQUA </w:t>
            </w:r>
            <w:proofErr w:type="spellStart"/>
            <w:r w:rsidRPr="0051357C">
              <w:rPr>
                <w:rFonts w:ascii="Century Gothic" w:hAnsi="Century Gothic" w:cs="Arial"/>
                <w:b/>
                <w:szCs w:val="24"/>
              </w:rPr>
              <w:t>S.C.p.A</w:t>
            </w:r>
            <w:proofErr w:type="spellEnd"/>
            <w:r w:rsidRPr="0051357C">
              <w:rPr>
                <w:rFonts w:ascii="Century Gothic" w:hAnsi="Century Gothic" w:cs="Arial"/>
                <w:b/>
                <w:szCs w:val="24"/>
              </w:rPr>
              <w:t>.</w:t>
            </w:r>
          </w:p>
          <w:p w:rsidR="0051357C" w:rsidRDefault="00557A62" w:rsidP="0051357C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hyperlink r:id="rId10" w:history="1">
              <w:r w:rsidR="0051357C" w:rsidRPr="004E51DB">
                <w:rPr>
                  <w:rStyle w:val="Collegamentoipertestuale"/>
                  <w:rFonts w:ascii="Century Gothic" w:hAnsi="Century Gothic" w:cs="Arial"/>
                  <w:szCs w:val="24"/>
                </w:rPr>
                <w:t>rivieracqua_scpa@legalmail.it</w:t>
              </w:r>
            </w:hyperlink>
            <w:r w:rsidR="0051357C">
              <w:rPr>
                <w:rFonts w:ascii="Century Gothic" w:hAnsi="Century Gothic" w:cs="Arial"/>
                <w:szCs w:val="24"/>
              </w:rPr>
              <w:t xml:space="preserve"> </w:t>
            </w:r>
          </w:p>
          <w:p w:rsidR="0051357C" w:rsidRDefault="0051357C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2B149B" w:rsidRDefault="002B149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</w:t>
            </w:r>
          </w:p>
          <w:p w:rsidR="005A734D" w:rsidRPr="002B149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2B149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4B75BA" w:rsidRPr="004B75BA" w:rsidRDefault="004B75BA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4B75BA">
              <w:rPr>
                <w:rFonts w:ascii="Century Gothic" w:hAnsi="Century Gothic" w:cs="Arial"/>
                <w:i/>
                <w:szCs w:val="24"/>
              </w:rPr>
              <w:t>c/o</w:t>
            </w:r>
          </w:p>
          <w:p w:rsidR="004B75BA" w:rsidRPr="004B75BA" w:rsidRDefault="004B75BA" w:rsidP="004B75B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B75BA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B75BA">
              <w:rPr>
                <w:rFonts w:ascii="Century Gothic" w:hAnsi="Century Gothic" w:cs="Arial"/>
                <w:b/>
                <w:szCs w:val="24"/>
              </w:rPr>
              <w:t>progettista.nominativo;block</w:t>
            </w:r>
            <w:proofErr w:type="spellEnd"/>
            <w:r w:rsidRPr="004B75BA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B75BA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B75BA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4B75BA" w:rsidRDefault="004B75BA" w:rsidP="004B75BA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4B75BA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4B75BA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4B75BA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4B75BA" w:rsidRPr="00F1524B" w:rsidRDefault="004B75BA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C2C68" w:rsidRPr="00DC2C68">
        <w:rPr>
          <w:rFonts w:ascii="Century Gothic" w:hAnsi="Century Gothic"/>
          <w:i/>
          <w:szCs w:val="24"/>
          <w:u w:val="single"/>
        </w:rPr>
        <w:t xml:space="preserve">Trasmissione </w:t>
      </w:r>
      <w:r w:rsidR="00EA3EA6">
        <w:rPr>
          <w:rFonts w:ascii="Century Gothic" w:hAnsi="Century Gothic"/>
          <w:i/>
          <w:szCs w:val="24"/>
          <w:u w:val="single"/>
        </w:rPr>
        <w:t>parere</w:t>
      </w:r>
      <w:r w:rsidR="00DC2C68" w:rsidRPr="00DC2C68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EA3EA6" w:rsidRPr="00EA3EA6" w:rsidRDefault="00EA3EA6" w:rsidP="00EA3EA6">
      <w:pPr>
        <w:ind w:firstLine="708"/>
        <w:jc w:val="both"/>
        <w:rPr>
          <w:rFonts w:ascii="Century Gothic" w:hAnsi="Century Gothic"/>
          <w:szCs w:val="24"/>
        </w:rPr>
      </w:pPr>
      <w:r w:rsidRPr="00EA3EA6">
        <w:rPr>
          <w:rFonts w:ascii="Century Gothic" w:hAnsi="Century Gothic"/>
          <w:szCs w:val="24"/>
        </w:rPr>
        <w:t>In relazione alla pratica in oggetto, si trasmette il parere reso dal Servizio</w:t>
      </w:r>
    </w:p>
    <w:p w:rsidR="00EA3EA6" w:rsidRPr="00557A62" w:rsidRDefault="00EA3EA6" w:rsidP="00EA3EA6">
      <w:pPr>
        <w:jc w:val="both"/>
        <w:rPr>
          <w:rFonts w:ascii="Century Gothic" w:hAnsi="Century Gothic"/>
          <w:b/>
          <w:szCs w:val="24"/>
        </w:rPr>
      </w:pPr>
      <w:r w:rsidRPr="00EA3EA6">
        <w:rPr>
          <w:rFonts w:ascii="Century Gothic" w:hAnsi="Century Gothic"/>
          <w:szCs w:val="24"/>
        </w:rPr>
        <w:t xml:space="preserve">Ambiente di codesto Comune, con </w:t>
      </w:r>
      <w:proofErr w:type="spellStart"/>
      <w:r w:rsidRPr="00557A62">
        <w:rPr>
          <w:rFonts w:ascii="Century Gothic" w:hAnsi="Century Gothic"/>
          <w:b/>
          <w:szCs w:val="24"/>
        </w:rPr>
        <w:t>prot</w:t>
      </w:r>
      <w:proofErr w:type="spellEnd"/>
      <w:r w:rsidRPr="00557A62">
        <w:rPr>
          <w:rFonts w:ascii="Century Gothic" w:hAnsi="Century Gothic"/>
          <w:b/>
          <w:szCs w:val="24"/>
        </w:rPr>
        <w:t>. [</w:t>
      </w:r>
      <w:proofErr w:type="spellStart"/>
      <w:r w:rsidRPr="00557A62">
        <w:rPr>
          <w:rFonts w:ascii="Century Gothic" w:hAnsi="Century Gothic"/>
          <w:b/>
          <w:szCs w:val="24"/>
        </w:rPr>
        <w:t>pareri.protocollo_rilascio</w:t>
      </w:r>
      <w:proofErr w:type="spellEnd"/>
      <w:r w:rsidRPr="00557A62">
        <w:rPr>
          <w:rFonts w:ascii="Century Gothic" w:hAnsi="Century Gothic"/>
          <w:b/>
          <w:szCs w:val="24"/>
        </w:rPr>
        <w:t>] del [</w:t>
      </w:r>
      <w:proofErr w:type="spellStart"/>
      <w:r w:rsidRPr="00557A62">
        <w:rPr>
          <w:rFonts w:ascii="Century Gothic" w:hAnsi="Century Gothic"/>
          <w:b/>
          <w:szCs w:val="24"/>
        </w:rPr>
        <w:t>pareri.data_rilascio</w:t>
      </w:r>
      <w:proofErr w:type="spellEnd"/>
      <w:r w:rsidRPr="00557A62">
        <w:rPr>
          <w:rFonts w:ascii="Century Gothic" w:hAnsi="Century Gothic"/>
          <w:b/>
          <w:szCs w:val="24"/>
        </w:rPr>
        <w:t>].</w:t>
      </w:r>
    </w:p>
    <w:p w:rsidR="00065200" w:rsidRPr="00B72CC0" w:rsidRDefault="00EA3EA6" w:rsidP="00EA3EA6">
      <w:pPr>
        <w:jc w:val="both"/>
        <w:rPr>
          <w:rFonts w:ascii="Century Gothic" w:hAnsi="Century Gothic"/>
          <w:szCs w:val="24"/>
        </w:rPr>
      </w:pPr>
      <w:r w:rsidRPr="00EA3EA6">
        <w:rPr>
          <w:rFonts w:ascii="Century Gothic" w:hAnsi="Century Gothic"/>
          <w:szCs w:val="24"/>
        </w:rPr>
        <w:t>Si invita il</w:t>
      </w:r>
      <w:r>
        <w:rPr>
          <w:rFonts w:ascii="Century Gothic" w:hAnsi="Century Gothic"/>
          <w:szCs w:val="24"/>
        </w:rPr>
        <w:t xml:space="preserve"> </w:t>
      </w:r>
      <w:r w:rsidRPr="00EA3EA6">
        <w:rPr>
          <w:rFonts w:ascii="Century Gothic" w:hAnsi="Century Gothic"/>
          <w:szCs w:val="24"/>
        </w:rPr>
        <w:t>richiedente ad ottemperare a quanto ivi richiesto, al fine del rilascio del</w:t>
      </w:r>
      <w:r w:rsidR="00D2167C">
        <w:rPr>
          <w:rFonts w:ascii="Century Gothic" w:hAnsi="Century Gothic"/>
          <w:szCs w:val="24"/>
        </w:rPr>
        <w:t xml:space="preserve"> </w:t>
      </w:r>
      <w:r w:rsidRPr="00EA3EA6">
        <w:rPr>
          <w:rFonts w:ascii="Century Gothic" w:hAnsi="Century Gothic"/>
          <w:szCs w:val="24"/>
        </w:rPr>
        <w:t>definitivo parere in relazione agli aspet</w:t>
      </w:r>
      <w:r w:rsidR="00D2167C">
        <w:rPr>
          <w:rFonts w:ascii="Century Gothic" w:hAnsi="Century Gothic"/>
          <w:szCs w:val="24"/>
        </w:rPr>
        <w:t>ti di competenza di questo Ente</w:t>
      </w:r>
      <w:r w:rsidR="004020E3">
        <w:rPr>
          <w:rFonts w:ascii="Century Gothic" w:hAnsi="Century Gothic"/>
          <w:szCs w:val="24"/>
        </w:rPr>
        <w:t>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557A62" w:rsidRDefault="00D2167C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 xml:space="preserve">IL </w:t>
      </w:r>
      <w:r w:rsidR="00557A62">
        <w:rPr>
          <w:rFonts w:ascii="Century Gothic" w:hAnsi="Century Gothic"/>
          <w:b/>
          <w:szCs w:val="24"/>
        </w:rPr>
        <w:t>RESPONSABILE DEL</w:t>
      </w:r>
    </w:p>
    <w:p w:rsidR="00065200" w:rsidRPr="00B72CC0" w:rsidRDefault="00557A6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</w:t>
      </w:r>
      <w:r w:rsidR="00557A62">
        <w:rPr>
          <w:rFonts w:ascii="Century Gothic" w:hAnsi="Century Gothic" w:cs="Arial"/>
          <w:szCs w:val="24"/>
        </w:rPr>
        <w:t>responsabile_procedimento</w:t>
      </w:r>
      <w:bookmarkStart w:id="0" w:name="_GoBack"/>
      <w:bookmarkEnd w:id="0"/>
      <w:r w:rsidRPr="00B72CC0">
        <w:rPr>
          <w:rFonts w:ascii="Century Gothic" w:hAnsi="Century Gothic" w:cs="Arial"/>
          <w:szCs w:val="24"/>
        </w:rPr>
        <w:t>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1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6EE" w:rsidRDefault="005306EE">
      <w:r>
        <w:separator/>
      </w:r>
    </w:p>
  </w:endnote>
  <w:endnote w:type="continuationSeparator" w:id="0">
    <w:p w:rsidR="005306EE" w:rsidRDefault="0053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6EE" w:rsidRDefault="005306EE">
      <w:r>
        <w:separator/>
      </w:r>
    </w:p>
  </w:footnote>
  <w:footnote w:type="continuationSeparator" w:id="0">
    <w:p w:rsidR="005306EE" w:rsidRDefault="0053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B77B3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B75BA"/>
    <w:rsid w:val="004D56A1"/>
    <w:rsid w:val="0051357C"/>
    <w:rsid w:val="00526CE7"/>
    <w:rsid w:val="005306EE"/>
    <w:rsid w:val="00557A62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E6D4F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10FA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2167C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3EA6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ivieracqua_scpa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7</cp:revision>
  <cp:lastPrinted>2016-02-04T07:20:00Z</cp:lastPrinted>
  <dcterms:created xsi:type="dcterms:W3CDTF">2018-02-07T10:47:00Z</dcterms:created>
  <dcterms:modified xsi:type="dcterms:W3CDTF">2018-04-06T15:42:00Z</dcterms:modified>
</cp:coreProperties>
</file>