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359" w:rsidRDefault="00B42359" w:rsidP="00B42359">
      <w:pPr>
        <w:pStyle w:val="Titoloprincipale"/>
        <w:tabs>
          <w:tab w:val="left" w:pos="9638"/>
        </w:tabs>
        <w:ind w:left="0" w:right="-1"/>
      </w:pPr>
      <w:r>
        <w:rPr>
          <w:noProof/>
        </w:rPr>
        <w:drawing>
          <wp:inline distT="0" distB="0" distL="114300" distR="114300" wp14:anchorId="45012483" wp14:editId="57E2A11C">
            <wp:extent cx="1764665" cy="77724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359" w:rsidRPr="002962D8" w:rsidRDefault="00B42359" w:rsidP="00B42359">
      <w:pPr>
        <w:pStyle w:val="Intestazione"/>
        <w:tabs>
          <w:tab w:val="left" w:pos="9638"/>
        </w:tabs>
        <w:ind w:right="-1"/>
        <w:jc w:val="center"/>
        <w:rPr>
          <w:b/>
          <w:i/>
          <w:color w:val="000099"/>
          <w:sz w:val="22"/>
        </w:rPr>
      </w:pPr>
      <w:r w:rsidRPr="002962D8">
        <w:rPr>
          <w:b/>
          <w:i/>
          <w:color w:val="000099"/>
          <w:sz w:val="22"/>
        </w:rPr>
        <w:t>SETTORE SERVIZI ALLE IMPRESE, AL TERRITORIO E SVILUPPO SOSTENIBILE</w:t>
      </w:r>
    </w:p>
    <w:p w:rsidR="00B42359" w:rsidRPr="002962D8" w:rsidRDefault="00B42359" w:rsidP="00B42359">
      <w:pPr>
        <w:pStyle w:val="Intestazione"/>
        <w:tabs>
          <w:tab w:val="left" w:pos="9638"/>
        </w:tabs>
        <w:ind w:right="-1"/>
        <w:jc w:val="center"/>
        <w:rPr>
          <w:b/>
          <w:color w:val="000099"/>
        </w:rPr>
      </w:pPr>
      <w:r w:rsidRPr="002962D8">
        <w:rPr>
          <w:b/>
          <w:color w:val="000099"/>
        </w:rPr>
        <w:t>SPORTELLO UNICO PER L’EDILIZIA</w:t>
      </w:r>
    </w:p>
    <w:p w:rsidR="00B42359" w:rsidRPr="002962D8" w:rsidRDefault="00B42359" w:rsidP="00B42359">
      <w:pPr>
        <w:widowControl w:val="0"/>
        <w:tabs>
          <w:tab w:val="left" w:pos="9638"/>
        </w:tabs>
        <w:ind w:right="-1"/>
        <w:jc w:val="center"/>
        <w:rPr>
          <w:i/>
          <w:color w:val="000099"/>
          <w:u w:val="single"/>
        </w:rPr>
      </w:pPr>
      <w:r w:rsidRPr="002962D8">
        <w:rPr>
          <w:i/>
          <w:color w:val="000099"/>
        </w:rPr>
        <w:t xml:space="preserve">C.so Cavallotti 59 – 18038 Sanremo (IM) - PEC: </w:t>
      </w:r>
      <w:hyperlink r:id="rId9" w:history="1">
        <w:r w:rsidRPr="002962D8">
          <w:rPr>
            <w:rStyle w:val="Collegamentoipertestuale"/>
            <w:i/>
          </w:rPr>
          <w:t>sue.comune.sanremo@legalmail.it</w:t>
        </w:r>
      </w:hyperlink>
    </w:p>
    <w:p w:rsidR="00B42359" w:rsidRPr="002962D8" w:rsidRDefault="00B42359" w:rsidP="00B42359">
      <w:pPr>
        <w:widowControl w:val="0"/>
        <w:tabs>
          <w:tab w:val="left" w:pos="9638"/>
        </w:tabs>
        <w:ind w:right="-1"/>
        <w:jc w:val="center"/>
        <w:rPr>
          <w:i/>
          <w:color w:val="000099"/>
          <w:u w:val="single"/>
        </w:rPr>
      </w:pPr>
    </w:p>
    <w:tbl>
      <w:tblPr>
        <w:tblW w:w="0" w:type="auto"/>
        <w:tblInd w:w="-10" w:type="dxa"/>
        <w:tblBorders>
          <w:top w:val="single" w:sz="4" w:space="0" w:color="000080"/>
          <w:left w:val="single" w:sz="4" w:space="0" w:color="000080"/>
          <w:bottom w:val="single" w:sz="4" w:space="0" w:color="000080"/>
          <w:right w:val="single" w:sz="4" w:space="0" w:color="000080"/>
          <w:insideH w:val="single" w:sz="4" w:space="0" w:color="000080"/>
          <w:insideV w:val="single" w:sz="4" w:space="0" w:color="000080"/>
        </w:tblBorders>
        <w:tblCellMar>
          <w:left w:w="-5" w:type="dxa"/>
          <w:right w:w="0" w:type="dxa"/>
        </w:tblCellMar>
        <w:tblLook w:val="04A0" w:firstRow="1" w:lastRow="0" w:firstColumn="1" w:lastColumn="0" w:noHBand="0" w:noVBand="1"/>
      </w:tblPr>
      <w:tblGrid>
        <w:gridCol w:w="6111"/>
        <w:gridCol w:w="3642"/>
      </w:tblGrid>
      <w:tr w:rsidR="00B42359" w:rsidRPr="002962D8" w:rsidTr="0042539F">
        <w:trPr>
          <w:cantSplit/>
          <w:trHeight w:val="1733"/>
        </w:trPr>
        <w:tc>
          <w:tcPr>
            <w:tcW w:w="611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tcMar>
              <w:left w:w="-5" w:type="dxa"/>
            </w:tcMar>
            <w:vAlign w:val="center"/>
          </w:tcPr>
          <w:p w:rsidR="00B42359" w:rsidRPr="002962D8" w:rsidRDefault="00B42359" w:rsidP="0042539F">
            <w:pPr>
              <w:tabs>
                <w:tab w:val="left" w:pos="477"/>
              </w:tabs>
              <w:spacing w:line="360" w:lineRule="auto"/>
              <w:jc w:val="center"/>
              <w:rPr>
                <w:b/>
                <w:i/>
                <w:color w:val="000080"/>
              </w:rPr>
            </w:pPr>
          </w:p>
          <w:p w:rsidR="00B42359" w:rsidRPr="002962D8" w:rsidRDefault="00B42359" w:rsidP="0042539F">
            <w:pPr>
              <w:tabs>
                <w:tab w:val="left" w:pos="477"/>
              </w:tabs>
              <w:spacing w:line="360" w:lineRule="auto"/>
              <w:jc w:val="center"/>
              <w:rPr>
                <w:b/>
                <w:i/>
                <w:color w:val="000080"/>
              </w:rPr>
            </w:pPr>
            <w:r w:rsidRPr="002962D8">
              <w:rPr>
                <w:b/>
                <w:i/>
                <w:color w:val="000080"/>
              </w:rPr>
              <w:t>ACCERTAMENTO DI CONFORMITÀ</w:t>
            </w:r>
          </w:p>
          <w:p w:rsidR="00B42359" w:rsidRPr="002962D8" w:rsidRDefault="00B42359" w:rsidP="0042539F">
            <w:pPr>
              <w:tabs>
                <w:tab w:val="left" w:pos="477"/>
              </w:tabs>
              <w:spacing w:before="240" w:line="360" w:lineRule="auto"/>
              <w:jc w:val="center"/>
              <w:rPr>
                <w:i/>
                <w:color w:val="000080"/>
              </w:rPr>
            </w:pPr>
            <w:r w:rsidRPr="002962D8">
              <w:rPr>
                <w:b/>
                <w:i/>
                <w:color w:val="000080"/>
                <w:sz w:val="28"/>
                <w:szCs w:val="24"/>
              </w:rPr>
              <w:t>[numero]</w:t>
            </w:r>
            <w:r w:rsidRPr="002962D8">
              <w:rPr>
                <w:i/>
                <w:color w:val="000080"/>
                <w:sz w:val="28"/>
                <w:szCs w:val="24"/>
              </w:rPr>
              <w:t xml:space="preserve"> </w:t>
            </w:r>
            <w:r w:rsidRPr="002962D8">
              <w:rPr>
                <w:i/>
                <w:color w:val="000080"/>
              </w:rPr>
              <w:t>del __________________</w:t>
            </w:r>
          </w:p>
          <w:p w:rsidR="00B42359" w:rsidRPr="002962D8" w:rsidRDefault="00B42359" w:rsidP="0042539F">
            <w:pPr>
              <w:tabs>
                <w:tab w:val="left" w:pos="477"/>
              </w:tabs>
              <w:spacing w:before="240" w:line="360" w:lineRule="auto"/>
              <w:jc w:val="center"/>
              <w:rPr>
                <w:i/>
                <w:color w:val="000080"/>
              </w:rPr>
            </w:pP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FFFFFF"/>
            <w:tcMar>
              <w:left w:w="98" w:type="dxa"/>
              <w:right w:w="113" w:type="dxa"/>
            </w:tcMar>
          </w:tcPr>
          <w:p w:rsidR="00B42359" w:rsidRPr="002962D8" w:rsidRDefault="00B42359" w:rsidP="0042539F">
            <w:pPr>
              <w:tabs>
                <w:tab w:val="left" w:pos="477"/>
              </w:tabs>
              <w:spacing w:line="360" w:lineRule="auto"/>
              <w:jc w:val="both"/>
              <w:rPr>
                <w:i/>
                <w:color w:val="000080"/>
              </w:rPr>
            </w:pPr>
          </w:p>
          <w:p w:rsidR="00B42359" w:rsidRPr="002962D8" w:rsidRDefault="00B42359" w:rsidP="0042539F">
            <w:pPr>
              <w:tabs>
                <w:tab w:val="left" w:pos="477"/>
              </w:tabs>
              <w:spacing w:line="360" w:lineRule="auto"/>
              <w:jc w:val="center"/>
              <w:rPr>
                <w:i/>
                <w:color w:val="000080"/>
                <w:sz w:val="22"/>
              </w:rPr>
            </w:pPr>
          </w:p>
          <w:p w:rsidR="00B42359" w:rsidRPr="002962D8" w:rsidRDefault="00B42359" w:rsidP="0042539F">
            <w:pPr>
              <w:tabs>
                <w:tab w:val="left" w:pos="477"/>
              </w:tabs>
              <w:spacing w:line="360" w:lineRule="auto"/>
              <w:jc w:val="center"/>
              <w:rPr>
                <w:i/>
                <w:color w:val="000080"/>
                <w:sz w:val="22"/>
              </w:rPr>
            </w:pPr>
            <w:r w:rsidRPr="002962D8">
              <w:rPr>
                <w:i/>
                <w:color w:val="000080"/>
                <w:sz w:val="22"/>
              </w:rPr>
              <w:t>Marca da bollo 16,00 €</w:t>
            </w:r>
          </w:p>
          <w:p w:rsidR="00B42359" w:rsidRPr="002962D8" w:rsidRDefault="00B42359" w:rsidP="0042539F">
            <w:pPr>
              <w:tabs>
                <w:tab w:val="left" w:pos="477"/>
              </w:tabs>
              <w:spacing w:line="360" w:lineRule="auto"/>
              <w:jc w:val="both"/>
              <w:rPr>
                <w:i/>
                <w:color w:val="000080"/>
                <w:sz w:val="16"/>
                <w:szCs w:val="16"/>
              </w:rPr>
            </w:pPr>
          </w:p>
        </w:tc>
      </w:tr>
    </w:tbl>
    <w:p w:rsidR="00B42359" w:rsidRPr="002962D8" w:rsidRDefault="00B42359" w:rsidP="00B42359">
      <w:pPr>
        <w:jc w:val="right"/>
        <w:rPr>
          <w:b/>
          <w:i/>
          <w:sz w:val="22"/>
          <w:szCs w:val="22"/>
        </w:rPr>
      </w:pPr>
      <w:r w:rsidRPr="002962D8">
        <w:rPr>
          <w:b/>
          <w:i/>
          <w:sz w:val="22"/>
          <w:szCs w:val="22"/>
        </w:rPr>
        <w:t xml:space="preserve">Dir. </w:t>
      </w:r>
      <w:proofErr w:type="spellStart"/>
      <w:r w:rsidRPr="002962D8">
        <w:rPr>
          <w:b/>
          <w:i/>
          <w:sz w:val="22"/>
          <w:szCs w:val="22"/>
        </w:rPr>
        <w:t>Segr</w:t>
      </w:r>
      <w:proofErr w:type="spellEnd"/>
      <w:r w:rsidRPr="002962D8">
        <w:rPr>
          <w:b/>
          <w:i/>
          <w:sz w:val="22"/>
          <w:szCs w:val="22"/>
        </w:rPr>
        <w:t>. € 52,00</w:t>
      </w:r>
    </w:p>
    <w:p w:rsidR="00B42359" w:rsidRPr="002962D8" w:rsidRDefault="00B42359" w:rsidP="00B42359">
      <w:pPr>
        <w:widowControl w:val="0"/>
        <w:tabs>
          <w:tab w:val="left" w:pos="9638"/>
        </w:tabs>
        <w:ind w:right="-1"/>
        <w:jc w:val="center"/>
        <w:rPr>
          <w:i/>
          <w:color w:val="000099"/>
          <w:u w:val="single"/>
        </w:rPr>
      </w:pPr>
    </w:p>
    <w:p w:rsidR="0091305E" w:rsidRPr="002962D8" w:rsidRDefault="0091305E" w:rsidP="00B42359">
      <w:pPr>
        <w:rPr>
          <w:sz w:val="22"/>
          <w:szCs w:val="22"/>
        </w:rPr>
      </w:pPr>
    </w:p>
    <w:p w:rsidR="00DC519A" w:rsidRPr="002962D8" w:rsidRDefault="00DC519A">
      <w:pPr>
        <w:jc w:val="center"/>
        <w:rPr>
          <w:b/>
          <w:i/>
          <w:sz w:val="22"/>
          <w:szCs w:val="22"/>
        </w:rPr>
      </w:pPr>
    </w:p>
    <w:p w:rsidR="00B42359" w:rsidRPr="002962D8" w:rsidRDefault="00B42359" w:rsidP="00B42359">
      <w:pPr>
        <w:tabs>
          <w:tab w:val="left" w:pos="2694"/>
        </w:tabs>
        <w:spacing w:after="240" w:line="360" w:lineRule="auto"/>
        <w:jc w:val="center"/>
        <w:rPr>
          <w:b/>
          <w:sz w:val="22"/>
          <w:szCs w:val="22"/>
        </w:rPr>
      </w:pPr>
      <w:r w:rsidRPr="002962D8">
        <w:rPr>
          <w:b/>
          <w:sz w:val="22"/>
          <w:szCs w:val="22"/>
        </w:rPr>
        <w:t>IL DIRIGENTE DEL SETTORE SERVIZI ALLE IMPRESE, AL TERRITORIO E SVILUPPO SOSTENIBILE</w:t>
      </w:r>
    </w:p>
    <w:p w:rsidR="00113EB6" w:rsidRPr="002962D8" w:rsidRDefault="00113EB6" w:rsidP="00B42359">
      <w:pPr>
        <w:jc w:val="both"/>
        <w:rPr>
          <w:sz w:val="22"/>
          <w:szCs w:val="22"/>
        </w:rPr>
      </w:pPr>
      <w:r w:rsidRPr="002962D8">
        <w:rPr>
          <w:sz w:val="22"/>
          <w:szCs w:val="22"/>
        </w:rPr>
        <w:t xml:space="preserve">Vista l’istanza presentata in data </w:t>
      </w:r>
      <w:r w:rsidRPr="002962D8">
        <w:rPr>
          <w:sz w:val="22"/>
          <w:szCs w:val="22"/>
        </w:rPr>
        <w:fldChar w:fldCharType="begin"/>
      </w:r>
      <w:r w:rsidRPr="002962D8">
        <w:rPr>
          <w:sz w:val="22"/>
          <w:szCs w:val="22"/>
        </w:rPr>
        <w:instrText xml:space="preserve"> MERGEFIELD DATA_PROT </w:instrText>
      </w:r>
      <w:r w:rsidRPr="002962D8">
        <w:rPr>
          <w:sz w:val="22"/>
          <w:szCs w:val="22"/>
        </w:rPr>
        <w:fldChar w:fldCharType="separate"/>
      </w:r>
      <w:r w:rsidRPr="002962D8">
        <w:rPr>
          <w:sz w:val="22"/>
          <w:szCs w:val="22"/>
        </w:rPr>
        <w:t>[data_protocollo]</w:t>
      </w:r>
      <w:r w:rsidRPr="002962D8">
        <w:rPr>
          <w:sz w:val="22"/>
          <w:szCs w:val="22"/>
        </w:rPr>
        <w:fldChar w:fldCharType="end"/>
      </w:r>
      <w:r w:rsidRPr="002962D8">
        <w:rPr>
          <w:sz w:val="22"/>
          <w:szCs w:val="22"/>
        </w:rPr>
        <w:t xml:space="preserve"> presentata da </w:t>
      </w:r>
      <w:r w:rsidRPr="002962D8">
        <w:rPr>
          <w:b/>
          <w:sz w:val="22"/>
          <w:szCs w:val="22"/>
        </w:rPr>
        <w:fldChar w:fldCharType="begin"/>
      </w:r>
      <w:r w:rsidRPr="002962D8">
        <w:rPr>
          <w:b/>
          <w:sz w:val="22"/>
          <w:szCs w:val="22"/>
        </w:rPr>
        <w:instrText xml:space="preserve"> MERGEFIELD RICHIEDENTI </w:instrText>
      </w:r>
      <w:r w:rsidRPr="002962D8">
        <w:rPr>
          <w:b/>
          <w:sz w:val="22"/>
          <w:szCs w:val="22"/>
        </w:rPr>
        <w:fldChar w:fldCharType="separate"/>
      </w:r>
      <w:r w:rsidRPr="002962D8">
        <w:rPr>
          <w:b/>
          <w:sz w:val="22"/>
          <w:szCs w:val="22"/>
        </w:rPr>
        <w:t>[</w:t>
      </w:r>
      <w:proofErr w:type="spellStart"/>
      <w:r w:rsidRPr="002962D8">
        <w:rPr>
          <w:b/>
          <w:sz w:val="22"/>
          <w:szCs w:val="22"/>
        </w:rPr>
        <w:t>elenco_richiedenti</w:t>
      </w:r>
      <w:proofErr w:type="spellEnd"/>
      <w:r w:rsidRPr="002962D8">
        <w:rPr>
          <w:b/>
          <w:sz w:val="22"/>
          <w:szCs w:val="22"/>
        </w:rPr>
        <w:t>]</w:t>
      </w:r>
      <w:r w:rsidRPr="002962D8">
        <w:rPr>
          <w:b/>
          <w:sz w:val="22"/>
          <w:szCs w:val="22"/>
        </w:rPr>
        <w:fldChar w:fldCharType="end"/>
      </w:r>
      <w:r w:rsidRPr="002962D8">
        <w:rPr>
          <w:sz w:val="22"/>
          <w:szCs w:val="22"/>
        </w:rPr>
        <w:t xml:space="preserve">; per l'esecuzione dei lavori di </w:t>
      </w:r>
      <w:r w:rsidRPr="002962D8">
        <w:rPr>
          <w:sz w:val="22"/>
          <w:szCs w:val="22"/>
        </w:rPr>
        <w:fldChar w:fldCharType="begin"/>
      </w:r>
      <w:r w:rsidRPr="002962D8">
        <w:rPr>
          <w:sz w:val="22"/>
          <w:szCs w:val="22"/>
        </w:rPr>
        <w:instrText xml:space="preserve"> MERGEFIELD OGGETTO </w:instrText>
      </w:r>
      <w:r w:rsidRPr="002962D8">
        <w:rPr>
          <w:sz w:val="22"/>
          <w:szCs w:val="22"/>
        </w:rPr>
        <w:fldChar w:fldCharType="separate"/>
      </w:r>
      <w:r w:rsidRPr="002962D8">
        <w:rPr>
          <w:sz w:val="22"/>
          <w:szCs w:val="22"/>
        </w:rPr>
        <w:t>[oggetto]</w:t>
      </w:r>
      <w:r w:rsidRPr="002962D8">
        <w:rPr>
          <w:sz w:val="22"/>
          <w:szCs w:val="22"/>
        </w:rPr>
        <w:fldChar w:fldCharType="end"/>
      </w:r>
      <w:r w:rsidRPr="002962D8">
        <w:rPr>
          <w:sz w:val="22"/>
          <w:szCs w:val="22"/>
        </w:rPr>
        <w:t xml:space="preserve">; ubicati in Sanremo in </w:t>
      </w:r>
      <w:r w:rsidRPr="002962D8">
        <w:rPr>
          <w:sz w:val="22"/>
          <w:szCs w:val="22"/>
        </w:rPr>
        <w:fldChar w:fldCharType="begin"/>
      </w:r>
      <w:r w:rsidRPr="002962D8">
        <w:rPr>
          <w:sz w:val="22"/>
          <w:szCs w:val="22"/>
        </w:rPr>
        <w:instrText xml:space="preserve"> MERGEFIELD UBICAZIONE </w:instrText>
      </w:r>
      <w:r w:rsidRPr="002962D8">
        <w:rPr>
          <w:sz w:val="22"/>
          <w:szCs w:val="22"/>
        </w:rPr>
        <w:fldChar w:fldCharType="separate"/>
      </w:r>
      <w:r w:rsidRPr="002962D8">
        <w:rPr>
          <w:sz w:val="22"/>
          <w:szCs w:val="22"/>
        </w:rPr>
        <w:t>[ubicazione]</w:t>
      </w:r>
      <w:r w:rsidRPr="002962D8">
        <w:rPr>
          <w:sz w:val="22"/>
          <w:szCs w:val="22"/>
        </w:rPr>
        <w:fldChar w:fldCharType="end"/>
      </w:r>
      <w:r w:rsidRPr="002962D8">
        <w:rPr>
          <w:sz w:val="22"/>
          <w:szCs w:val="22"/>
        </w:rPr>
        <w:t xml:space="preserve">, al Catasto </w:t>
      </w:r>
      <w:r w:rsidRPr="002962D8">
        <w:rPr>
          <w:sz w:val="22"/>
          <w:szCs w:val="22"/>
        </w:rPr>
        <w:fldChar w:fldCharType="begin"/>
      </w:r>
      <w:r w:rsidRPr="002962D8">
        <w:rPr>
          <w:sz w:val="22"/>
          <w:szCs w:val="22"/>
        </w:rPr>
        <w:instrText xml:space="preserve"> MERGEFIELD RIF_CATASTO </w:instrText>
      </w:r>
      <w:r w:rsidRPr="002962D8">
        <w:rPr>
          <w:sz w:val="22"/>
          <w:szCs w:val="22"/>
        </w:rPr>
        <w:fldChar w:fldCharType="separate"/>
      </w:r>
      <w:r w:rsidRPr="002962D8">
        <w:rPr>
          <w:sz w:val="22"/>
          <w:szCs w:val="22"/>
        </w:rPr>
        <w:t>[elenco_ct]</w:t>
      </w:r>
      <w:r w:rsidRPr="002962D8">
        <w:rPr>
          <w:sz w:val="22"/>
          <w:szCs w:val="22"/>
        </w:rPr>
        <w:fldChar w:fldCharType="end"/>
      </w:r>
      <w:r w:rsidRPr="002962D8">
        <w:rPr>
          <w:sz w:val="22"/>
          <w:szCs w:val="22"/>
        </w:rPr>
        <w:t xml:space="preserve"> </w:t>
      </w:r>
      <w:r w:rsidRPr="002962D8">
        <w:rPr>
          <w:sz w:val="22"/>
          <w:szCs w:val="22"/>
        </w:rPr>
        <w:fldChar w:fldCharType="begin"/>
      </w:r>
      <w:r w:rsidRPr="002962D8">
        <w:rPr>
          <w:sz w:val="22"/>
          <w:szCs w:val="22"/>
        </w:rPr>
        <w:instrText xml:space="preserve"> MERGEFIELD RIF_CATASTO_URB </w:instrText>
      </w:r>
      <w:r w:rsidRPr="002962D8">
        <w:rPr>
          <w:sz w:val="22"/>
          <w:szCs w:val="22"/>
        </w:rPr>
        <w:fldChar w:fldCharType="separate"/>
      </w:r>
      <w:r w:rsidRPr="002962D8">
        <w:rPr>
          <w:sz w:val="22"/>
          <w:szCs w:val="22"/>
        </w:rPr>
        <w:t>[</w:t>
      </w:r>
      <w:proofErr w:type="spellStart"/>
      <w:r w:rsidRPr="002962D8">
        <w:rPr>
          <w:sz w:val="22"/>
          <w:szCs w:val="22"/>
        </w:rPr>
        <w:t>elenco_cu</w:t>
      </w:r>
      <w:proofErr w:type="spellEnd"/>
      <w:r w:rsidRPr="002962D8">
        <w:rPr>
          <w:sz w:val="22"/>
          <w:szCs w:val="22"/>
        </w:rPr>
        <w:t>]</w:t>
      </w:r>
      <w:r w:rsidRPr="002962D8">
        <w:rPr>
          <w:sz w:val="22"/>
          <w:szCs w:val="22"/>
        </w:rPr>
        <w:fldChar w:fldCharType="end"/>
      </w:r>
      <w:r w:rsidRPr="002962D8">
        <w:rPr>
          <w:sz w:val="22"/>
          <w:szCs w:val="22"/>
        </w:rPr>
        <w:t xml:space="preserve">; con allegato progetto, redatto da </w:t>
      </w:r>
      <w:r w:rsidR="00CE7BFB" w:rsidRPr="002962D8">
        <w:rPr>
          <w:sz w:val="22"/>
          <w:szCs w:val="22"/>
        </w:rPr>
        <w:t>[</w:t>
      </w:r>
      <w:proofErr w:type="spellStart"/>
      <w:r w:rsidR="00CE7BFB" w:rsidRPr="002962D8">
        <w:rPr>
          <w:sz w:val="22"/>
          <w:szCs w:val="22"/>
        </w:rPr>
        <w:t>elenco_progettisti_codfis</w:t>
      </w:r>
      <w:proofErr w:type="spellEnd"/>
      <w:r w:rsidR="00CE7BFB" w:rsidRPr="002962D8">
        <w:rPr>
          <w:sz w:val="22"/>
          <w:szCs w:val="22"/>
        </w:rPr>
        <w:t>]</w:t>
      </w:r>
      <w:r w:rsidRPr="002962D8">
        <w:rPr>
          <w:sz w:val="22"/>
          <w:szCs w:val="22"/>
        </w:rPr>
        <w:t>; costituito da n. **** elaborati grafici;</w:t>
      </w:r>
    </w:p>
    <w:p w:rsidR="0091305E" w:rsidRPr="002962D8" w:rsidRDefault="0091305E" w:rsidP="00B42359">
      <w:pPr>
        <w:jc w:val="both"/>
        <w:rPr>
          <w:sz w:val="22"/>
          <w:szCs w:val="22"/>
        </w:rPr>
      </w:pPr>
    </w:p>
    <w:p w:rsidR="0091305E" w:rsidRPr="002962D8" w:rsidRDefault="0091305E" w:rsidP="00B42359">
      <w:pPr>
        <w:jc w:val="both"/>
        <w:rPr>
          <w:sz w:val="22"/>
          <w:szCs w:val="22"/>
        </w:rPr>
      </w:pPr>
      <w:r w:rsidRPr="002962D8">
        <w:rPr>
          <w:sz w:val="22"/>
          <w:szCs w:val="22"/>
        </w:rPr>
        <w:t>Visti altresì i seguenti atti:</w:t>
      </w:r>
    </w:p>
    <w:p w:rsidR="0091305E" w:rsidRPr="002962D8" w:rsidRDefault="0091305E" w:rsidP="00B42359">
      <w:pPr>
        <w:numPr>
          <w:ilvl w:val="0"/>
          <w:numId w:val="3"/>
        </w:numPr>
        <w:jc w:val="both"/>
        <w:rPr>
          <w:sz w:val="22"/>
          <w:szCs w:val="22"/>
        </w:rPr>
      </w:pPr>
      <w:r w:rsidRPr="002962D8">
        <w:rPr>
          <w:sz w:val="22"/>
          <w:szCs w:val="22"/>
        </w:rPr>
        <w:t xml:space="preserve">La proposta del Responsabile del Procedimento </w:t>
      </w:r>
      <w:r w:rsidR="006429E7" w:rsidRPr="002962D8">
        <w:rPr>
          <w:i/>
          <w:sz w:val="22"/>
          <w:szCs w:val="22"/>
        </w:rPr>
        <w:t>[</w:t>
      </w:r>
      <w:proofErr w:type="spellStart"/>
      <w:r w:rsidR="006429E7" w:rsidRPr="002962D8">
        <w:rPr>
          <w:i/>
          <w:sz w:val="22"/>
          <w:szCs w:val="22"/>
        </w:rPr>
        <w:t>responsabile_procedimento</w:t>
      </w:r>
      <w:proofErr w:type="spellEnd"/>
      <w:r w:rsidR="006429E7" w:rsidRPr="002962D8">
        <w:rPr>
          <w:i/>
          <w:sz w:val="22"/>
          <w:szCs w:val="22"/>
        </w:rPr>
        <w:t xml:space="preserve">] </w:t>
      </w:r>
      <w:r w:rsidRPr="002962D8">
        <w:rPr>
          <w:sz w:val="22"/>
          <w:szCs w:val="22"/>
        </w:rPr>
        <w:t xml:space="preserve">formulata in data </w:t>
      </w:r>
    </w:p>
    <w:p w:rsidR="0091305E" w:rsidRPr="002962D8" w:rsidRDefault="0091305E" w:rsidP="00B42359">
      <w:pPr>
        <w:numPr>
          <w:ilvl w:val="0"/>
          <w:numId w:val="3"/>
        </w:numPr>
        <w:jc w:val="both"/>
        <w:rPr>
          <w:sz w:val="22"/>
          <w:szCs w:val="22"/>
        </w:rPr>
      </w:pPr>
      <w:r w:rsidRPr="002962D8">
        <w:rPr>
          <w:sz w:val="22"/>
          <w:szCs w:val="22"/>
        </w:rPr>
        <w:t xml:space="preserve">Il parere espresso dall'Unità Sanitaria Locale in data </w:t>
      </w:r>
      <w:proofErr w:type="spellStart"/>
      <w:r w:rsidRPr="002962D8">
        <w:rPr>
          <w:sz w:val="22"/>
          <w:szCs w:val="22"/>
        </w:rPr>
        <w:t>prot</w:t>
      </w:r>
      <w:proofErr w:type="spellEnd"/>
      <w:r w:rsidRPr="002962D8">
        <w:rPr>
          <w:sz w:val="22"/>
          <w:szCs w:val="22"/>
        </w:rPr>
        <w:t xml:space="preserve">. n° </w:t>
      </w:r>
    </w:p>
    <w:p w:rsidR="0091305E" w:rsidRPr="002962D8" w:rsidRDefault="0091305E" w:rsidP="00B42359">
      <w:pPr>
        <w:numPr>
          <w:ilvl w:val="0"/>
          <w:numId w:val="3"/>
        </w:numPr>
        <w:jc w:val="both"/>
        <w:rPr>
          <w:sz w:val="22"/>
          <w:szCs w:val="22"/>
        </w:rPr>
      </w:pPr>
      <w:r w:rsidRPr="002962D8">
        <w:rPr>
          <w:sz w:val="22"/>
          <w:szCs w:val="22"/>
        </w:rPr>
        <w:t xml:space="preserve">L’attestazione geologica tecnica presentata ai sensi dell'art.41 del P.R.G. vigente, in data </w:t>
      </w:r>
      <w:r w:rsidR="00113EB6" w:rsidRPr="002962D8">
        <w:rPr>
          <w:sz w:val="22"/>
          <w:szCs w:val="22"/>
        </w:rPr>
        <w:t>***</w:t>
      </w:r>
      <w:proofErr w:type="spellStart"/>
      <w:r w:rsidRPr="002962D8">
        <w:rPr>
          <w:sz w:val="22"/>
          <w:szCs w:val="22"/>
        </w:rPr>
        <w:t>prot</w:t>
      </w:r>
      <w:proofErr w:type="spellEnd"/>
      <w:r w:rsidRPr="002962D8">
        <w:rPr>
          <w:sz w:val="22"/>
          <w:szCs w:val="22"/>
        </w:rPr>
        <w:t>. n°</w:t>
      </w:r>
      <w:r w:rsidR="00113EB6" w:rsidRPr="002962D8">
        <w:rPr>
          <w:sz w:val="22"/>
          <w:szCs w:val="22"/>
        </w:rPr>
        <w:t>***</w:t>
      </w:r>
    </w:p>
    <w:p w:rsidR="00847CA2" w:rsidRPr="002962D8" w:rsidRDefault="00847CA2" w:rsidP="00B42359">
      <w:pPr>
        <w:numPr>
          <w:ilvl w:val="0"/>
          <w:numId w:val="3"/>
        </w:numPr>
        <w:jc w:val="both"/>
        <w:rPr>
          <w:sz w:val="22"/>
          <w:szCs w:val="22"/>
        </w:rPr>
      </w:pPr>
      <w:r w:rsidRPr="002962D8">
        <w:rPr>
          <w:sz w:val="22"/>
          <w:szCs w:val="22"/>
        </w:rPr>
        <w:t xml:space="preserve">Il verbale di sopralluogo del Servizio Infrazioni congiuntamente al Corpo Polizia Municipale </w:t>
      </w:r>
      <w:proofErr w:type="spellStart"/>
      <w:r w:rsidRPr="002962D8">
        <w:rPr>
          <w:sz w:val="22"/>
          <w:szCs w:val="22"/>
        </w:rPr>
        <w:t>prot</w:t>
      </w:r>
      <w:proofErr w:type="spellEnd"/>
      <w:r w:rsidRPr="002962D8">
        <w:rPr>
          <w:sz w:val="22"/>
          <w:szCs w:val="22"/>
        </w:rPr>
        <w:t>. n°*** del ****con la quale si contravvenivano le opere eseguite in assenza di titolo edilizio.</w:t>
      </w:r>
    </w:p>
    <w:p w:rsidR="00CC71A2" w:rsidRPr="002962D8" w:rsidRDefault="0091305E" w:rsidP="00B42359">
      <w:pPr>
        <w:numPr>
          <w:ilvl w:val="0"/>
          <w:numId w:val="3"/>
        </w:numPr>
        <w:jc w:val="both"/>
        <w:rPr>
          <w:sz w:val="22"/>
          <w:szCs w:val="22"/>
        </w:rPr>
      </w:pPr>
      <w:r w:rsidRPr="002962D8">
        <w:rPr>
          <w:sz w:val="22"/>
          <w:szCs w:val="22"/>
        </w:rPr>
        <w:t xml:space="preserve">La quietanza n° </w:t>
      </w:r>
      <w:r w:rsidRPr="002962D8">
        <w:rPr>
          <w:sz w:val="22"/>
          <w:szCs w:val="22"/>
          <w:highlight w:val="yellow"/>
        </w:rPr>
        <w:t>****</w:t>
      </w:r>
      <w:r w:rsidRPr="002962D8">
        <w:rPr>
          <w:sz w:val="22"/>
          <w:szCs w:val="22"/>
        </w:rPr>
        <w:t xml:space="preserve"> del </w:t>
      </w:r>
      <w:r w:rsidRPr="002962D8">
        <w:rPr>
          <w:sz w:val="22"/>
          <w:szCs w:val="22"/>
          <w:highlight w:val="yellow"/>
        </w:rPr>
        <w:t>****</w:t>
      </w:r>
      <w:r w:rsidRPr="002962D8">
        <w:rPr>
          <w:sz w:val="22"/>
          <w:szCs w:val="22"/>
        </w:rPr>
        <w:t xml:space="preserve"> relativa al pagamento della sanzione amministrativa per l’importo di </w:t>
      </w:r>
      <w:r w:rsidRPr="002962D8">
        <w:rPr>
          <w:sz w:val="22"/>
          <w:szCs w:val="22"/>
          <w:highlight w:val="yellow"/>
        </w:rPr>
        <w:t>Euro ****</w:t>
      </w:r>
      <w:r w:rsidRPr="002962D8">
        <w:rPr>
          <w:sz w:val="22"/>
          <w:szCs w:val="22"/>
        </w:rPr>
        <w:t xml:space="preserve"> di cui al</w:t>
      </w:r>
      <w:r w:rsidR="0012047A" w:rsidRPr="002962D8">
        <w:rPr>
          <w:sz w:val="22"/>
          <w:szCs w:val="22"/>
        </w:rPr>
        <w:t xml:space="preserve"> Titolo V della Legge Regionale n. 16 del 06 giugno 2008 e ss.mm. e ii. recante norme per la disciplina dell’attività edilizia</w:t>
      </w:r>
      <w:r w:rsidR="00180E06" w:rsidRPr="002962D8">
        <w:rPr>
          <w:sz w:val="22"/>
          <w:szCs w:val="22"/>
        </w:rPr>
        <w:t>.</w:t>
      </w:r>
    </w:p>
    <w:p w:rsidR="0091305E" w:rsidRPr="002962D8" w:rsidRDefault="0091305E" w:rsidP="00B42359">
      <w:pPr>
        <w:jc w:val="both"/>
        <w:rPr>
          <w:sz w:val="22"/>
          <w:szCs w:val="22"/>
        </w:rPr>
      </w:pPr>
    </w:p>
    <w:p w:rsidR="0091305E" w:rsidRPr="002962D8" w:rsidRDefault="0091305E" w:rsidP="00B42359">
      <w:pPr>
        <w:jc w:val="both"/>
        <w:rPr>
          <w:sz w:val="22"/>
          <w:szCs w:val="22"/>
        </w:rPr>
      </w:pPr>
      <w:r w:rsidRPr="002962D8">
        <w:rPr>
          <w:sz w:val="22"/>
          <w:szCs w:val="22"/>
        </w:rPr>
        <w:t>Ritenuto l'intervento ammissibile anche alla luce delle indicazioni del Piano Territoriale di Coordinamento Paesistico approvato ai sensi della L.R. 38/84 dal Consiglio Regionale con deliberazione n.</w:t>
      </w:r>
      <w:r w:rsidR="00B42359" w:rsidRPr="002962D8">
        <w:rPr>
          <w:sz w:val="22"/>
          <w:szCs w:val="22"/>
        </w:rPr>
        <w:t xml:space="preserve"> </w:t>
      </w:r>
      <w:r w:rsidRPr="002962D8">
        <w:rPr>
          <w:sz w:val="22"/>
          <w:szCs w:val="22"/>
        </w:rPr>
        <w:t xml:space="preserve">6 del 26.02.90. Considerato che l'intervento in oggetto è tale da non compromettere gli equilibri ambientali della zona interessata, in quanto la soluzione progettuale proposta prevede un'adeguata sistemazione dell'area sia sotto il profilo degli aspetti morfologici e vegetazionali che per quanto attiene l'impiego dei materiali e le modalità esecutive, di </w:t>
      </w:r>
      <w:proofErr w:type="spellStart"/>
      <w:r w:rsidRPr="002962D8">
        <w:rPr>
          <w:sz w:val="22"/>
          <w:szCs w:val="22"/>
        </w:rPr>
        <w:t>talchè</w:t>
      </w:r>
      <w:proofErr w:type="spellEnd"/>
      <w:r w:rsidRPr="002962D8">
        <w:rPr>
          <w:sz w:val="22"/>
          <w:szCs w:val="22"/>
        </w:rPr>
        <w:t xml:space="preserve"> risulta ammissibile anche alla luce delle indicazioni del succitato P.T.C.P.</w:t>
      </w:r>
    </w:p>
    <w:p w:rsidR="0091305E" w:rsidRPr="002962D8" w:rsidRDefault="0091305E" w:rsidP="00B42359">
      <w:pPr>
        <w:jc w:val="both"/>
        <w:rPr>
          <w:sz w:val="22"/>
          <w:szCs w:val="22"/>
        </w:rPr>
      </w:pPr>
    </w:p>
    <w:p w:rsidR="008A0A2B" w:rsidRPr="002962D8" w:rsidRDefault="008A0A2B" w:rsidP="00B42359">
      <w:pPr>
        <w:jc w:val="both"/>
        <w:rPr>
          <w:sz w:val="22"/>
        </w:rPr>
      </w:pPr>
      <w:r w:rsidRPr="002962D8">
        <w:rPr>
          <w:sz w:val="22"/>
        </w:rPr>
        <w:t>Visti il vigente Piano Regolatore Generale, i regolamenti locali e le disposizioni di legge in vigore;</w:t>
      </w:r>
    </w:p>
    <w:p w:rsidR="008A0A2B" w:rsidRPr="002962D8" w:rsidRDefault="008A0A2B" w:rsidP="00B42359">
      <w:pPr>
        <w:jc w:val="both"/>
        <w:rPr>
          <w:sz w:val="22"/>
        </w:rPr>
      </w:pPr>
      <w:r w:rsidRPr="002962D8">
        <w:rPr>
          <w:sz w:val="22"/>
        </w:rPr>
        <w:t>Visto il Piano Urbanistico Comunale adottato con deliberazione Consiglio Comunale n. 67 del 16/10/2015 in regime di salvaguardia;</w:t>
      </w:r>
    </w:p>
    <w:p w:rsidR="008A0A2B" w:rsidRPr="002962D8" w:rsidRDefault="008A0A2B" w:rsidP="00B42359">
      <w:pPr>
        <w:jc w:val="both"/>
        <w:rPr>
          <w:sz w:val="22"/>
        </w:rPr>
      </w:pPr>
      <w:r w:rsidRPr="002962D8">
        <w:rPr>
          <w:sz w:val="22"/>
        </w:rPr>
        <w:t>Vista la Legge Regionale n. 16 del 06 giugno 2008 sulla Disciplina dell’attività edilizia;</w:t>
      </w:r>
    </w:p>
    <w:p w:rsidR="008A0A2B" w:rsidRPr="002962D8" w:rsidRDefault="008A0A2B" w:rsidP="00B42359">
      <w:pPr>
        <w:jc w:val="both"/>
        <w:rPr>
          <w:sz w:val="22"/>
        </w:rPr>
      </w:pPr>
      <w:r w:rsidRPr="002962D8">
        <w:rPr>
          <w:sz w:val="22"/>
        </w:rPr>
        <w:t>Richiamato D.P.R. n. 380 del 06.06 del 2001 e successive modificazioni ed integrazioni per quanto non eventualmente disciplinato della precedente Legge Regionale;</w:t>
      </w:r>
    </w:p>
    <w:p w:rsidR="00734F07" w:rsidRPr="002962D8" w:rsidRDefault="00734F07" w:rsidP="00B42359">
      <w:pPr>
        <w:jc w:val="both"/>
        <w:rPr>
          <w:color w:val="FF0000"/>
          <w:sz w:val="22"/>
        </w:rPr>
      </w:pPr>
      <w:r w:rsidRPr="002962D8">
        <w:rPr>
          <w:color w:val="FF0000"/>
          <w:sz w:val="22"/>
        </w:rPr>
        <w:t xml:space="preserve">Vista la Legge Regionale n. 24 del 06/08/2001 e </w:t>
      </w:r>
      <w:proofErr w:type="spellStart"/>
      <w:r w:rsidRPr="002962D8">
        <w:rPr>
          <w:color w:val="FF0000"/>
          <w:sz w:val="22"/>
        </w:rPr>
        <w:t>smi</w:t>
      </w:r>
      <w:proofErr w:type="spellEnd"/>
      <w:r w:rsidRPr="002962D8">
        <w:rPr>
          <w:color w:val="FF0000"/>
          <w:sz w:val="22"/>
        </w:rPr>
        <w:t>, renate norme sul recupero ai fini abitativi dei sottotetti esistenti.</w:t>
      </w:r>
    </w:p>
    <w:p w:rsidR="008A0A2B" w:rsidRPr="002962D8" w:rsidRDefault="008A0A2B" w:rsidP="00B42359">
      <w:pPr>
        <w:jc w:val="both"/>
        <w:rPr>
          <w:sz w:val="22"/>
          <w:szCs w:val="22"/>
        </w:rPr>
      </w:pPr>
    </w:p>
    <w:p w:rsidR="0091305E" w:rsidRPr="002962D8" w:rsidRDefault="0091305E" w:rsidP="00B42359">
      <w:pPr>
        <w:jc w:val="both"/>
        <w:rPr>
          <w:sz w:val="22"/>
          <w:szCs w:val="22"/>
        </w:rPr>
      </w:pPr>
    </w:p>
    <w:p w:rsidR="0091305E" w:rsidRPr="002962D8" w:rsidRDefault="0091305E" w:rsidP="00B42359">
      <w:pPr>
        <w:jc w:val="both"/>
        <w:rPr>
          <w:sz w:val="22"/>
          <w:szCs w:val="22"/>
        </w:rPr>
      </w:pPr>
      <w:r w:rsidRPr="002962D8">
        <w:rPr>
          <w:sz w:val="22"/>
          <w:szCs w:val="22"/>
        </w:rPr>
        <w:t xml:space="preserve">Constatato che le opere sono oggetto di </w:t>
      </w:r>
      <w:r w:rsidR="00AC0A0C" w:rsidRPr="002962D8">
        <w:rPr>
          <w:color w:val="FF0000"/>
          <w:sz w:val="22"/>
          <w:szCs w:val="22"/>
        </w:rPr>
        <w:t xml:space="preserve"> </w:t>
      </w:r>
      <w:r w:rsidR="00AC0A0C" w:rsidRPr="002962D8">
        <w:rPr>
          <w:sz w:val="22"/>
          <w:szCs w:val="22"/>
        </w:rPr>
        <w:t>permesso di costruire</w:t>
      </w:r>
      <w:r w:rsidR="00AC0A0C" w:rsidRPr="002962D8">
        <w:rPr>
          <w:color w:val="FF0000"/>
          <w:sz w:val="22"/>
          <w:szCs w:val="22"/>
        </w:rPr>
        <w:t xml:space="preserve"> </w:t>
      </w:r>
      <w:r w:rsidRPr="002962D8">
        <w:rPr>
          <w:sz w:val="22"/>
          <w:szCs w:val="22"/>
        </w:rPr>
        <w:t>ai sensi di Legge;</w:t>
      </w:r>
    </w:p>
    <w:p w:rsidR="0091305E" w:rsidRPr="002962D8" w:rsidRDefault="0091305E" w:rsidP="00B42359">
      <w:pPr>
        <w:jc w:val="both"/>
        <w:rPr>
          <w:sz w:val="22"/>
          <w:szCs w:val="22"/>
        </w:rPr>
      </w:pPr>
      <w:bookmarkStart w:id="0" w:name="_GoBack"/>
      <w:bookmarkEnd w:id="0"/>
    </w:p>
    <w:p w:rsidR="0091305E" w:rsidRPr="002962D8" w:rsidRDefault="0091305E">
      <w:pPr>
        <w:jc w:val="center"/>
        <w:rPr>
          <w:b/>
          <w:sz w:val="22"/>
          <w:szCs w:val="22"/>
        </w:rPr>
      </w:pPr>
      <w:r w:rsidRPr="002962D8">
        <w:rPr>
          <w:b/>
          <w:sz w:val="22"/>
          <w:szCs w:val="22"/>
        </w:rPr>
        <w:lastRenderedPageBreak/>
        <w:t>RILASCIA</w:t>
      </w:r>
      <w:r w:rsidR="00B42359" w:rsidRPr="002962D8">
        <w:rPr>
          <w:b/>
          <w:sz w:val="22"/>
          <w:szCs w:val="22"/>
        </w:rPr>
        <w:t xml:space="preserve"> IN SANATORIA</w:t>
      </w:r>
    </w:p>
    <w:p w:rsidR="0091305E" w:rsidRPr="002962D8" w:rsidRDefault="0091305E">
      <w:pPr>
        <w:rPr>
          <w:sz w:val="22"/>
          <w:szCs w:val="22"/>
        </w:rPr>
      </w:pPr>
    </w:p>
    <w:p w:rsidR="00113EB6" w:rsidRPr="002962D8" w:rsidRDefault="009A3954" w:rsidP="00113EB6">
      <w:pPr>
        <w:jc w:val="both"/>
        <w:rPr>
          <w:sz w:val="22"/>
          <w:szCs w:val="22"/>
          <w:highlight w:val="yellow"/>
        </w:rPr>
      </w:pPr>
      <w:r w:rsidRPr="002962D8">
        <w:rPr>
          <w:sz w:val="22"/>
          <w:szCs w:val="22"/>
        </w:rPr>
        <w:t>a</w:t>
      </w:r>
      <w:r w:rsidR="000722D3" w:rsidRPr="002962D8">
        <w:rPr>
          <w:sz w:val="22"/>
          <w:szCs w:val="22"/>
        </w:rPr>
        <w:t xml:space="preserve"> </w:t>
      </w:r>
      <w:r w:rsidR="00113EB6" w:rsidRPr="002962D8">
        <w:rPr>
          <w:b/>
          <w:sz w:val="22"/>
          <w:szCs w:val="22"/>
        </w:rPr>
        <w:t>[</w:t>
      </w:r>
      <w:proofErr w:type="spellStart"/>
      <w:r w:rsidR="00113EB6" w:rsidRPr="002962D8">
        <w:rPr>
          <w:b/>
          <w:sz w:val="22"/>
          <w:szCs w:val="22"/>
        </w:rPr>
        <w:t>elenco_richiedenti</w:t>
      </w:r>
      <w:proofErr w:type="spellEnd"/>
      <w:r w:rsidR="00113EB6" w:rsidRPr="002962D8">
        <w:rPr>
          <w:b/>
          <w:sz w:val="22"/>
          <w:szCs w:val="22"/>
        </w:rPr>
        <w:t>]</w:t>
      </w:r>
      <w:r w:rsidR="0091305E" w:rsidRPr="002962D8">
        <w:rPr>
          <w:sz w:val="22"/>
          <w:szCs w:val="22"/>
        </w:rPr>
        <w:t xml:space="preserve"> il permesso a costruire per l'esecuzione dei lavori sopracitati,  </w:t>
      </w:r>
      <w:r w:rsidR="00111D1B" w:rsidRPr="002962D8">
        <w:rPr>
          <w:sz w:val="22"/>
          <w:szCs w:val="22"/>
        </w:rPr>
        <w:t xml:space="preserve">conformi </w:t>
      </w:r>
      <w:r w:rsidR="0091305E" w:rsidRPr="002962D8">
        <w:rPr>
          <w:sz w:val="22"/>
          <w:szCs w:val="22"/>
        </w:rPr>
        <w:t>alla strumentazione urbanistica vigente</w:t>
      </w:r>
      <w:r w:rsidR="00AC0A0C" w:rsidRPr="002962D8">
        <w:rPr>
          <w:sz w:val="22"/>
          <w:szCs w:val="22"/>
        </w:rPr>
        <w:t xml:space="preserve"> e non in contrasto con quella adottata</w:t>
      </w:r>
      <w:r w:rsidR="00111D1B" w:rsidRPr="002962D8">
        <w:rPr>
          <w:sz w:val="22"/>
          <w:szCs w:val="22"/>
        </w:rPr>
        <w:t xml:space="preserve"> sia al momento della realizzazione sia al momento di presentazione della domanda</w:t>
      </w:r>
      <w:r w:rsidR="0091305E" w:rsidRPr="002962D8">
        <w:rPr>
          <w:sz w:val="22"/>
          <w:szCs w:val="22"/>
        </w:rPr>
        <w:t xml:space="preserve">, alle norme Legislative in vigore e del Regolamento Edilizio </w:t>
      </w:r>
      <w:r w:rsidR="00113EB6" w:rsidRPr="002962D8">
        <w:rPr>
          <w:sz w:val="22"/>
          <w:szCs w:val="22"/>
          <w:highlight w:val="yellow"/>
        </w:rPr>
        <w:t>ed alle seguenti prescrizioni:</w:t>
      </w:r>
    </w:p>
    <w:p w:rsidR="0091305E" w:rsidRPr="002962D8" w:rsidRDefault="00113EB6" w:rsidP="00113EB6">
      <w:pPr>
        <w:jc w:val="both"/>
        <w:rPr>
          <w:sz w:val="22"/>
          <w:szCs w:val="22"/>
        </w:rPr>
      </w:pPr>
      <w:r w:rsidRPr="002962D8">
        <w:rPr>
          <w:sz w:val="22"/>
          <w:szCs w:val="22"/>
          <w:highlight w:val="yellow"/>
        </w:rPr>
        <w:t>[</w:t>
      </w:r>
      <w:proofErr w:type="spellStart"/>
      <w:r w:rsidRPr="002962D8">
        <w:rPr>
          <w:sz w:val="22"/>
          <w:szCs w:val="22"/>
          <w:highlight w:val="yellow"/>
        </w:rPr>
        <w:t>prescrizioni_rup</w:t>
      </w:r>
      <w:proofErr w:type="spellEnd"/>
      <w:r w:rsidRPr="002962D8">
        <w:rPr>
          <w:sz w:val="22"/>
          <w:szCs w:val="22"/>
          <w:highlight w:val="yellow"/>
        </w:rPr>
        <w:t>]</w:t>
      </w:r>
      <w:r w:rsidR="00847CA2" w:rsidRPr="002962D8">
        <w:rPr>
          <w:sz w:val="22"/>
          <w:szCs w:val="22"/>
        </w:rPr>
        <w:t xml:space="preserve"> </w:t>
      </w:r>
    </w:p>
    <w:p w:rsidR="006A3B4E" w:rsidRPr="002962D8" w:rsidRDefault="006A3B4E" w:rsidP="006A3B4E">
      <w:pPr>
        <w:jc w:val="both"/>
        <w:rPr>
          <w:sz w:val="22"/>
          <w:szCs w:val="22"/>
        </w:rPr>
      </w:pPr>
    </w:p>
    <w:p w:rsidR="006A3B4E" w:rsidRPr="002962D8" w:rsidRDefault="006A3B4E" w:rsidP="006A3B4E">
      <w:pPr>
        <w:pStyle w:val="Rientrocorpodeltesto"/>
        <w:ind w:firstLine="0"/>
        <w:rPr>
          <w:rFonts w:ascii="Times New Roman" w:hAnsi="Times New Roman"/>
          <w:sz w:val="22"/>
          <w:szCs w:val="22"/>
        </w:rPr>
      </w:pPr>
      <w:r w:rsidRPr="002962D8">
        <w:rPr>
          <w:rFonts w:ascii="Times New Roman" w:hAnsi="Times New Roman"/>
          <w:sz w:val="22"/>
          <w:szCs w:val="22"/>
        </w:rPr>
        <w:t>Il permesso a costruire  è rilasciato senza pregiudizio ai diritti di terzi e per quanto di competenza dell'Amministrazione Comunale.</w:t>
      </w:r>
    </w:p>
    <w:p w:rsidR="006A3B4E" w:rsidRPr="002962D8" w:rsidRDefault="006A3B4E" w:rsidP="006A3B4E">
      <w:pPr>
        <w:jc w:val="both"/>
        <w:rPr>
          <w:sz w:val="22"/>
          <w:szCs w:val="22"/>
        </w:rPr>
      </w:pPr>
    </w:p>
    <w:p w:rsidR="006A3B4E" w:rsidRPr="002962D8" w:rsidRDefault="006A3B4E" w:rsidP="006A3B4E">
      <w:pPr>
        <w:jc w:val="both"/>
        <w:rPr>
          <w:sz w:val="22"/>
          <w:szCs w:val="22"/>
        </w:rPr>
      </w:pPr>
      <w:r w:rsidRPr="002962D8">
        <w:rPr>
          <w:sz w:val="22"/>
          <w:szCs w:val="22"/>
        </w:rPr>
        <w:t>Eventuali opere eseguite in difformità ed in variante dal presente permesso di costruire saranno sanzionate ai sensi del Titolo V della Legge Regionale n. 16 del 06 giugno 2008 e ss.mm. e ii. recante norme per la disciplina dell’attività edilizia.</w:t>
      </w:r>
    </w:p>
    <w:p w:rsidR="006A3B4E" w:rsidRPr="002962D8" w:rsidRDefault="006A3B4E">
      <w:pPr>
        <w:rPr>
          <w:sz w:val="22"/>
          <w:szCs w:val="22"/>
        </w:rPr>
      </w:pPr>
    </w:p>
    <w:p w:rsidR="0091305E" w:rsidRPr="002962D8" w:rsidRDefault="0091305E">
      <w:pPr>
        <w:rPr>
          <w:sz w:val="22"/>
          <w:szCs w:val="22"/>
        </w:rPr>
      </w:pPr>
    </w:p>
    <w:p w:rsidR="0091305E" w:rsidRPr="002962D8" w:rsidRDefault="0091305E" w:rsidP="00B42359">
      <w:pPr>
        <w:ind w:firstLine="708"/>
        <w:rPr>
          <w:i/>
          <w:sz w:val="22"/>
          <w:szCs w:val="22"/>
        </w:rPr>
      </w:pPr>
      <w:r w:rsidRPr="002962D8">
        <w:rPr>
          <w:i/>
          <w:sz w:val="22"/>
          <w:szCs w:val="22"/>
        </w:rPr>
        <w:t>Sanremo,</w:t>
      </w:r>
    </w:p>
    <w:p w:rsidR="00113EB6" w:rsidRPr="002962D8" w:rsidRDefault="00113EB6" w:rsidP="00113EB6">
      <w:pPr>
        <w:ind w:left="5245"/>
        <w:jc w:val="center"/>
        <w:rPr>
          <w:sz w:val="22"/>
          <w:szCs w:val="22"/>
        </w:rPr>
      </w:pPr>
      <w:r w:rsidRPr="002962D8">
        <w:rPr>
          <w:sz w:val="22"/>
          <w:szCs w:val="22"/>
        </w:rPr>
        <w:tab/>
      </w:r>
      <w:r w:rsidRPr="002962D8">
        <w:rPr>
          <w:sz w:val="22"/>
          <w:szCs w:val="22"/>
        </w:rPr>
        <w:tab/>
      </w:r>
      <w:r w:rsidRPr="002962D8">
        <w:rPr>
          <w:sz w:val="22"/>
          <w:szCs w:val="22"/>
        </w:rPr>
        <w:tab/>
      </w:r>
      <w:r w:rsidRPr="002962D8">
        <w:rPr>
          <w:sz w:val="22"/>
          <w:szCs w:val="22"/>
        </w:rPr>
        <w:tab/>
      </w:r>
      <w:r w:rsidRPr="002962D8">
        <w:rPr>
          <w:sz w:val="22"/>
          <w:szCs w:val="22"/>
        </w:rPr>
        <w:tab/>
      </w:r>
    </w:p>
    <w:p w:rsidR="00113EB6" w:rsidRPr="002962D8" w:rsidRDefault="009A3954" w:rsidP="00113EB6">
      <w:pPr>
        <w:ind w:left="3402"/>
        <w:jc w:val="center"/>
        <w:rPr>
          <w:b/>
          <w:sz w:val="22"/>
          <w:szCs w:val="22"/>
        </w:rPr>
      </w:pPr>
      <w:r w:rsidRPr="002962D8">
        <w:rPr>
          <w:b/>
          <w:sz w:val="22"/>
          <w:szCs w:val="22"/>
        </w:rPr>
        <w:t>IL DIRIGENTE</w:t>
      </w:r>
    </w:p>
    <w:p w:rsidR="00113EB6" w:rsidRPr="002962D8" w:rsidRDefault="00B609EB" w:rsidP="00113EB6">
      <w:pPr>
        <w:ind w:left="3402"/>
        <w:jc w:val="center"/>
        <w:rPr>
          <w:sz w:val="22"/>
          <w:szCs w:val="22"/>
        </w:rPr>
      </w:pPr>
      <w:r w:rsidRPr="002962D8">
        <w:rPr>
          <w:sz w:val="22"/>
          <w:szCs w:val="22"/>
        </w:rPr>
        <w:t xml:space="preserve"> </w:t>
      </w:r>
      <w:r w:rsidR="00113EB6" w:rsidRPr="002962D8">
        <w:rPr>
          <w:sz w:val="22"/>
          <w:szCs w:val="22"/>
        </w:rPr>
        <w:t>[dirigente]</w:t>
      </w:r>
    </w:p>
    <w:p w:rsidR="009A3954" w:rsidRPr="002962D8" w:rsidRDefault="009A3954" w:rsidP="00113EB6">
      <w:pPr>
        <w:ind w:left="3402"/>
        <w:jc w:val="center"/>
        <w:rPr>
          <w:i/>
          <w:sz w:val="22"/>
          <w:szCs w:val="22"/>
        </w:rPr>
      </w:pPr>
      <w:r w:rsidRPr="002962D8">
        <w:rPr>
          <w:i/>
          <w:sz w:val="22"/>
          <w:szCs w:val="22"/>
        </w:rPr>
        <w:t>(documento firmato digitalmente)</w:t>
      </w:r>
    </w:p>
    <w:p w:rsidR="0091305E" w:rsidRPr="002962D8" w:rsidRDefault="0091305E">
      <w:pPr>
        <w:rPr>
          <w:sz w:val="22"/>
          <w:szCs w:val="22"/>
        </w:rPr>
      </w:pPr>
    </w:p>
    <w:p w:rsidR="0091305E" w:rsidRPr="002962D8" w:rsidRDefault="0091305E">
      <w:pPr>
        <w:rPr>
          <w:sz w:val="22"/>
          <w:szCs w:val="22"/>
        </w:rPr>
      </w:pPr>
    </w:p>
    <w:p w:rsidR="0091305E" w:rsidRPr="002962D8" w:rsidRDefault="0091305E">
      <w:pPr>
        <w:rPr>
          <w:sz w:val="22"/>
          <w:szCs w:val="22"/>
        </w:rPr>
      </w:pPr>
    </w:p>
    <w:p w:rsidR="0091305E" w:rsidRPr="002962D8" w:rsidRDefault="0091305E">
      <w:pPr>
        <w:rPr>
          <w:sz w:val="22"/>
          <w:szCs w:val="22"/>
        </w:rPr>
      </w:pPr>
    </w:p>
    <w:p w:rsidR="0091305E" w:rsidRPr="002962D8" w:rsidRDefault="0091305E">
      <w:pPr>
        <w:rPr>
          <w:sz w:val="22"/>
          <w:szCs w:val="22"/>
        </w:rPr>
        <w:sectPr w:rsidR="0091305E" w:rsidRPr="002962D8">
          <w:pgSz w:w="11906" w:h="16838"/>
          <w:pgMar w:top="567" w:right="1134" w:bottom="1134" w:left="1134" w:header="720" w:footer="720" w:gutter="0"/>
          <w:pgNumType w:start="1"/>
          <w:cols w:space="720"/>
        </w:sectPr>
      </w:pPr>
    </w:p>
    <w:p w:rsidR="0091305E" w:rsidRPr="002962D8" w:rsidRDefault="0091305E">
      <w:pPr>
        <w:rPr>
          <w:sz w:val="22"/>
          <w:szCs w:val="22"/>
        </w:rPr>
      </w:pPr>
    </w:p>
    <w:p w:rsidR="0091305E" w:rsidRPr="002962D8" w:rsidRDefault="0091305E">
      <w:pPr>
        <w:rPr>
          <w:sz w:val="22"/>
          <w:szCs w:val="22"/>
        </w:rPr>
      </w:pPr>
    </w:p>
    <w:p w:rsidR="0091305E" w:rsidRPr="002962D8" w:rsidRDefault="0091305E">
      <w:pPr>
        <w:rPr>
          <w:sz w:val="22"/>
          <w:szCs w:val="22"/>
        </w:rPr>
      </w:pPr>
    </w:p>
    <w:p w:rsidR="0091305E" w:rsidRPr="002962D8" w:rsidRDefault="0091305E">
      <w:pPr>
        <w:rPr>
          <w:sz w:val="22"/>
          <w:szCs w:val="22"/>
        </w:rPr>
      </w:pPr>
    </w:p>
    <w:p w:rsidR="0091305E" w:rsidRPr="002962D8" w:rsidRDefault="0091305E">
      <w:pPr>
        <w:rPr>
          <w:sz w:val="22"/>
          <w:szCs w:val="22"/>
        </w:rPr>
      </w:pPr>
    </w:p>
    <w:sectPr w:rsidR="0091305E" w:rsidRPr="002962D8" w:rsidSect="00AC48CA">
      <w:type w:val="continuous"/>
      <w:pgSz w:w="11906" w:h="16838"/>
      <w:pgMar w:top="567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EB5" w:rsidRDefault="00973EB5" w:rsidP="00B42359">
      <w:r>
        <w:separator/>
      </w:r>
    </w:p>
  </w:endnote>
  <w:endnote w:type="continuationSeparator" w:id="0">
    <w:p w:rsidR="00973EB5" w:rsidRDefault="00973EB5" w:rsidP="00B423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EB5" w:rsidRDefault="00973EB5" w:rsidP="00B42359">
      <w:r>
        <w:separator/>
      </w:r>
    </w:p>
  </w:footnote>
  <w:footnote w:type="continuationSeparator" w:id="0">
    <w:p w:rsidR="00973EB5" w:rsidRDefault="00973EB5" w:rsidP="00B423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E5F45"/>
    <w:multiLevelType w:val="hybridMultilevel"/>
    <w:tmpl w:val="4F0CE47E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B00D8A"/>
    <w:multiLevelType w:val="hybridMultilevel"/>
    <w:tmpl w:val="2E4EE37A"/>
    <w:lvl w:ilvl="0" w:tplc="44CE27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237E03"/>
    <w:multiLevelType w:val="hybridMultilevel"/>
    <w:tmpl w:val="39501BE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674CF7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05E"/>
    <w:rsid w:val="000722D3"/>
    <w:rsid w:val="00111D1B"/>
    <w:rsid w:val="00113EB6"/>
    <w:rsid w:val="0012047A"/>
    <w:rsid w:val="001415E5"/>
    <w:rsid w:val="00180E06"/>
    <w:rsid w:val="001B143B"/>
    <w:rsid w:val="00273AB4"/>
    <w:rsid w:val="002962D8"/>
    <w:rsid w:val="00472558"/>
    <w:rsid w:val="00480743"/>
    <w:rsid w:val="005217E9"/>
    <w:rsid w:val="005E7EC1"/>
    <w:rsid w:val="006429E7"/>
    <w:rsid w:val="006A3B4E"/>
    <w:rsid w:val="00734F07"/>
    <w:rsid w:val="00780191"/>
    <w:rsid w:val="007A275C"/>
    <w:rsid w:val="00847CA2"/>
    <w:rsid w:val="008A0A2B"/>
    <w:rsid w:val="008B7759"/>
    <w:rsid w:val="0091305E"/>
    <w:rsid w:val="00953FD6"/>
    <w:rsid w:val="00973EB5"/>
    <w:rsid w:val="009A3954"/>
    <w:rsid w:val="009B18D3"/>
    <w:rsid w:val="00AC0A0C"/>
    <w:rsid w:val="00AC48CA"/>
    <w:rsid w:val="00B42359"/>
    <w:rsid w:val="00B609EB"/>
    <w:rsid w:val="00B82CEF"/>
    <w:rsid w:val="00CB7FF2"/>
    <w:rsid w:val="00CC636C"/>
    <w:rsid w:val="00CC71A2"/>
    <w:rsid w:val="00CE7BFB"/>
    <w:rsid w:val="00DC519A"/>
    <w:rsid w:val="00E30215"/>
    <w:rsid w:val="00F8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C48CA"/>
  </w:style>
  <w:style w:type="paragraph" w:styleId="Titolo1">
    <w:name w:val="heading 1"/>
    <w:basedOn w:val="Normale"/>
    <w:next w:val="Normale"/>
    <w:qFormat/>
    <w:rsid w:val="00AC48CA"/>
    <w:pPr>
      <w:keepNext/>
      <w:jc w:val="center"/>
      <w:outlineLvl w:val="0"/>
    </w:pPr>
    <w:rPr>
      <w:rFonts w:ascii="Book Antiqua" w:hAnsi="Book Antiqua"/>
      <w:b/>
      <w:i/>
    </w:rPr>
  </w:style>
  <w:style w:type="paragraph" w:styleId="Titolo2">
    <w:name w:val="heading 2"/>
    <w:basedOn w:val="Normale"/>
    <w:next w:val="Normale"/>
    <w:qFormat/>
    <w:rsid w:val="006A3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AC48CA"/>
    <w:pPr>
      <w:ind w:firstLine="708"/>
      <w:jc w:val="both"/>
    </w:pPr>
    <w:rPr>
      <w:rFonts w:ascii="Book Antiqua" w:hAnsi="Book Antiqua"/>
    </w:rPr>
  </w:style>
  <w:style w:type="paragraph" w:styleId="Corpodeltesto3">
    <w:name w:val="Body Text 3"/>
    <w:basedOn w:val="Normale"/>
    <w:rsid w:val="006A3B4E"/>
    <w:pPr>
      <w:spacing w:after="120"/>
    </w:pPr>
    <w:rPr>
      <w:sz w:val="16"/>
      <w:szCs w:val="16"/>
    </w:rPr>
  </w:style>
  <w:style w:type="paragraph" w:styleId="Intestazione">
    <w:name w:val="header"/>
    <w:basedOn w:val="Normale"/>
    <w:link w:val="IntestazioneCarattere"/>
    <w:rsid w:val="00B4235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42359"/>
  </w:style>
  <w:style w:type="paragraph" w:styleId="Pidipagina">
    <w:name w:val="footer"/>
    <w:basedOn w:val="Normale"/>
    <w:link w:val="PidipaginaCarattere"/>
    <w:rsid w:val="00B4235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42359"/>
  </w:style>
  <w:style w:type="paragraph" w:customStyle="1" w:styleId="Titoloprincipale">
    <w:name w:val="Titolo principale"/>
    <w:basedOn w:val="Normale"/>
    <w:qFormat/>
    <w:rsid w:val="00B42359"/>
    <w:pPr>
      <w:keepNext/>
      <w:suppressAutoHyphens/>
      <w:spacing w:before="240" w:after="120"/>
      <w:ind w:left="567" w:right="566"/>
      <w:jc w:val="center"/>
    </w:pPr>
    <w:rPr>
      <w:rFonts w:eastAsia="Droid Sans Fallback" w:cs="FreeSans"/>
      <w:b/>
      <w:sz w:val="28"/>
      <w:szCs w:val="28"/>
    </w:rPr>
  </w:style>
  <w:style w:type="paragraph" w:styleId="Testofumetto">
    <w:name w:val="Balloon Text"/>
    <w:basedOn w:val="Normale"/>
    <w:link w:val="TestofumettoCarattere"/>
    <w:rsid w:val="00B4235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42359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B4235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AC48CA"/>
  </w:style>
  <w:style w:type="paragraph" w:styleId="Titolo1">
    <w:name w:val="heading 1"/>
    <w:basedOn w:val="Normale"/>
    <w:next w:val="Normale"/>
    <w:qFormat/>
    <w:rsid w:val="00AC48CA"/>
    <w:pPr>
      <w:keepNext/>
      <w:jc w:val="center"/>
      <w:outlineLvl w:val="0"/>
    </w:pPr>
    <w:rPr>
      <w:rFonts w:ascii="Book Antiqua" w:hAnsi="Book Antiqua"/>
      <w:b/>
      <w:i/>
    </w:rPr>
  </w:style>
  <w:style w:type="paragraph" w:styleId="Titolo2">
    <w:name w:val="heading 2"/>
    <w:basedOn w:val="Normale"/>
    <w:next w:val="Normale"/>
    <w:qFormat/>
    <w:rsid w:val="006A3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AC48CA"/>
    <w:pPr>
      <w:ind w:firstLine="708"/>
      <w:jc w:val="both"/>
    </w:pPr>
    <w:rPr>
      <w:rFonts w:ascii="Book Antiqua" w:hAnsi="Book Antiqua"/>
    </w:rPr>
  </w:style>
  <w:style w:type="paragraph" w:styleId="Corpodeltesto3">
    <w:name w:val="Body Text 3"/>
    <w:basedOn w:val="Normale"/>
    <w:rsid w:val="006A3B4E"/>
    <w:pPr>
      <w:spacing w:after="120"/>
    </w:pPr>
    <w:rPr>
      <w:sz w:val="16"/>
      <w:szCs w:val="16"/>
    </w:rPr>
  </w:style>
  <w:style w:type="paragraph" w:styleId="Intestazione">
    <w:name w:val="header"/>
    <w:basedOn w:val="Normale"/>
    <w:link w:val="IntestazioneCarattere"/>
    <w:rsid w:val="00B4235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42359"/>
  </w:style>
  <w:style w:type="paragraph" w:styleId="Pidipagina">
    <w:name w:val="footer"/>
    <w:basedOn w:val="Normale"/>
    <w:link w:val="PidipaginaCarattere"/>
    <w:rsid w:val="00B4235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42359"/>
  </w:style>
  <w:style w:type="paragraph" w:customStyle="1" w:styleId="Titoloprincipale">
    <w:name w:val="Titolo principale"/>
    <w:basedOn w:val="Normale"/>
    <w:qFormat/>
    <w:rsid w:val="00B42359"/>
    <w:pPr>
      <w:keepNext/>
      <w:suppressAutoHyphens/>
      <w:spacing w:before="240" w:after="120"/>
      <w:ind w:left="567" w:right="566"/>
      <w:jc w:val="center"/>
    </w:pPr>
    <w:rPr>
      <w:rFonts w:eastAsia="Droid Sans Fallback" w:cs="FreeSans"/>
      <w:b/>
      <w:sz w:val="28"/>
      <w:szCs w:val="28"/>
    </w:rPr>
  </w:style>
  <w:style w:type="paragraph" w:styleId="Testofumetto">
    <w:name w:val="Balloon Text"/>
    <w:basedOn w:val="Normale"/>
    <w:link w:val="TestofumettoCarattere"/>
    <w:rsid w:val="00B42359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42359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rsid w:val="00B423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69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ue.comune.sanremo@legalmail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Edilizia Privata</Company>
  <LinksUpToDate>false</LinksUpToDate>
  <CharactersWithSpaces>3828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Geom. ROMANO Gabriela</dc:creator>
  <cp:lastModifiedBy>Davide Fiengo</cp:lastModifiedBy>
  <cp:revision>4</cp:revision>
  <cp:lastPrinted>2003-07-03T10:07:00Z</cp:lastPrinted>
  <dcterms:created xsi:type="dcterms:W3CDTF">2017-03-20T12:36:00Z</dcterms:created>
  <dcterms:modified xsi:type="dcterms:W3CDTF">2017-03-20T12:40:00Z</dcterms:modified>
</cp:coreProperties>
</file>