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1.png" ContentType="image/png"/>
  <Override PartName="/word/media/image50.png" ContentType="image/png"/>
  <Override PartName="/word/media/image4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olo1"/>
        <w:numPr>
          <w:ilvl w:val="0"/>
          <w:numId w:val="2"/>
        </w:numPr>
        <w:jc w:val="both"/>
        <w:rPr>
          <w:rFonts w:cs="Arial" w:ascii="Arial" w:hAnsi="Arial"/>
          <w:b/>
          <w:bCs/>
        </w:rPr>
      </w:pPr>
      <w:r>
        <w:rPr>
          <w:rFonts w:eastAsia="Arial" w:cs="Arial" w:ascii="Arial" w:hAnsi="Arial"/>
        </w:rPr>
        <w:t xml:space="preserve">     </w:t>
      </w:r>
      <w:r>
        <w:rPr>
          <w:rFonts w:eastAsia="Arial" w:cs="Arial" w:ascii="Arial" w:hAnsi="Arial"/>
          <w:b/>
          <w:bCs/>
        </w:rPr>
        <w:t xml:space="preserve"> </w:t>
      </w:r>
      <w:r>
        <w:rPr>
          <w:rFonts w:eastAsia="Arial" w:cs="Arial" w:ascii="Arial" w:hAnsi="Arial"/>
          <w:b/>
          <w:bCs/>
        </w:rPr>
        <w:t xml:space="preserve"> </w:t>
        <w:drawing>
          <wp:anchor behindDoc="0" distT="0" distB="0" distL="0" distR="0" simplePos="0" locked="0" layoutInCell="1" allowOverlap="1" relativeHeight="2">
            <wp:simplePos x="0" y="0"/>
            <wp:positionH relativeFrom="column">
              <wp:posOffset>7620</wp:posOffset>
            </wp:positionH>
            <wp:positionV relativeFrom="paragraph">
              <wp:posOffset>152400</wp:posOffset>
            </wp:positionV>
            <wp:extent cx="561340" cy="9874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340" cy="987425"/>
                    </a:xfrm>
                    <a:prstGeom prst="rect">
                      <a:avLst/>
                    </a:prstGeom>
                    <a:noFill/>
                    <a:ln w="9525">
                      <a:noFill/>
                      <a:miter lim="800000"/>
                      <a:headEnd/>
                      <a:tailEnd/>
                    </a:ln>
                  </pic:spPr>
                </pic:pic>
              </a:graphicData>
            </a:graphic>
          </wp:anchor>
        </w:drawing>
      </w:r>
      <w:r>
        <w:rPr>
          <w:rFonts w:eastAsia="Arial" w:cs="Arial" w:ascii="Arial" w:hAnsi="Arial"/>
          <w:b/>
          <w:bCs/>
        </w:rPr>
        <w:t xml:space="preserve">                                    </w:t>
      </w:r>
      <w:r>
        <w:rPr>
          <w:rFonts w:cs="Arial" w:ascii="Arial" w:hAnsi="Arial"/>
        </w:rPr>
        <w:drawing>
          <wp:inline distT="0" distB="0" distL="0" distR="0">
            <wp:extent cx="1380490" cy="1022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380490" cy="1022350"/>
                    </a:xfrm>
                    <a:prstGeom prst="rect">
                      <a:avLst/>
                    </a:prstGeom>
                    <a:noFill/>
                    <a:ln w="9525">
                      <a:noFill/>
                      <a:miter lim="800000"/>
                      <a:headEnd/>
                      <a:tailEnd/>
                    </a:ln>
                  </pic:spPr>
                </pic:pic>
              </a:graphicData>
            </a:graphic>
          </wp:inline>
        </w:drawing>
      </w:r>
      <w:r>
        <w:rPr>
          <w:rFonts w:eastAsia="Arial" w:cs="Arial" w:ascii="Arial" w:hAnsi="Arial"/>
        </w:rPr>
        <w:t xml:space="preserve">                             </w:t>
      </w:r>
      <w:r>
        <w:rPr>
          <w:rFonts w:eastAsia="Arial" w:cs="Arial" w:ascii="Arial" w:hAnsi="Arial"/>
          <w:b/>
          <w:bCs/>
        </w:rPr>
        <w:t xml:space="preserve">       </w:t>
      </w:r>
      <w:r>
        <w:rPr>
          <w:rFonts w:cs="Arial" w:ascii="Arial" w:hAnsi="Arial"/>
          <w:b/>
          <w:bCs/>
        </w:rPr>
        <w:drawing>
          <wp:inline distT="0" distB="0" distL="0" distR="0">
            <wp:extent cx="808355" cy="7975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08355" cy="797560"/>
                    </a:xfrm>
                    <a:prstGeom prst="rect">
                      <a:avLst/>
                    </a:prstGeom>
                    <a:noFill/>
                    <a:ln w="9525">
                      <a:noFill/>
                      <a:miter lim="800000"/>
                      <a:headEnd/>
                      <a:tailEnd/>
                    </a:ln>
                  </pic:spPr>
                </pic:pic>
              </a:graphicData>
            </a:graphic>
          </wp:inline>
        </w:drawing>
      </w:r>
    </w:p>
    <w:p>
      <w:pPr>
        <w:pStyle w:val="Rigadintestazione"/>
        <w:jc w:val="center"/>
        <w:rPr>
          <w:rFonts w:cs="Arial" w:ascii="Arial" w:hAnsi="Arial"/>
          <w:b/>
          <w:sz w:val="22"/>
          <w:szCs w:val="22"/>
        </w:rPr>
      </w:pPr>
      <w:r>
        <w:rPr>
          <w:rFonts w:cs="Arial" w:ascii="Arial" w:hAnsi="Arial"/>
          <w:b/>
          <w:sz w:val="22"/>
          <w:szCs w:val="22"/>
        </w:rPr>
        <w:t xml:space="preserve">AREA  TECNICA  </w:t>
      </w:r>
    </w:p>
    <w:p>
      <w:pPr>
        <w:pStyle w:val="Rigadintestazione"/>
        <w:jc w:val="center"/>
        <w:rPr>
          <w:rFonts w:cs="Arial" w:ascii="Arial" w:hAnsi="Arial"/>
          <w:b w:val="false"/>
          <w:bCs w:val="false"/>
          <w:sz w:val="22"/>
          <w:szCs w:val="22"/>
        </w:rPr>
      </w:pPr>
      <w:r>
        <w:rPr>
          <w:rFonts w:cs="Arial" w:ascii="Arial" w:hAnsi="Arial"/>
          <w:b w:val="false"/>
          <w:bCs w:val="false"/>
          <w:sz w:val="22"/>
          <w:szCs w:val="22"/>
        </w:rPr>
        <w:t>URBANISTICA</w:t>
      </w:r>
    </w:p>
    <w:p>
      <w:pPr>
        <w:pStyle w:val="Rigadintestazione"/>
        <w:jc w:val="center"/>
        <w:rPr>
          <w:rFonts w:cs="Arial" w:ascii="Arial" w:hAnsi="Arial"/>
          <w:b w:val="false"/>
          <w:bCs w:val="false"/>
          <w:sz w:val="22"/>
          <w:szCs w:val="22"/>
        </w:rPr>
      </w:pPr>
      <w:r>
        <w:rPr>
          <w:rFonts w:cs="Arial" w:ascii="Arial" w:hAnsi="Arial"/>
          <w:b w:val="false"/>
          <w:bCs w:val="false"/>
          <w:sz w:val="22"/>
          <w:szCs w:val="22"/>
        </w:rPr>
        <w:t>EDILIZIA PRIVATA – COMMERCIO - SUAP</w:t>
      </w:r>
    </w:p>
    <w:p>
      <w:pPr>
        <w:pStyle w:val="Rigadintestazione"/>
        <w:jc w:val="center"/>
        <w:rPr>
          <w:rFonts w:cs="Arial" w:ascii="Arial" w:hAnsi="Arial"/>
          <w:b/>
          <w:bCs/>
          <w:sz w:val="22"/>
          <w:szCs w:val="22"/>
        </w:rPr>
      </w:pPr>
      <w:r>
        <w:rPr>
          <w:rFonts w:cs="Arial" w:ascii="Arial" w:hAnsi="Arial"/>
          <w:b/>
          <w:bCs/>
          <w:sz w:val="22"/>
          <w:szCs w:val="22"/>
        </w:rPr>
        <w:t>sub delega in materia di PAESAGGIO</w:t>
      </w:r>
    </w:p>
    <w:p>
      <w:pPr>
        <w:pStyle w:val="Rigadintestazione"/>
        <w:jc w:val="center"/>
        <w:rPr>
          <w:rFonts w:cs="Arial" w:ascii="Arial" w:hAnsi="Arial"/>
          <w:b w:val="false"/>
          <w:bCs w:val="false"/>
          <w:sz w:val="16"/>
          <w:szCs w:val="16"/>
        </w:rPr>
      </w:pPr>
      <w:r>
        <w:rPr>
          <w:rFonts w:cs="Arial" w:ascii="Arial" w:hAnsi="Arial"/>
          <w:b w:val="false"/>
          <w:bCs w:val="false"/>
          <w:sz w:val="16"/>
          <w:szCs w:val="16"/>
        </w:rPr>
        <w:t>Piazza  Milite  Ignoto 6 - 17026</w:t>
      </w:r>
    </w:p>
    <w:p>
      <w:pPr>
        <w:pStyle w:val="Rigadintestazione"/>
        <w:jc w:val="center"/>
        <w:rPr>
          <w:rFonts w:cs="Arial" w:ascii="Arial" w:hAnsi="Arial"/>
          <w:b w:val="false"/>
          <w:bCs w:val="false"/>
          <w:sz w:val="16"/>
          <w:szCs w:val="16"/>
        </w:rPr>
      </w:pPr>
      <w:r>
        <w:rPr>
          <w:rFonts w:cs="Arial" w:ascii="Arial" w:hAnsi="Arial"/>
          <w:b w:val="false"/>
          <w:bCs w:val="false"/>
          <w:sz w:val="16"/>
          <w:szCs w:val="16"/>
        </w:rPr>
        <w:t>Tel.019/7499534-36</w:t>
      </w:r>
    </w:p>
    <w:p>
      <w:pPr>
        <w:pStyle w:val="Titolo2"/>
        <w:numPr>
          <w:ilvl w:val="1"/>
          <w:numId w:val="2"/>
        </w:numPr>
        <w:jc w:val="center"/>
        <w:rPr>
          <w:rFonts w:cs="Arial" w:ascii="Arial" w:hAnsi="Arial"/>
          <w:sz w:val="16"/>
          <w:szCs w:val="16"/>
        </w:rPr>
      </w:pPr>
      <w:r>
        <w:rPr>
          <w:rFonts w:eastAsia="Arial" w:cs="Arial" w:ascii="Arial" w:hAnsi="Arial"/>
          <w:b w:val="false"/>
          <w:bCs/>
          <w:sz w:val="16"/>
          <w:szCs w:val="16"/>
        </w:rPr>
        <w:t xml:space="preserve">          </w:t>
      </w:r>
      <w:r>
        <w:rPr>
          <w:rFonts w:cs="Arial" w:ascii="Arial" w:hAnsi="Arial"/>
          <w:b w:val="false"/>
          <w:bCs/>
          <w:sz w:val="16"/>
          <w:szCs w:val="16"/>
        </w:rPr>
        <w:t xml:space="preserve">e-mail: raffaello.riba@comune.noli.sv.it </w:t>
      </w:r>
      <w:r>
        <w:rPr>
          <w:rFonts w:cs="Arial" w:ascii="Arial" w:hAnsi="Arial"/>
          <w:sz w:val="16"/>
          <w:szCs w:val="16"/>
        </w:rPr>
        <w:t xml:space="preserve">       </w:t>
      </w:r>
    </w:p>
    <w:p>
      <w:pPr>
        <w:pStyle w:val="Rigadintestazione"/>
        <w:jc w:val="center"/>
        <w:rPr>
          <w:rFonts w:eastAsia="Arial" w:cs="Arial" w:ascii="Arial" w:hAnsi="Arial"/>
          <w:b w:val="false"/>
          <w:bCs/>
          <w:sz w:val="22"/>
          <w:szCs w:val="22"/>
        </w:rPr>
      </w:pPr>
      <w:r>
        <w:rPr>
          <w:rFonts w:eastAsia="Arial" w:cs="Arial" w:ascii="Arial" w:hAnsi="Arial"/>
          <w:b/>
          <w:sz w:val="22"/>
          <w:szCs w:val="22"/>
        </w:rPr>
        <w:t xml:space="preserve">                                                                                                                                                                                                </w:t>
      </w:r>
      <w:r>
        <w:rPr>
          <w:rFonts w:eastAsia="Arial" w:cs="Arial" w:ascii="Arial" w:hAnsi="Arial"/>
          <w:b w:val="false"/>
          <w:bCs/>
          <w:sz w:val="22"/>
          <w:szCs w:val="22"/>
        </w:rPr>
        <w:t xml:space="preserve"> </w:t>
      </w:r>
    </w:p>
    <w:p>
      <w:pPr>
        <w:pStyle w:val="Titolo1"/>
        <w:numPr>
          <w:ilvl w:val="0"/>
          <w:numId w:val="2"/>
        </w:numPr>
        <w:jc w:val="both"/>
        <w:rPr>
          <w:rFonts w:eastAsia="Arial" w:cs="Arial" w:ascii="Arial" w:hAnsi="Arial"/>
          <w:sz w:val="22"/>
          <w:szCs w:val="22"/>
        </w:rPr>
      </w:pPr>
      <w:r>
        <w:rPr>
          <w:rFonts w:eastAsia="Arial" w:cs="Arial" w:ascii="Arial" w:hAnsi="Arial"/>
          <w:sz w:val="22"/>
          <w:szCs w:val="22"/>
        </w:rPr>
        <w:t xml:space="preserve">                                                                                                                                                                                               </w:t>
      </w:r>
    </w:p>
    <w:p>
      <w:pPr>
        <w:pStyle w:val="Titolo1"/>
        <w:numPr>
          <w:ilvl w:val="0"/>
          <w:numId w:val="2"/>
        </w:numPr>
        <w:ind w:left="1100" w:right="0" w:hanging="1070"/>
        <w:jc w:val="both"/>
        <w:rPr>
          <w:sz w:val="22"/>
          <w:szCs w:val="22"/>
        </w:rPr>
      </w:pPr>
      <w:r>
        <w:rPr>
          <w:rFonts w:cs="Arial" w:ascii="Arial" w:hAnsi="Arial"/>
          <w:b w:val="false"/>
          <w:bCs w:val="false"/>
          <w:sz w:val="22"/>
          <w:szCs w:val="22"/>
          <w:shd w:fill="auto" w:val="clear"/>
        </w:rPr>
        <w:t xml:space="preserve">Oggetto: </w:t>
      </w:r>
      <w:r>
        <w:rPr>
          <w:rFonts w:cs="Arial" w:ascii="Arial" w:hAnsi="Arial"/>
          <w:b/>
          <w:bCs/>
          <w:sz w:val="22"/>
          <w:szCs w:val="22"/>
          <w:u w:val="single"/>
          <w:shd w:fill="auto" w:val="clear"/>
        </w:rPr>
        <w:t>PROCEDIMENTO SEMPLIFICATO PER IL RILASCIO DI AUTORIZZAZIONE</w:t>
      </w:r>
      <w:r>
        <w:rPr>
          <w:rFonts w:cs="Arial" w:ascii="Arial" w:hAnsi="Arial"/>
          <w:b/>
          <w:bCs/>
          <w:sz w:val="22"/>
          <w:szCs w:val="22"/>
          <w:u w:val="none"/>
          <w:shd w:fill="auto" w:val="clear"/>
        </w:rPr>
        <w:t xml:space="preserve"> </w:t>
      </w:r>
      <w:r>
        <w:rPr>
          <w:rFonts w:cs="Arial" w:ascii="Arial" w:hAnsi="Arial"/>
          <w:b/>
          <w:bCs/>
          <w:sz w:val="22"/>
          <w:szCs w:val="22"/>
          <w:u w:val="single"/>
          <w:shd w:fill="auto" w:val="clear"/>
        </w:rPr>
        <w:t xml:space="preserve">PAESAGGISTICA AI SENSI DEL D.P.R. 09/07/2010,  n° 139, art. 4 comma 6, </w:t>
      </w:r>
      <w:r>
        <w:rPr>
          <w:rFonts w:eastAsia="Tahoma" w:cs="Arial" w:ascii="Arial" w:hAnsi="Arial"/>
          <w:b w:val="false"/>
          <w:bCs w:val="false"/>
          <w:i w:val="false"/>
          <w:iCs w:val="false"/>
          <w:strike w:val="false"/>
          <w:dstrike w:val="false"/>
          <w:outline w:val="false"/>
          <w:shadow w:val="false"/>
          <w:sz w:val="22"/>
          <w:szCs w:val="22"/>
          <w:u w:val="none"/>
          <w:shd w:fill="auto" w:val="clear"/>
          <w:em w:val="none"/>
        </w:rPr>
        <w:t xml:space="preserve"> </w:t>
        <w:tab/>
      </w:r>
      <w:r>
        <w:rPr>
          <w:sz w:val="22"/>
          <w:szCs w:val="22"/>
        </w:rPr>
        <w:t xml:space="preserve">                                                                                                                                                                  </w:t>
      </w:r>
    </w:p>
    <w:p>
      <w:pPr>
        <w:pStyle w:val="Rientrocorpodeltesto"/>
        <w:widowControl/>
        <w:suppressAutoHyphens w:val="true"/>
        <w:kinsoku w:val="true"/>
        <w:overflowPunct w:val="true"/>
        <w:autoSpaceDE w:val="true"/>
        <w:bidi w:val="0"/>
        <w:snapToGrid w:val="false"/>
        <w:ind w:left="1071" w:right="0" w:hanging="0"/>
        <w:jc w:val="left"/>
        <w:rPr>
          <w:rFonts w:eastAsia="Tahoma" w:cs="Arial" w:ascii="Arial" w:hAnsi="Arial"/>
          <w:b w:val="false"/>
          <w:bCs w:val="false"/>
          <w:i w:val="false"/>
          <w:iCs w:val="false"/>
          <w:strike w:val="false"/>
          <w:dstrike w:val="false"/>
          <w:outline w:val="false"/>
          <w:shadow w:val="false"/>
          <w:sz w:val="22"/>
          <w:szCs w:val="22"/>
          <w:u w:val="none"/>
          <w:shd w:fill="FFFF00" w:val="clear"/>
          <w:em w:val="none"/>
        </w:rPr>
      </w:pPr>
      <w:r>
        <w:rPr>
          <w:rFonts w:eastAsia="Tahoma" w:cs="Arial" w:ascii="Arial" w:hAnsi="Arial"/>
          <w:b w:val="false"/>
          <w:bCs w:val="false"/>
          <w:i w:val="false"/>
          <w:iCs w:val="false"/>
          <w:strike w:val="false"/>
          <w:dstrike w:val="false"/>
          <w:outline w:val="false"/>
          <w:shadow w:val="false"/>
          <w:sz w:val="22"/>
          <w:szCs w:val="22"/>
          <w:u w:val="none"/>
          <w:shd w:fill="FFFF00" w:val="clear"/>
          <w:em w:val="none"/>
        </w:rPr>
        <w:t>[oggetto]</w:t>
      </w:r>
      <w:r>
        <w:rPr>
          <w:rFonts w:eastAsia="Tahoma" w:cs="Arial" w:ascii="Arial" w:hAnsi="Arial"/>
          <w:b w:val="false"/>
          <w:bCs w:val="false"/>
          <w:i w:val="false"/>
          <w:iCs w:val="false"/>
          <w:strike w:val="false"/>
          <w:dstrike w:val="false"/>
          <w:outline w:val="false"/>
          <w:shadow w:val="false"/>
          <w:sz w:val="22"/>
          <w:szCs w:val="22"/>
          <w:u w:val="none"/>
          <w:shd w:fill="FFFF00" w:val="clear"/>
          <w:em w:val="none"/>
        </w:rPr>
        <w:t xml:space="preserve"> presso </w:t>
      </w:r>
      <w:r>
        <w:rPr>
          <w:rFonts w:eastAsia="Tahoma" w:cs="Arial" w:ascii="Arial" w:hAnsi="Arial"/>
          <w:b w:val="false"/>
          <w:bCs w:val="false"/>
          <w:i w:val="false"/>
          <w:iCs w:val="false"/>
          <w:strike w:val="false"/>
          <w:dstrike w:val="false"/>
          <w:outline w:val="false"/>
          <w:shadow w:val="false"/>
          <w:sz w:val="22"/>
          <w:szCs w:val="22"/>
          <w:u w:val="none"/>
          <w:shd w:fill="FFFF00" w:val="clear"/>
          <w:em w:val="none"/>
        </w:rPr>
        <w:t>[ubicazione]</w:t>
      </w:r>
      <w:r>
        <w:rPr>
          <w:rFonts w:eastAsia="Tahoma" w:cs="Arial" w:ascii="Arial" w:hAnsi="Arial"/>
          <w:b w:val="false"/>
          <w:bCs w:val="false"/>
          <w:i w:val="false"/>
          <w:iCs w:val="false"/>
          <w:strike w:val="false"/>
          <w:dstrike w:val="false"/>
          <w:outline w:val="false"/>
          <w:shadow w:val="false"/>
          <w:sz w:val="22"/>
          <w:szCs w:val="22"/>
          <w:u w:val="none"/>
          <w:shd w:fill="FFFF00" w:val="clear"/>
          <w:em w:val="none"/>
        </w:rPr>
        <w:t xml:space="preserve"> e censito al N.C.E.U. </w:t>
      </w:r>
      <w:r>
        <w:rPr>
          <w:rFonts w:eastAsia="Tahoma" w:cs="Arial" w:ascii="Arial" w:hAnsi="Arial"/>
          <w:b w:val="false"/>
          <w:bCs w:val="false"/>
          <w:i w:val="false"/>
          <w:iCs w:val="false"/>
          <w:strike w:val="false"/>
          <w:dstrike w:val="false"/>
          <w:outline w:val="false"/>
          <w:shadow w:val="false"/>
          <w:sz w:val="22"/>
          <w:szCs w:val="22"/>
          <w:u w:val="none"/>
          <w:shd w:fill="FFFF00" w:val="clear"/>
          <w:em w:val="none"/>
        </w:rPr>
        <w:t>[elenco_cu] e all'N.C.T. [elenco_ct]</w:t>
      </w:r>
    </w:p>
    <w:p>
      <w:pPr>
        <w:pStyle w:val="Normal"/>
        <w:snapToGrid w:val="false"/>
        <w:ind w:left="0" w:right="-4" w:hanging="0"/>
        <w:rPr>
          <w:rFonts w:eastAsia="Tahoma" w:cs="Arial" w:ascii="Arial" w:hAnsi="Arial"/>
          <w:b w:val="false"/>
          <w:bCs w:val="false"/>
          <w:i w:val="false"/>
          <w:iCs w:val="false"/>
          <w:strike w:val="false"/>
          <w:dstrike w:val="false"/>
          <w:outline w:val="false"/>
          <w:shadow w:val="false"/>
          <w:sz w:val="22"/>
          <w:szCs w:val="22"/>
          <w:u w:val="none"/>
          <w:shd w:fill="FFFF00" w:val="clear"/>
          <w:em w:val="none"/>
        </w:rPr>
      </w:pPr>
      <w:r>
        <w:rPr>
          <w:rFonts w:eastAsia="Tahoma" w:cs="Arial" w:ascii="Arial" w:hAnsi="Arial"/>
          <w:b w:val="false"/>
          <w:bCs w:val="false"/>
          <w:i w:val="false"/>
          <w:iCs w:val="false"/>
          <w:strike w:val="false"/>
          <w:dstrike w:val="false"/>
          <w:outline w:val="false"/>
          <w:shadow w:val="false"/>
          <w:sz w:val="22"/>
          <w:szCs w:val="22"/>
          <w:u w:val="none"/>
          <w:shd w:fill="FFFF00" w:val="clear"/>
          <w:em w:val="none"/>
        </w:rPr>
      </w:r>
    </w:p>
    <w:p>
      <w:pPr>
        <w:pStyle w:val="Titolo2"/>
        <w:numPr>
          <w:ilvl w:val="1"/>
          <w:numId w:val="2"/>
        </w:numPr>
        <w:rPr>
          <w:rFonts w:cs="Arial" w:ascii="Arial" w:hAnsi="Arial"/>
          <w:b/>
          <w:bCs/>
          <w:sz w:val="22"/>
          <w:szCs w:val="22"/>
        </w:rPr>
      </w:pPr>
      <w:r>
        <w:rPr>
          <w:rFonts w:cs="Arial" w:ascii="Arial" w:hAnsi="Arial"/>
          <w:b/>
          <w:bCs/>
          <w:sz w:val="22"/>
          <w:szCs w:val="22"/>
        </w:rPr>
        <w:t xml:space="preserve">Relazione tecnica illustrativa in materia di paesaggio - </w:t>
      </w:r>
    </w:p>
    <w:p>
      <w:pPr>
        <w:pStyle w:val="Titolo2"/>
        <w:numPr>
          <w:ilvl w:val="1"/>
          <w:numId w:val="2"/>
        </w:numPr>
        <w:rPr>
          <w:rFonts w:cs="Arial" w:ascii="Arial" w:hAnsi="Arial"/>
          <w:b/>
          <w:bCs/>
          <w:sz w:val="22"/>
          <w:szCs w:val="22"/>
        </w:rPr>
      </w:pPr>
      <w:r>
        <w:rPr>
          <w:rFonts w:cs="Arial" w:ascii="Arial" w:hAnsi="Arial"/>
          <w:b/>
          <w:bCs/>
          <w:sz w:val="22"/>
          <w:szCs w:val="22"/>
        </w:rPr>
        <w:t xml:space="preserve">proposta di valutazione di conformità e compatibilità paesaggistica  </w:t>
      </w:r>
    </w:p>
    <w:p>
      <w:pPr>
        <w:pStyle w:val="Titolo2"/>
        <w:numPr>
          <w:ilvl w:val="1"/>
          <w:numId w:val="2"/>
        </w:numPr>
        <w:rPr>
          <w:rFonts w:cs="Arial" w:ascii="Arial" w:hAnsi="Arial"/>
          <w:b/>
          <w:bCs/>
          <w:sz w:val="22"/>
          <w:szCs w:val="22"/>
        </w:rPr>
      </w:pPr>
      <w:r>
        <w:rPr>
          <w:rFonts w:cs="Arial" w:ascii="Arial" w:hAnsi="Arial"/>
          <w:b/>
          <w:bCs/>
          <w:sz w:val="22"/>
          <w:szCs w:val="22"/>
        </w:rPr>
        <w:t>a cura dell'Ente delegato</w:t>
      </w:r>
    </w:p>
    <w:p>
      <w:pPr>
        <w:pStyle w:val="Normal"/>
        <w:jc w:val="center"/>
        <w:rPr>
          <w:rFonts w:cs="Arial" w:ascii="Arial" w:hAnsi="Arial"/>
          <w:b w:val="false"/>
          <w:bCs w:val="false"/>
          <w:sz w:val="22"/>
          <w:szCs w:val="22"/>
        </w:rPr>
      </w:pPr>
      <w:r>
        <w:rPr>
          <w:rFonts w:cs="Arial" w:ascii="Arial" w:hAnsi="Arial"/>
          <w:b w:val="false"/>
          <w:bCs w:val="false"/>
          <w:sz w:val="22"/>
          <w:szCs w:val="22"/>
        </w:rPr>
        <w:t>(ai sensi art. 146, comma 7, del Dlgs. n. 42/2004 e s.m.i. )</w:t>
      </w:r>
    </w:p>
    <w:p>
      <w:pPr>
        <w:pStyle w:val="Normal"/>
        <w:rPr>
          <w:b/>
          <w:bCs/>
          <w:sz w:val="22"/>
          <w:szCs w:val="22"/>
        </w:rPr>
      </w:pPr>
      <w:r>
        <w:rPr>
          <w:b/>
          <w:bCs/>
          <w:sz w:val="22"/>
          <w:szCs w:val="22"/>
        </w:rPr>
      </w:r>
    </w:p>
    <w:p>
      <w:pPr>
        <w:pStyle w:val="Normal"/>
        <w:jc w:val="both"/>
        <w:rPr>
          <w:rFonts w:eastAsia="Arial" w:cs="Arial" w:ascii="Arial" w:hAnsi="Arial"/>
          <w:b/>
          <w:bCs/>
          <w:sz w:val="24"/>
          <w:szCs w:val="24"/>
        </w:rPr>
      </w:pPr>
      <w:r>
        <w:rPr>
          <w:rFonts w:eastAsia="Arial" w:cs="Arial" w:ascii="Arial" w:hAnsi="Arial"/>
          <w:b/>
          <w:bCs/>
          <w:sz w:val="24"/>
          <w:szCs w:val="24"/>
        </w:rPr>
        <w:t xml:space="preserve"> </w:t>
      </w:r>
    </w:p>
    <w:p>
      <w:pPr>
        <w:pStyle w:val="Normal"/>
        <w:jc w:val="both"/>
        <w:rPr>
          <w:rFonts w:cs="Arial" w:ascii="Arial" w:hAnsi="Arial"/>
          <w:sz w:val="24"/>
          <w:szCs w:val="24"/>
        </w:rPr>
      </w:pPr>
      <w:r>
        <w:rPr>
          <w:rFonts w:cs="Arial" w:ascii="Arial" w:hAnsi="Arial"/>
          <w:b/>
          <w:sz w:val="22"/>
          <w:szCs w:val="22"/>
        </w:rPr>
        <w:t>Visto</w:t>
      </w:r>
      <w:r>
        <w:rPr>
          <w:rFonts w:cs="Arial" w:ascii="Arial" w:hAnsi="Arial"/>
          <w:sz w:val="22"/>
          <w:szCs w:val="22"/>
        </w:rPr>
        <w:t xml:space="preserve"> il decreto legislativo n. 42 del 22 gennaio 2004 e s.m.i. “Codice dei beni culturali e del paesaggio” Parte III “Beni Paesaggistici”; </w:t>
      </w:r>
      <w:r>
        <w:rPr>
          <w:rFonts w:cs="Arial" w:ascii="Arial" w:hAnsi="Arial"/>
          <w:sz w:val="24"/>
          <w:szCs w:val="24"/>
        </w:rPr>
        <w:t xml:space="preserve"> </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2"/>
          <w:szCs w:val="22"/>
        </w:rPr>
      </w:pPr>
      <w:r>
        <w:rPr>
          <w:rFonts w:cs="Arial" w:ascii="Arial" w:hAnsi="Arial"/>
          <w:b/>
          <w:sz w:val="22"/>
          <w:szCs w:val="22"/>
        </w:rPr>
        <w:t>Vista</w:t>
      </w:r>
      <w:r>
        <w:rPr>
          <w:rFonts w:cs="Arial" w:ascii="Arial" w:hAnsi="Arial"/>
          <w:sz w:val="22"/>
          <w:szCs w:val="22"/>
        </w:rPr>
        <w:t xml:space="preserve"> la legge regionale 5 giugno 2009, n. 22 “Attuazione degli articoli 159, comma 1, 148 e 146, comma 6, del decreto legislativo 22 gennaio 2004, n. 42 e s.m.i. “Codice dei beni culturali e del paesaggio”;</w:t>
      </w:r>
    </w:p>
    <w:p>
      <w:pPr>
        <w:pStyle w:val="Normal"/>
        <w:jc w:val="both"/>
        <w:rPr/>
      </w:pPr>
      <w:r>
        <w:rPr/>
      </w:r>
    </w:p>
    <w:p>
      <w:pPr>
        <w:pStyle w:val="Normal"/>
        <w:jc w:val="both"/>
        <w:rPr>
          <w:rFonts w:cs="Arial" w:ascii="Arial" w:hAnsi="Arial"/>
          <w:b w:val="false"/>
          <w:bCs w:val="false"/>
          <w:sz w:val="22"/>
          <w:szCs w:val="22"/>
        </w:rPr>
      </w:pPr>
      <w:r>
        <w:rPr>
          <w:rFonts w:cs="Arial" w:ascii="Arial" w:hAnsi="Arial"/>
          <w:b/>
          <w:sz w:val="22"/>
          <w:szCs w:val="22"/>
        </w:rPr>
        <w:t xml:space="preserve">Vista </w:t>
      </w:r>
      <w:r>
        <w:rPr>
          <w:rFonts w:cs="Arial" w:ascii="Arial" w:hAnsi="Arial"/>
          <w:b w:val="false"/>
          <w:bCs w:val="false"/>
          <w:sz w:val="22"/>
          <w:szCs w:val="22"/>
        </w:rPr>
        <w:t>la legge regionale 6 giugno 2014, n. 13 “ Testo Unico della Normativa Regionale in materia di Paesaggio”;</w:t>
      </w:r>
    </w:p>
    <w:p>
      <w:pPr>
        <w:pStyle w:val="Normal"/>
        <w:jc w:val="both"/>
        <w:rPr>
          <w:sz w:val="22"/>
          <w:szCs w:val="22"/>
        </w:rPr>
      </w:pPr>
      <w:r>
        <w:rPr>
          <w:sz w:val="22"/>
          <w:szCs w:val="22"/>
        </w:rPr>
      </w:r>
    </w:p>
    <w:p>
      <w:pPr>
        <w:pStyle w:val="Normal"/>
        <w:jc w:val="both"/>
        <w:rPr>
          <w:rFonts w:cs="Arial" w:ascii="Arial" w:hAnsi="Arial"/>
          <w:b w:val="false"/>
          <w:bCs w:val="false"/>
          <w:sz w:val="22"/>
          <w:szCs w:val="22"/>
          <w:shd w:fill="auto" w:val="clear"/>
        </w:rPr>
      </w:pPr>
      <w:r>
        <w:rPr>
          <w:rFonts w:cs="Arial" w:ascii="Arial" w:hAnsi="Arial"/>
          <w:b/>
          <w:bCs/>
          <w:sz w:val="22"/>
          <w:szCs w:val="22"/>
        </w:rPr>
        <w:t xml:space="preserve">Visto </w:t>
      </w:r>
      <w:r>
        <w:rPr>
          <w:rFonts w:cs="Arial" w:ascii="Arial" w:hAnsi="Arial"/>
          <w:b w:val="false"/>
          <w:bCs w:val="false"/>
          <w:sz w:val="22"/>
          <w:szCs w:val="22"/>
        </w:rPr>
        <w:t>il piano territoriale di coordinamento paesistico (P.T.C.P.) approvato con deliberazione del consiglio regionale n. 6 del 26 febbraio 1990, e successivo aggiornamento con deliberazione D.C.R. n. 1</w:t>
      </w:r>
      <w:r>
        <w:rPr>
          <w:rFonts w:cs="Arial" w:ascii="Arial" w:hAnsi="Arial"/>
          <w:b w:val="false"/>
          <w:bCs w:val="false"/>
          <w:sz w:val="22"/>
          <w:szCs w:val="22"/>
          <w:shd w:fill="auto" w:val="clear"/>
        </w:rPr>
        <w:t>8 del 02 agosto 2011; accertato che l’intervento, in relazione all’assetto insediativo, rientra in zona del P.T.C.P.:</w:t>
      </w:r>
    </w:p>
    <w:p>
      <w:pPr>
        <w:pStyle w:val="Normal"/>
        <w:jc w:val="both"/>
        <w:rPr>
          <w:rFonts w:cs="Arial" w:ascii="Arial" w:hAnsi="Arial"/>
          <w:b w:val="false"/>
          <w:bCs w:val="false"/>
          <w:sz w:val="22"/>
          <w:szCs w:val="22"/>
          <w:shd w:fill="auto" w:val="clear"/>
        </w:rPr>
      </w:pPr>
      <w:r>
        <w:rPr>
          <w:rFonts w:cs="Arial" w:ascii="Arial" w:hAnsi="Arial"/>
          <w:b w:val="false"/>
          <w:bCs w:val="false"/>
          <w:sz w:val="22"/>
          <w:szCs w:val="22"/>
          <w:shd w:fill="auto" w:val="clear"/>
        </w:rPr>
        <w:t xml:space="preserve"> </w:t>
      </w:r>
      <w:r>
        <w:rPr>
          <w:rFonts w:cs="Arial" w:ascii="Arial" w:hAnsi="Arial"/>
          <w:b w:val="false"/>
          <w:bCs w:val="false"/>
          <w:sz w:val="22"/>
          <w:szCs w:val="22"/>
          <w:shd w:fill="auto" w:val="clear"/>
        </w:rPr>
        <w:t>[zone_ptcpi.descrizione;block=tbs:p]</w:t>
      </w:r>
      <w:r>
        <w:rPr>
          <w:rFonts w:cs="Arial" w:ascii="Arial" w:hAnsi="Arial"/>
          <w:b w:val="false"/>
          <w:bCs w:val="false"/>
          <w:sz w:val="22"/>
          <w:szCs w:val="22"/>
          <w:shd w:fill="auto" w:val="clear"/>
        </w:rPr>
        <w:t xml:space="preserve"> </w:t>
      </w:r>
    </w:p>
    <w:p>
      <w:pPr>
        <w:pStyle w:val="Normal"/>
        <w:jc w:val="both"/>
        <w:rPr>
          <w:sz w:val="22"/>
          <w:szCs w:val="22"/>
        </w:rPr>
      </w:pPr>
      <w:r>
        <w:rPr>
          <w:sz w:val="22"/>
          <w:szCs w:val="22"/>
        </w:rPr>
      </w:r>
    </w:p>
    <w:p>
      <w:pPr>
        <w:pStyle w:val="Normal"/>
        <w:jc w:val="both"/>
        <w:rPr>
          <w:rFonts w:cs="Arial" w:ascii="Arial" w:hAnsi="Arial"/>
          <w:bCs/>
          <w:sz w:val="22"/>
          <w:szCs w:val="22"/>
        </w:rPr>
      </w:pPr>
      <w:r>
        <w:rPr>
          <w:rFonts w:cs="Arial" w:ascii="Arial" w:hAnsi="Arial"/>
          <w:b/>
          <w:bCs/>
          <w:sz w:val="22"/>
          <w:szCs w:val="22"/>
        </w:rPr>
        <w:t>Visto</w:t>
      </w:r>
      <w:r>
        <w:rPr>
          <w:rFonts w:cs="Arial" w:ascii="Arial" w:hAnsi="Arial"/>
          <w:bCs/>
          <w:sz w:val="22"/>
          <w:szCs w:val="22"/>
        </w:rPr>
        <w:t xml:space="preserve"> che l'immobile in oggetto ricade in area sottoposta a vincolo paesaggistico-ambientale di cui:</w:t>
      </w:r>
    </w:p>
    <w:p>
      <w:pPr>
        <w:pStyle w:val="Normal"/>
        <w:jc w:val="both"/>
        <w:rPr>
          <w:rFonts w:eastAsia="Arial" w:cs="Arial" w:ascii="Arial" w:hAnsi="Arial"/>
          <w:bCs/>
          <w:sz w:val="22"/>
          <w:szCs w:val="22"/>
        </w:rPr>
      </w:pPr>
      <w:r>
        <w:rPr>
          <w:rFonts w:eastAsia="Arial" w:cs="Arial" w:ascii="Arial" w:hAnsi="Arial"/>
          <w:bCs/>
          <w:sz w:val="22"/>
          <w:szCs w:val="22"/>
        </w:rPr>
        <w:t xml:space="preserve"> </w:t>
      </w:r>
    </w:p>
    <w:p>
      <w:pPr>
        <w:pStyle w:val="Normal"/>
        <w:numPr>
          <w:ilvl w:val="0"/>
          <w:numId w:val="4"/>
        </w:numPr>
        <w:jc w:val="both"/>
        <w:rPr>
          <w:rFonts w:cs="Arial" w:ascii="Arial" w:hAnsi="Arial"/>
          <w:bCs/>
          <w:i/>
          <w:iCs/>
          <w:sz w:val="22"/>
          <w:szCs w:val="22"/>
        </w:rPr>
      </w:pPr>
      <w:r>
        <w:rPr>
          <w:rFonts w:cs="Arial" w:ascii="Arial" w:hAnsi="Arial"/>
          <w:bCs/>
          <w:i/>
          <w:iCs/>
          <w:sz w:val="22"/>
          <w:szCs w:val="22"/>
        </w:rPr>
        <w:t>[</w:t>
      </w:r>
      <w:r>
        <w:rPr>
          <w:rFonts w:cs="Arial" w:ascii="Arial" w:hAnsi="Arial"/>
          <w:b w:val="false"/>
          <w:bCs w:val="false"/>
          <w:i/>
          <w:iCs/>
          <w:sz w:val="22"/>
          <w:szCs w:val="22"/>
          <w:shd w:fill="auto" w:val="clear"/>
        </w:rPr>
        <w:t>zone_vari_ambientale.descrizione;block=tbs:p</w:t>
      </w:r>
      <w:r>
        <w:rPr>
          <w:rFonts w:cs="Arial" w:ascii="Arial" w:hAnsi="Arial"/>
          <w:bCs/>
          <w:i/>
          <w:iCs/>
          <w:sz w:val="22"/>
          <w:szCs w:val="22"/>
        </w:rPr>
        <w:t>]</w:t>
      </w:r>
    </w:p>
    <w:p>
      <w:pPr>
        <w:pStyle w:val="Normal"/>
        <w:ind w:left="0" w:right="0" w:hanging="0"/>
        <w:jc w:val="both"/>
        <w:rPr>
          <w:rFonts w:cs="Arial" w:ascii="Arial" w:hAnsi="Arial"/>
          <w:sz w:val="22"/>
          <w:szCs w:val="22"/>
          <w:shd w:fill="FFFF00" w:val="clear"/>
        </w:rPr>
      </w:pPr>
      <w:r>
        <w:rPr>
          <w:rFonts w:cs="Arial" w:ascii="Arial" w:hAnsi="Arial"/>
          <w:sz w:val="22"/>
          <w:szCs w:val="22"/>
          <w:shd w:fill="FFFF00" w:val="clear"/>
        </w:rPr>
      </w:r>
    </w:p>
    <w:p>
      <w:pPr>
        <w:pStyle w:val="Normal"/>
        <w:numPr>
          <w:ilvl w:val="0"/>
          <w:numId w:val="4"/>
        </w:numPr>
        <w:jc w:val="both"/>
        <w:rPr>
          <w:rFonts w:cs="Arial" w:ascii="Arial" w:hAnsi="Arial"/>
          <w:i/>
          <w:iCs/>
          <w:sz w:val="22"/>
          <w:szCs w:val="22"/>
          <w:shd w:fill="FFFF00" w:val="clear"/>
        </w:rPr>
      </w:pPr>
      <w:r>
        <w:rPr>
          <w:rFonts w:cs="Arial" w:ascii="Arial" w:hAnsi="Arial"/>
          <w:i/>
          <w:iCs/>
          <w:sz w:val="22"/>
          <w:szCs w:val="22"/>
          <w:shd w:fill="FFFF00" w:val="clear"/>
        </w:rPr>
        <w:t>Aree tutelate di interesse paesaggistico ai sensi D.Lgs 42/2004 art. 142 comma 1, lett. a): Fascia di rispetto di 300 metri dalla linea di battigia, anche per i terreni elevati sul mare;</w:t>
      </w:r>
    </w:p>
    <w:p>
      <w:pPr>
        <w:pStyle w:val="Normal"/>
        <w:ind w:left="0" w:right="0" w:hanging="0"/>
        <w:jc w:val="both"/>
        <w:rPr>
          <w:rFonts w:cs="Arial" w:ascii="Arial" w:hAnsi="Arial"/>
          <w:i/>
          <w:iCs/>
          <w:sz w:val="22"/>
          <w:szCs w:val="22"/>
          <w:shd w:fill="FFFF00" w:val="clear"/>
        </w:rPr>
      </w:pPr>
      <w:r>
        <w:rPr>
          <w:rFonts w:cs="Arial" w:ascii="Arial" w:hAnsi="Arial"/>
          <w:i/>
          <w:iCs/>
          <w:sz w:val="22"/>
          <w:szCs w:val="22"/>
          <w:shd w:fill="FFFF00" w:val="clear"/>
        </w:rPr>
      </w:r>
    </w:p>
    <w:p>
      <w:pPr>
        <w:pStyle w:val="Normal"/>
        <w:numPr>
          <w:ilvl w:val="0"/>
          <w:numId w:val="4"/>
        </w:numPr>
        <w:jc w:val="both"/>
        <w:rPr>
          <w:rFonts w:cs="Arial" w:ascii="Arial" w:hAnsi="Arial"/>
          <w:i/>
          <w:iCs/>
          <w:sz w:val="22"/>
          <w:szCs w:val="22"/>
          <w:shd w:fill="FFFF00" w:val="clear"/>
        </w:rPr>
      </w:pPr>
      <w:r>
        <w:rPr>
          <w:rFonts w:cs="Arial" w:ascii="Arial" w:hAnsi="Arial"/>
          <w:i/>
          <w:iCs/>
          <w:sz w:val="22"/>
          <w:szCs w:val="22"/>
          <w:shd w:fill="FFFF00" w:val="clear"/>
        </w:rPr>
        <w:t>Aree tutelate di interesse paesaggistico ai sensi D.Lgs 42/2004 art. 142, comma 1, lett. c): Fascia di rispetto di 150 metri dai fiumi, torrenti, corsi d'acqua;</w:t>
      </w:r>
    </w:p>
    <w:p>
      <w:pPr>
        <w:pStyle w:val="Normal"/>
        <w:ind w:left="0" w:right="0" w:hanging="0"/>
        <w:jc w:val="both"/>
        <w:rPr>
          <w:rFonts w:cs="Arial" w:ascii="Arial" w:hAnsi="Arial"/>
          <w:i/>
          <w:iCs/>
          <w:sz w:val="22"/>
          <w:szCs w:val="22"/>
          <w:shd w:fill="FFFF00" w:val="clear"/>
        </w:rPr>
      </w:pPr>
      <w:r>
        <w:rPr>
          <w:rFonts w:cs="Arial" w:ascii="Arial" w:hAnsi="Arial"/>
          <w:i/>
          <w:iCs/>
          <w:sz w:val="22"/>
          <w:szCs w:val="22"/>
          <w:shd w:fill="FFFF00" w:val="clear"/>
        </w:rPr>
      </w:r>
    </w:p>
    <w:p>
      <w:pPr>
        <w:pStyle w:val="Normal"/>
        <w:numPr>
          <w:ilvl w:val="0"/>
          <w:numId w:val="4"/>
        </w:numPr>
        <w:jc w:val="both"/>
        <w:rPr>
          <w:rFonts w:cs="Arial" w:ascii="Arial" w:hAnsi="Arial"/>
          <w:i/>
          <w:iCs/>
          <w:sz w:val="22"/>
          <w:szCs w:val="22"/>
          <w:shd w:fill="FFFF00" w:val="clear"/>
        </w:rPr>
      </w:pPr>
      <w:r>
        <w:rPr>
          <w:rFonts w:cs="Arial" w:ascii="Arial" w:hAnsi="Arial"/>
          <w:i/>
          <w:iCs/>
          <w:sz w:val="22"/>
          <w:szCs w:val="22"/>
          <w:shd w:fill="FFFF00" w:val="clear"/>
        </w:rPr>
        <w:t>Aree tutelate di interesse paesaggistico ai sensi D.Lgs 42/2004 art. 142, comma 1, lett. g): i territori coperti da foreste e da boschi, ancorchè percorsi o danneggiati dal fuoco, e quelli sottoposti a vincolo di rimboschimento, come definiti dall'art. 2 e 6 del D.Lgs. 227/2001;</w:t>
      </w:r>
    </w:p>
    <w:p>
      <w:pPr>
        <w:pStyle w:val="Normal"/>
        <w:ind w:left="0" w:right="0" w:hanging="0"/>
        <w:jc w:val="both"/>
        <w:rPr>
          <w:rFonts w:cs="Arial" w:ascii="Arial" w:hAnsi="Arial"/>
          <w:i/>
          <w:iCs/>
          <w:sz w:val="22"/>
          <w:szCs w:val="22"/>
          <w:shd w:fill="FFFF00" w:val="clear"/>
        </w:rPr>
      </w:pPr>
      <w:r>
        <w:rPr>
          <w:rFonts w:cs="Arial" w:ascii="Arial" w:hAnsi="Arial"/>
          <w:i/>
          <w:iCs/>
          <w:sz w:val="22"/>
          <w:szCs w:val="22"/>
          <w:shd w:fill="FFFF00" w:val="clear"/>
        </w:rPr>
      </w:r>
    </w:p>
    <w:p>
      <w:pPr>
        <w:pStyle w:val="Normal"/>
        <w:numPr>
          <w:ilvl w:val="0"/>
          <w:numId w:val="4"/>
        </w:numPr>
        <w:jc w:val="both"/>
        <w:rPr>
          <w:rFonts w:cs="Arial" w:ascii="Arial" w:hAnsi="Arial"/>
          <w:i/>
          <w:iCs/>
          <w:sz w:val="22"/>
          <w:szCs w:val="22"/>
          <w:shd w:fill="FFFF00" w:val="clear"/>
        </w:rPr>
      </w:pPr>
      <w:r>
        <w:rPr>
          <w:rFonts w:cs="Arial" w:ascii="Arial" w:hAnsi="Arial"/>
          <w:i/>
          <w:iCs/>
          <w:sz w:val="22"/>
          <w:szCs w:val="22"/>
          <w:shd w:fill="FFFF00" w:val="clear"/>
        </w:rPr>
        <w:t>Aree tutelate di interesse paesaggistico ai sensi D.Lgs 42/2004 art. 142, comma 1, lett. m): le zone di interesse archeologico;</w:t>
      </w:r>
    </w:p>
    <w:p>
      <w:pPr>
        <w:pStyle w:val="Normal"/>
        <w:ind w:left="0" w:right="0" w:hanging="0"/>
        <w:jc w:val="both"/>
        <w:rPr>
          <w:rFonts w:cs="Arial" w:ascii="Arial" w:hAnsi="Arial"/>
          <w:sz w:val="22"/>
          <w:szCs w:val="22"/>
          <w:shd w:fill="FFFF00" w:val="clear"/>
        </w:rPr>
      </w:pPr>
      <w:r>
        <w:rPr>
          <w:rFonts w:cs="Arial" w:ascii="Arial" w:hAnsi="Arial"/>
          <w:sz w:val="22"/>
          <w:szCs w:val="22"/>
          <w:shd w:fill="FFFF00" w:val="clear"/>
        </w:rPr>
      </w:r>
    </w:p>
    <w:p>
      <w:pPr>
        <w:pStyle w:val="Normal"/>
        <w:numPr>
          <w:ilvl w:val="0"/>
          <w:numId w:val="4"/>
        </w:numPr>
        <w:jc w:val="both"/>
        <w:rPr>
          <w:rFonts w:cs="Arial" w:ascii="Arial" w:hAnsi="Arial"/>
          <w:bCs/>
          <w:i/>
          <w:iCs/>
          <w:sz w:val="22"/>
          <w:szCs w:val="22"/>
          <w:shd w:fill="FFFF00" w:val="clear"/>
        </w:rPr>
      </w:pPr>
      <w:r>
        <w:rPr>
          <w:rFonts w:cs="Arial" w:ascii="Arial" w:hAnsi="Arial"/>
          <w:bCs/>
          <w:i/>
          <w:iCs/>
          <w:sz w:val="22"/>
          <w:szCs w:val="22"/>
          <w:shd w:fill="FFFF00" w:val="clear"/>
        </w:rPr>
        <w:t xml:space="preserve">VERIFICA ESCLUSIONE DAL VINCOLO: art. 142, comma 2 – ALLA DATA DEL 6/9/1985! </w:t>
      </w:r>
    </w:p>
    <w:p>
      <w:pPr>
        <w:pStyle w:val="Normal"/>
        <w:ind w:left="0" w:right="0" w:hanging="0"/>
        <w:jc w:val="both"/>
        <w:rPr>
          <w:sz w:val="22"/>
          <w:szCs w:val="22"/>
        </w:rPr>
      </w:pPr>
      <w:r>
        <w:rPr>
          <w:sz w:val="22"/>
          <w:szCs w:val="22"/>
        </w:rPr>
      </w:r>
    </w:p>
    <w:p>
      <w:pPr>
        <w:pStyle w:val="Normal"/>
        <w:jc w:val="both"/>
        <w:rPr/>
      </w:pPr>
      <w:r>
        <w:rPr/>
      </w:r>
    </w:p>
    <w:p>
      <w:pPr>
        <w:pStyle w:val="Normal"/>
        <w:jc w:val="both"/>
        <w:rPr>
          <w:sz w:val="22"/>
          <w:szCs w:val="22"/>
        </w:rPr>
      </w:pPr>
      <w:r>
        <w:rPr>
          <w:sz w:val="22"/>
          <w:szCs w:val="22"/>
        </w:rPr>
      </w:r>
    </w:p>
    <w:p>
      <w:pPr>
        <w:pStyle w:val="Normal"/>
        <w:jc w:val="both"/>
        <w:rPr>
          <w:rFonts w:cs="Arial" w:ascii="Arial" w:hAnsi="Arial"/>
          <w:b w:val="false"/>
          <w:bCs/>
          <w:sz w:val="22"/>
          <w:szCs w:val="22"/>
          <w:shd w:fill="auto" w:val="clear"/>
        </w:rPr>
      </w:pPr>
      <w:r>
        <w:rPr>
          <w:rFonts w:cs="Arial" w:ascii="Arial" w:hAnsi="Arial"/>
          <w:b/>
          <w:bCs/>
          <w:sz w:val="22"/>
          <w:szCs w:val="22"/>
          <w:shd w:fill="auto" w:val="clear"/>
        </w:rPr>
        <w:t>Visto</w:t>
      </w:r>
      <w:r>
        <w:rPr>
          <w:rFonts w:cs="Arial" w:ascii="Arial" w:hAnsi="Arial"/>
          <w:b w:val="false"/>
          <w:bCs/>
          <w:sz w:val="22"/>
          <w:szCs w:val="22"/>
          <w:shd w:fill="auto" w:val="clear"/>
        </w:rPr>
        <w:t xml:space="preserve"> che l'immobile in oggetto ricade in Zona </w:t>
      </w:r>
      <w:r>
        <w:rPr>
          <w:rFonts w:cs="Arial" w:ascii="Arial" w:hAnsi="Arial"/>
          <w:b w:val="false"/>
          <w:bCs/>
          <w:sz w:val="22"/>
          <w:szCs w:val="22"/>
          <w:shd w:fill="auto" w:val="clear"/>
        </w:rPr>
        <w:t>[elenco_zone_prg]</w:t>
      </w:r>
      <w:r>
        <w:rPr>
          <w:rFonts w:cs="Arial" w:ascii="Arial" w:hAnsi="Arial"/>
          <w:b w:val="false"/>
          <w:bCs/>
          <w:sz w:val="22"/>
          <w:szCs w:val="22"/>
          <w:shd w:fill="auto" w:val="clear"/>
        </w:rPr>
        <w:t>- del vigente PRG del Comune di Noli;</w:t>
      </w:r>
    </w:p>
    <w:p>
      <w:pPr>
        <w:pStyle w:val="Normal"/>
        <w:jc w:val="both"/>
        <w:rPr>
          <w:sz w:val="22"/>
          <w:szCs w:val="22"/>
        </w:rPr>
      </w:pPr>
      <w:r>
        <w:rPr>
          <w:sz w:val="22"/>
          <w:szCs w:val="22"/>
        </w:rPr>
      </w:r>
    </w:p>
    <w:p>
      <w:pPr>
        <w:pStyle w:val="Normal"/>
        <w:jc w:val="both"/>
        <w:rPr>
          <w:rFonts w:cs="Arial" w:ascii="Arial" w:hAnsi="Arial"/>
          <w:sz w:val="22"/>
          <w:szCs w:val="22"/>
        </w:rPr>
      </w:pPr>
      <w:r>
        <w:rPr>
          <w:rFonts w:cs="Arial" w:ascii="Arial" w:hAnsi="Arial"/>
          <w:b/>
          <w:bCs/>
          <w:sz w:val="22"/>
          <w:szCs w:val="22"/>
        </w:rPr>
        <w:t xml:space="preserve">Visto </w:t>
      </w:r>
      <w:r>
        <w:rPr>
          <w:rFonts w:cs="Arial" w:ascii="Arial" w:hAnsi="Arial"/>
          <w:sz w:val="22"/>
          <w:szCs w:val="22"/>
        </w:rPr>
        <w:t>che il Comune di Noli è dotato di P.R.G. approvato con D.P.G.R. n. 171 del 15/09/2003 ove risulta già subdelegato alle funzioni di rilascio delle autorizzazioni paesistico-ambientale ai sensi dell'art. 159 del  D.Lgs. n.42 del 22/01/2004;</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val="false"/>
          <w:bCs w:val="false"/>
          <w:sz w:val="22"/>
          <w:szCs w:val="22"/>
          <w:shd w:fill="auto" w:val="clear"/>
        </w:rPr>
      </w:pPr>
      <w:r>
        <w:rPr>
          <w:rFonts w:cs="Arial" w:ascii="Arial" w:hAnsi="Arial"/>
          <w:b/>
          <w:bCs w:val="false"/>
          <w:sz w:val="22"/>
          <w:szCs w:val="22"/>
          <w:shd w:fill="auto" w:val="clear"/>
        </w:rPr>
        <w:t xml:space="preserve">Vista  </w:t>
      </w:r>
      <w:r>
        <w:rPr>
          <w:rFonts w:cs="Arial" w:ascii="Arial" w:hAnsi="Arial"/>
          <w:b w:val="false"/>
          <w:bCs w:val="false"/>
          <w:sz w:val="22"/>
          <w:szCs w:val="22"/>
          <w:shd w:fill="auto" w:val="clear"/>
        </w:rPr>
        <w:t xml:space="preserve">l’istanza pervenuta agli atti d’ufficio della </w:t>
      </w:r>
      <w:r>
        <w:rPr>
          <w:rFonts w:cs="Arial" w:ascii="Arial" w:hAnsi="Arial"/>
          <w:b w:val="false"/>
          <w:bCs w:val="false"/>
          <w:sz w:val="22"/>
          <w:szCs w:val="22"/>
          <w:shd w:fill="auto" w:val="clear"/>
        </w:rPr>
        <w:t>[elenco_richiedenti]</w:t>
      </w:r>
      <w:r>
        <w:rPr>
          <w:rFonts w:cs="Arial" w:ascii="Arial" w:hAnsi="Arial"/>
          <w:b w:val="false"/>
          <w:bCs w:val="false"/>
          <w:sz w:val="22"/>
          <w:szCs w:val="22"/>
          <w:shd w:fill="auto" w:val="clear"/>
        </w:rPr>
        <w:t xml:space="preserve">, in data </w:t>
      </w:r>
      <w:r>
        <w:rPr>
          <w:rFonts w:cs="Arial" w:ascii="Arial" w:hAnsi="Arial"/>
          <w:b w:val="false"/>
          <w:bCs w:val="false"/>
          <w:sz w:val="22"/>
          <w:szCs w:val="22"/>
          <w:shd w:fill="auto" w:val="clear"/>
        </w:rPr>
        <w:t>[data_protocollo]</w:t>
      </w:r>
      <w:r>
        <w:rPr>
          <w:rFonts w:cs="Arial" w:ascii="Arial" w:hAnsi="Arial"/>
          <w:b w:val="false"/>
          <w:bCs w:val="false"/>
          <w:sz w:val="22"/>
          <w:szCs w:val="22"/>
          <w:shd w:fill="auto" w:val="clear"/>
        </w:rPr>
        <w:t xml:space="preserve"> (prot. n. </w:t>
      </w:r>
      <w:r>
        <w:rPr>
          <w:rFonts w:cs="Arial" w:ascii="Arial" w:hAnsi="Arial"/>
          <w:b w:val="false"/>
          <w:bCs w:val="false"/>
          <w:sz w:val="22"/>
          <w:szCs w:val="22"/>
          <w:shd w:fill="auto" w:val="clear"/>
        </w:rPr>
        <w:t>[protocollo]</w:t>
      </w:r>
      <w:r>
        <w:rPr>
          <w:rFonts w:cs="Arial" w:ascii="Arial" w:hAnsi="Arial"/>
          <w:b w:val="false"/>
          <w:bCs w:val="false"/>
          <w:sz w:val="22"/>
          <w:szCs w:val="22"/>
          <w:shd w:fill="auto" w:val="clear"/>
        </w:rPr>
        <w:t>) con la quale ha richiesto</w:t>
      </w:r>
      <w:r>
        <w:rPr>
          <w:rFonts w:cs="Arial" w:ascii="Arial" w:hAnsi="Arial"/>
          <w:b/>
          <w:bCs/>
          <w:sz w:val="22"/>
          <w:szCs w:val="22"/>
          <w:shd w:fill="auto" w:val="clear"/>
        </w:rPr>
        <w:t xml:space="preserve"> </w:t>
      </w:r>
      <w:r>
        <w:rPr>
          <w:rFonts w:cs="Arial" w:ascii="Arial" w:hAnsi="Arial"/>
          <w:b w:val="false"/>
          <w:bCs w:val="false"/>
          <w:sz w:val="22"/>
          <w:szCs w:val="22"/>
          <w:shd w:fill="auto" w:val="clear"/>
        </w:rPr>
        <w:t xml:space="preserve">il rilascio dell'autorizzazione paesaggistica ai sensi dell'art. 146 del D.Lgs. 42/2004 e s.m.i. per l’esecuzione dei lavori di cui in oggetto; </w:t>
      </w:r>
    </w:p>
    <w:p>
      <w:pPr>
        <w:pStyle w:val="Normal"/>
        <w:jc w:val="both"/>
        <w:rPr>
          <w:sz w:val="22"/>
          <w:szCs w:val="22"/>
          <w:shd w:fill="auto" w:val="clear"/>
        </w:rPr>
      </w:pPr>
      <w:r>
        <w:rPr>
          <w:sz w:val="22"/>
          <w:szCs w:val="22"/>
          <w:shd w:fill="auto" w:val="clear"/>
        </w:rPr>
      </w:r>
    </w:p>
    <w:p>
      <w:pPr>
        <w:pStyle w:val="Normal"/>
        <w:jc w:val="both"/>
        <w:rPr>
          <w:rFonts w:eastAsia="Tahoma" w:cs="Arial" w:ascii="Arial" w:hAnsi="Arial"/>
          <w:b w:val="false"/>
          <w:bCs w:val="false"/>
          <w:i w:val="false"/>
          <w:iCs w:val="false"/>
          <w:strike w:val="false"/>
          <w:dstrike w:val="false"/>
          <w:outline w:val="false"/>
          <w:shadow w:val="false"/>
          <w:sz w:val="22"/>
          <w:szCs w:val="22"/>
          <w:u w:val="none"/>
          <w:shd w:fill="auto" w:val="clear"/>
          <w:em w:val="none"/>
        </w:rPr>
      </w:pPr>
      <w:r>
        <w:rPr>
          <w:rFonts w:cs="Arial" w:ascii="Arial" w:hAnsi="Arial"/>
          <w:b/>
          <w:bCs/>
          <w:sz w:val="22"/>
          <w:szCs w:val="22"/>
          <w:shd w:fill="auto" w:val="clear"/>
        </w:rPr>
        <w:t>Rilevato</w:t>
      </w:r>
      <w:r>
        <w:rPr>
          <w:rFonts w:cs="Arial" w:ascii="Arial" w:hAnsi="Arial"/>
          <w:b w:val="false"/>
          <w:bCs w:val="false"/>
          <w:sz w:val="22"/>
          <w:szCs w:val="22"/>
          <w:shd w:fill="auto" w:val="clear"/>
        </w:rPr>
        <w:t xml:space="preserve"> che l'intervento progettuale proposto consiste sinteticamente </w:t>
      </w:r>
      <w:r>
        <w:rPr>
          <w:rFonts w:cs="Arial" w:ascii="Arial" w:hAnsi="Arial"/>
          <w:b w:val="false"/>
          <w:bCs w:val="false"/>
          <w:sz w:val="22"/>
          <w:szCs w:val="22"/>
          <w:shd w:fill="auto" w:val="clear"/>
        </w:rPr>
        <w:t>[oggetto]</w:t>
      </w:r>
      <w:r>
        <w:rPr>
          <w:rFonts w:eastAsia="Tahoma" w:cs="Arial" w:ascii="Arial" w:hAnsi="Arial"/>
          <w:b w:val="false"/>
          <w:bCs w:val="false"/>
          <w:i w:val="false"/>
          <w:iCs w:val="false"/>
          <w:strike w:val="false"/>
          <w:dstrike w:val="false"/>
          <w:outline w:val="false"/>
          <w:shadow w:val="false"/>
          <w:sz w:val="22"/>
          <w:szCs w:val="22"/>
          <w:u w:val="none"/>
          <w:shd w:fill="auto" w:val="clear"/>
          <w:em w:val="none"/>
        </w:rPr>
        <w:t xml:space="preserve"> in </w:t>
      </w:r>
      <w:r>
        <w:rPr>
          <w:rFonts w:eastAsia="Tahoma" w:cs="Arial" w:ascii="Arial" w:hAnsi="Arial"/>
          <w:b w:val="false"/>
          <w:bCs w:val="false"/>
          <w:i w:val="false"/>
          <w:iCs w:val="false"/>
          <w:strike w:val="false"/>
          <w:dstrike w:val="false"/>
          <w:outline w:val="false"/>
          <w:shadow w:val="false"/>
          <w:sz w:val="22"/>
          <w:szCs w:val="22"/>
          <w:u w:val="none"/>
          <w:shd w:fill="auto" w:val="clear"/>
          <w:em w:val="none"/>
        </w:rPr>
        <w:t xml:space="preserve">[ubicazione] </w:t>
      </w:r>
      <w:r>
        <w:rPr>
          <w:rFonts w:eastAsia="Tahoma" w:cs="Arial" w:ascii="Arial" w:hAnsi="Arial"/>
          <w:b w:val="false"/>
          <w:bCs w:val="false"/>
          <w:i w:val="false"/>
          <w:iCs w:val="false"/>
          <w:strike w:val="false"/>
          <w:dstrike w:val="false"/>
          <w:outline w:val="false"/>
          <w:shadow w:val="false"/>
          <w:sz w:val="22"/>
          <w:szCs w:val="22"/>
          <w:u w:val="none"/>
          <w:shd w:fill="auto" w:val="clear"/>
          <w:em w:val="none"/>
        </w:rPr>
        <w:t xml:space="preserve">e censito al e censito al N.C.E.U. </w:t>
      </w:r>
      <w:r>
        <w:rPr>
          <w:rFonts w:eastAsia="Tahoma" w:cs="Arial" w:ascii="Arial" w:hAnsi="Arial"/>
          <w:b w:val="false"/>
          <w:bCs w:val="false"/>
          <w:i w:val="false"/>
          <w:iCs w:val="false"/>
          <w:strike w:val="false"/>
          <w:dstrike w:val="false"/>
          <w:outline w:val="false"/>
          <w:shadow w:val="false"/>
          <w:sz w:val="22"/>
          <w:szCs w:val="22"/>
          <w:u w:val="none"/>
          <w:shd w:fill="auto" w:val="clear"/>
          <w:em w:val="none"/>
        </w:rPr>
        <w:t>[elenco_cu] e all'N.C.T. [elenco_ct]</w:t>
      </w:r>
    </w:p>
    <w:p>
      <w:pPr>
        <w:pStyle w:val="Normal"/>
        <w:jc w:val="both"/>
        <w:rPr>
          <w:shd w:fill="FFFF00" w:val="clear"/>
        </w:rPr>
      </w:pPr>
      <w:r>
        <w:rPr>
          <w:shd w:fill="FFFF00" w:val="clear"/>
        </w:rPr>
      </w:r>
    </w:p>
    <w:p>
      <w:pPr>
        <w:pStyle w:val="Normal"/>
        <w:jc w:val="both"/>
        <w:rPr>
          <w:rFonts w:cs="Arial" w:ascii="Arial" w:hAnsi="Arial"/>
          <w:b w:val="false"/>
          <w:bCs w:val="false"/>
          <w:sz w:val="22"/>
          <w:szCs w:val="22"/>
          <w:shd w:fill="auto" w:val="clear"/>
        </w:rPr>
      </w:pPr>
      <w:r>
        <w:rPr>
          <w:rFonts w:cs="Arial" w:ascii="Arial" w:hAnsi="Arial"/>
          <w:b/>
          <w:bCs w:val="false"/>
          <w:sz w:val="22"/>
          <w:szCs w:val="22"/>
          <w:shd w:fill="auto" w:val="clear"/>
        </w:rPr>
        <w:t xml:space="preserve">Constatato </w:t>
      </w:r>
      <w:r>
        <w:rPr>
          <w:rFonts w:cs="Arial" w:ascii="Arial" w:hAnsi="Arial"/>
          <w:b w:val="false"/>
          <w:bCs w:val="false"/>
          <w:sz w:val="22"/>
          <w:szCs w:val="22"/>
          <w:shd w:fill="auto" w:val="clear"/>
        </w:rPr>
        <w:t>che la documentazione progettuale allegata all'istanza ivi compresa la documentazione amministrativa in materia di paesaggio risulta prodotta conformemente a quanto richiesto dalla normativa in materia di paesaggio;</w:t>
      </w:r>
    </w:p>
    <w:p>
      <w:pPr>
        <w:pStyle w:val="Normal"/>
        <w:jc w:val="both"/>
        <w:rPr>
          <w:sz w:val="22"/>
          <w:szCs w:val="22"/>
        </w:rPr>
      </w:pPr>
      <w:r>
        <w:rPr>
          <w:sz w:val="22"/>
          <w:szCs w:val="22"/>
        </w:rPr>
      </w:r>
    </w:p>
    <w:p>
      <w:pPr>
        <w:pStyle w:val="Pidipagina"/>
        <w:tabs>
          <w:tab w:val="left" w:pos="708" w:leader="none"/>
          <w:tab w:val="center" w:pos="4819" w:leader="none"/>
          <w:tab w:val="right" w:pos="9638" w:leader="none"/>
        </w:tabs>
        <w:jc w:val="both"/>
        <w:rPr>
          <w:rFonts w:cs="Arial" w:ascii="Arial" w:hAnsi="Arial"/>
          <w:b w:val="false"/>
          <w:bCs w:val="false"/>
          <w:sz w:val="22"/>
          <w:szCs w:val="22"/>
        </w:rPr>
      </w:pPr>
      <w:r>
        <w:rPr>
          <w:rFonts w:cs="Arial" w:ascii="Arial" w:hAnsi="Arial"/>
          <w:b/>
          <w:bCs w:val="false"/>
          <w:sz w:val="22"/>
          <w:szCs w:val="22"/>
        </w:rPr>
        <w:t>Visto</w:t>
      </w:r>
      <w:r>
        <w:rPr>
          <w:rFonts w:cs="Arial" w:ascii="Arial" w:hAnsi="Arial"/>
          <w:b w:val="false"/>
          <w:bCs w:val="false"/>
          <w:sz w:val="22"/>
          <w:szCs w:val="22"/>
        </w:rPr>
        <w:t xml:space="preserve"> che gli interventi risultano di lieve entità e vengono trattati con procedimento semplificato ai sensi del D.P.R. 09/07/2010, n° 139 </w:t>
      </w:r>
      <w:r>
        <w:rPr>
          <w:rFonts w:cs="Arial" w:ascii="Arial" w:hAnsi="Arial"/>
          <w:b w:val="false"/>
          <w:bCs w:val="false"/>
          <w:sz w:val="22"/>
          <w:szCs w:val="22"/>
          <w:shd w:fill="auto" w:val="clear"/>
        </w:rPr>
        <w:t xml:space="preserve">(di cui allegato 1, </w:t>
      </w:r>
      <w:r>
        <w:rPr>
          <w:rFonts w:cs="Arial" w:ascii="Arial" w:hAnsi="Arial"/>
          <w:b w:val="false"/>
          <w:bCs w:val="false"/>
          <w:sz w:val="22"/>
          <w:szCs w:val="22"/>
          <w:shd w:fill="FFFF00" w:val="clear"/>
        </w:rPr>
        <w:t>punto 5</w:t>
      </w:r>
      <w:r>
        <w:rPr>
          <w:rFonts w:cs="Arial" w:ascii="Arial" w:hAnsi="Arial"/>
          <w:b w:val="false"/>
          <w:bCs w:val="false"/>
          <w:sz w:val="22"/>
          <w:szCs w:val="22"/>
          <w:shd w:fill="auto" w:val="clear"/>
        </w:rPr>
        <w:t>) p</w:t>
      </w:r>
      <w:r>
        <w:rPr>
          <w:rFonts w:cs="Arial" w:ascii="Arial" w:hAnsi="Arial"/>
          <w:b w:val="false"/>
          <w:bCs w:val="false"/>
          <w:sz w:val="22"/>
          <w:szCs w:val="22"/>
        </w:rPr>
        <w:t xml:space="preserve">er il rilascio dell’autorizzazione paesaggistica; </w:t>
      </w:r>
    </w:p>
    <w:p>
      <w:pPr>
        <w:pStyle w:val="Normal"/>
        <w:jc w:val="both"/>
        <w:rPr/>
      </w:pPr>
      <w:r>
        <w:rPr/>
      </w:r>
    </w:p>
    <w:p>
      <w:pPr>
        <w:pStyle w:val="Normal"/>
        <w:jc w:val="both"/>
        <w:rPr>
          <w:rFonts w:eastAsia="Tahoma" w:cs="Arial" w:ascii="Arial" w:hAnsi="Arial"/>
          <w:b w:val="false"/>
          <w:bCs w:val="false"/>
          <w:i/>
          <w:iCs/>
          <w:strike w:val="false"/>
          <w:dstrike w:val="false"/>
          <w:outline w:val="false"/>
          <w:shadow w:val="false"/>
          <w:color w:val="auto"/>
          <w:sz w:val="20"/>
          <w:szCs w:val="20"/>
          <w:u w:val="single"/>
          <w:shd w:fill="auto" w:val="clear"/>
          <w:em w:val="none"/>
          <w:lang w:val="it-IT" w:eastAsia="zxx" w:bidi="ar-SA"/>
        </w:rPr>
      </w:pPr>
      <w:r>
        <w:rPr>
          <w:rFonts w:eastAsia="Tahoma" w:cs="Arial" w:ascii="Arial" w:hAnsi="Arial"/>
          <w:b/>
          <w:bCs w:val="false"/>
          <w:i w:val="false"/>
          <w:iCs w:val="false"/>
          <w:strike w:val="false"/>
          <w:dstrike w:val="false"/>
          <w:outline w:val="false"/>
          <w:shadow w:val="false"/>
          <w:color w:val="auto"/>
          <w:sz w:val="22"/>
          <w:szCs w:val="22"/>
          <w:u w:val="none"/>
          <w:shd w:fill="auto" w:val="clear"/>
          <w:em w:val="none"/>
          <w:lang w:val="it-IT" w:eastAsia="zxx" w:bidi="ar-SA"/>
        </w:rPr>
        <w:t>Visto</w:t>
      </w:r>
      <w:r>
        <w:rPr>
          <w:rFonts w:eastAsia="Tahoma" w:cs="Arial" w:ascii="Arial" w:hAnsi="Arial"/>
          <w:b w:val="false"/>
          <w:bCs w:val="false"/>
          <w:i w:val="false"/>
          <w:iCs w:val="false"/>
          <w:strike w:val="false"/>
          <w:dstrike w:val="false"/>
          <w:outline w:val="false"/>
          <w:shadow w:val="false"/>
          <w:color w:val="auto"/>
          <w:sz w:val="22"/>
          <w:szCs w:val="22"/>
          <w:u w:val="none"/>
          <w:shd w:fill="auto" w:val="clear"/>
          <w:em w:val="none"/>
          <w:lang w:val="it-IT" w:eastAsia="zxx" w:bidi="ar-SA"/>
        </w:rPr>
        <w:t xml:space="preserve"> il parere obbligatorio espresso dalla Commissione Locale del Paesaggio istituita obbligatoriamente in forma associata ai sensi dell'art.10 e 11 della L.R. 13/2014 tra i Comuni di Spotorno, Vezzi Portio e Noli operante a decorrere dal 01/01/2016, che nella seduta del </w:t>
      </w:r>
      <w:r>
        <w:rPr>
          <w:rFonts w:eastAsia="Tahoma" w:cs="Arial" w:ascii="Arial" w:hAnsi="Arial"/>
          <w:b w:val="false"/>
          <w:bCs w:val="false"/>
          <w:i w:val="false"/>
          <w:iCs w:val="false"/>
          <w:strike w:val="false"/>
          <w:dstrike w:val="false"/>
          <w:outline w:val="false"/>
          <w:shadow w:val="false"/>
          <w:color w:val="auto"/>
          <w:sz w:val="22"/>
          <w:szCs w:val="22"/>
          <w:u w:val="none"/>
          <w:shd w:fill="auto" w:val="clear"/>
          <w:em w:val="none"/>
          <w:lang w:val="it-IT" w:eastAsia="zxx" w:bidi="ar-SA"/>
        </w:rPr>
        <w:t>[data_rilascio_clp]</w:t>
      </w:r>
      <w:r>
        <w:rPr>
          <w:rFonts w:eastAsia="Tahoma" w:cs="Arial" w:ascii="Arial" w:hAnsi="Arial"/>
          <w:b w:val="false"/>
          <w:bCs w:val="false"/>
          <w:i w:val="false"/>
          <w:iCs w:val="false"/>
          <w:strike w:val="false"/>
          <w:dstrike w:val="false"/>
          <w:outline w:val="false"/>
          <w:shadow w:val="false"/>
          <w:color w:val="auto"/>
          <w:sz w:val="22"/>
          <w:szCs w:val="22"/>
          <w:u w:val="none"/>
          <w:shd w:fill="auto" w:val="clear"/>
          <w:em w:val="none"/>
          <w:lang w:val="it-IT" w:eastAsia="zxx" w:bidi="ar-SA"/>
        </w:rPr>
        <w:t xml:space="preserve"> ha espresso:”</w:t>
      </w:r>
      <w:r>
        <w:rPr>
          <w:rFonts w:eastAsia="Tahoma" w:cs="Arial" w:ascii="Arial" w:hAnsi="Arial"/>
          <w:b w:val="false"/>
          <w:bCs w:val="false"/>
          <w:i w:val="false"/>
          <w:iCs w:val="false"/>
          <w:strike w:val="false"/>
          <w:dstrike w:val="false"/>
          <w:outline w:val="false"/>
          <w:shadow w:val="false"/>
          <w:color w:val="auto"/>
          <w:sz w:val="22"/>
          <w:szCs w:val="22"/>
          <w:u w:val="none"/>
          <w:shd w:fill="auto" w:val="clear"/>
          <w:em w:val="none"/>
          <w:lang w:val="it-IT" w:eastAsia="zxx" w:bidi="ar-SA"/>
        </w:rPr>
        <w:t>[testo_clp]</w:t>
      </w:r>
      <w:r>
        <w:rPr>
          <w:rFonts w:eastAsia="Tahoma" w:cs="Arial" w:ascii="Arial" w:hAnsi="Arial"/>
          <w:b w:val="false"/>
          <w:bCs w:val="false"/>
          <w:i/>
          <w:iCs/>
          <w:strike w:val="false"/>
          <w:dstrike w:val="false"/>
          <w:outline w:val="false"/>
          <w:shadow w:val="false"/>
          <w:color w:val="auto"/>
          <w:sz w:val="20"/>
          <w:szCs w:val="20"/>
          <w:u w:val="single"/>
          <w:shd w:fill="auto" w:val="clear"/>
          <w:em w:val="none"/>
          <w:lang w:val="it-IT" w:eastAsia="zxx" w:bidi="ar-SA"/>
        </w:rPr>
        <w:t>”</w:t>
      </w:r>
    </w:p>
    <w:p>
      <w:pPr>
        <w:pStyle w:val="Normal"/>
        <w:jc w:val="both"/>
        <w:rPr>
          <w:i/>
          <w:iCs/>
        </w:rPr>
      </w:pPr>
      <w:r>
        <w:rPr>
          <w:i/>
          <w:iCs/>
        </w:rPr>
      </w:r>
    </w:p>
    <w:p>
      <w:pPr>
        <w:pStyle w:val="Normal"/>
        <w:jc w:val="both"/>
        <w:rPr>
          <w:rFonts w:cs="Arial" w:ascii="Arial" w:hAnsi="Arial"/>
          <w:sz w:val="22"/>
          <w:szCs w:val="22"/>
          <w:shd w:fill="auto" w:val="clear"/>
        </w:rPr>
      </w:pPr>
      <w:r>
        <w:rPr>
          <w:rFonts w:cs="Arial" w:ascii="Arial" w:hAnsi="Arial"/>
          <w:b/>
          <w:sz w:val="22"/>
          <w:szCs w:val="22"/>
          <w:shd w:fill="auto" w:val="clear"/>
        </w:rPr>
        <w:t>Considerato</w:t>
      </w:r>
      <w:r>
        <w:rPr>
          <w:rFonts w:cs="Arial" w:ascii="Arial" w:hAnsi="Arial"/>
          <w:sz w:val="22"/>
          <w:szCs w:val="22"/>
          <w:shd w:fill="auto" w:val="clear"/>
        </w:rPr>
        <w:t xml:space="preserve"> che, sulla scorta della documentazione di progetto prodotta e dall'esito della valutazione della Commissione Locale del Paesaggio nel corso del procedimento è stata verificata la compatibilità fra interesse paesaggistico tutelato ed intervento progettato, si ritiene pertanto che l’intervento in oggetto è tale da non compromettere l’equilibrio ambientale della zona interessata in quanto la soluzione progettuale proposta ne definisce adeguatamente le caratteristiche tipologiche compositive sia in relazione alle situazioni esistenti nell’immediato contorno sia in rapporto ai valori</w:t>
      </w:r>
    </w:p>
    <w:p>
      <w:pPr>
        <w:pStyle w:val="Normal"/>
        <w:jc w:val="both"/>
        <w:rPr/>
      </w:pPr>
      <w:r>
        <w:rPr/>
      </w:r>
    </w:p>
    <w:p>
      <w:pPr>
        <w:pStyle w:val="Normal"/>
        <w:jc w:val="both"/>
        <w:rPr>
          <w:rFonts w:cs="Arial" w:ascii="Arial" w:hAnsi="Arial"/>
          <w:sz w:val="22"/>
          <w:szCs w:val="22"/>
          <w:shd w:fill="auto" w:val="clear"/>
        </w:rPr>
      </w:pPr>
      <w:r>
        <w:rPr>
          <w:rFonts w:eastAsia="Arial" w:cs="Arial" w:ascii="Arial" w:hAnsi="Arial"/>
          <w:sz w:val="22"/>
          <w:szCs w:val="22"/>
          <w:shd w:fill="auto" w:val="clear"/>
        </w:rPr>
        <w:t xml:space="preserve"> </w:t>
      </w:r>
      <w:r>
        <w:rPr>
          <w:rFonts w:cs="Arial" w:ascii="Arial" w:hAnsi="Arial"/>
          <w:sz w:val="22"/>
          <w:szCs w:val="22"/>
          <w:shd w:fill="auto" w:val="clear"/>
        </w:rPr>
        <w:t xml:space="preserve">d’insieme del quadro paesaggistico nel quale l’intervento stesso si colloca e, risulta ammissibile anche alla luce delle indicazioni del Piano Territoriale di Coordinamento Paesistico e delle relative Norme di attuazione; </w:t>
      </w:r>
    </w:p>
    <w:p>
      <w:pPr>
        <w:pStyle w:val="Normal"/>
        <w:ind w:left="360" w:right="0" w:hanging="360"/>
        <w:jc w:val="both"/>
        <w:rPr>
          <w:rFonts w:cs="Arial" w:ascii="Arial" w:hAnsi="Arial"/>
          <w:sz w:val="22"/>
          <w:szCs w:val="22"/>
          <w:shd w:fill="auto" w:val="clear"/>
        </w:rPr>
      </w:pPr>
      <w:r>
        <w:rPr>
          <w:rFonts w:cs="Arial" w:ascii="Arial" w:hAnsi="Arial"/>
          <w:sz w:val="22"/>
          <w:szCs w:val="22"/>
          <w:shd w:fill="auto" w:val="clear"/>
        </w:rPr>
      </w:r>
    </w:p>
    <w:p>
      <w:pPr>
        <w:pStyle w:val="Normal"/>
        <w:jc w:val="both"/>
        <w:rPr>
          <w:rFonts w:cs="Arial" w:ascii="Arial" w:hAnsi="Arial"/>
          <w:sz w:val="22"/>
          <w:szCs w:val="22"/>
        </w:rPr>
      </w:pPr>
      <w:r>
        <w:rPr>
          <w:rFonts w:cs="Arial" w:ascii="Arial" w:hAnsi="Arial"/>
          <w:b/>
          <w:sz w:val="22"/>
          <w:szCs w:val="22"/>
        </w:rPr>
        <w:t>Ritenuto</w:t>
      </w:r>
      <w:r>
        <w:rPr>
          <w:rFonts w:cs="Arial" w:ascii="Arial" w:hAnsi="Arial"/>
          <w:sz w:val="22"/>
          <w:szCs w:val="22"/>
        </w:rPr>
        <w:t xml:space="preserve"> per quanto sopra che l’intervento in oggetto sia accoglibile subordinatamente all’adempimento delle modalità esecutive anzidette e con la precisazione che </w:t>
      </w:r>
      <w:r>
        <w:rPr>
          <w:rFonts w:cs="Arial" w:ascii="Arial" w:hAnsi="Arial"/>
          <w:b/>
          <w:sz w:val="22"/>
          <w:szCs w:val="22"/>
        </w:rPr>
        <w:t xml:space="preserve">la presente relazione tecnica viene elaborata esclusivamente a fini istruttori agli effetti  dell'art. 146 del   D.Lgs. n.42 del 22 gennaio 2004 </w:t>
      </w:r>
      <w:r>
        <w:rPr>
          <w:rFonts w:cs="Arial" w:ascii="Arial" w:hAnsi="Arial"/>
          <w:sz w:val="22"/>
          <w:szCs w:val="22"/>
        </w:rPr>
        <w:t>e che pertanto resta fermo l’obbligo dell’osservanza di tutte le altre disposizioni di legge, del regolamento e di strumento urbanistico in vigore, applicabili in via di salvaguardia per cui l’intervento stesso non potrà comunque essere legittimamente realizzato ove si ponga con esse in contrasto;</w:t>
      </w:r>
    </w:p>
    <w:p>
      <w:pPr>
        <w:pStyle w:val="Normal"/>
        <w:jc w:val="both"/>
        <w:rPr>
          <w:rFonts w:eastAsia="Arial" w:cs="Arial" w:ascii="Arial" w:hAnsi="Arial"/>
          <w:sz w:val="22"/>
          <w:szCs w:val="22"/>
        </w:rPr>
      </w:pPr>
      <w:r>
        <w:rPr>
          <w:rFonts w:eastAsia="Arial" w:cs="Arial" w:ascii="Arial" w:hAnsi="Arial"/>
          <w:sz w:val="22"/>
          <w:szCs w:val="22"/>
        </w:rPr>
        <w:t xml:space="preserve"> </w:t>
      </w:r>
    </w:p>
    <w:p>
      <w:pPr>
        <w:pStyle w:val="Titolo3"/>
        <w:numPr>
          <w:ilvl w:val="2"/>
          <w:numId w:val="2"/>
        </w:numPr>
        <w:ind w:left="20" w:right="0" w:hanging="0"/>
        <w:jc w:val="both"/>
        <w:rPr>
          <w:rFonts w:cs="Arial"/>
          <w:b/>
          <w:bCs/>
          <w:sz w:val="22"/>
          <w:szCs w:val="22"/>
          <w:shd w:fill="auto" w:val="clear"/>
        </w:rPr>
      </w:pPr>
      <w:r>
        <w:rPr>
          <w:rFonts w:cs="Arial"/>
          <w:b/>
          <w:bCs/>
          <w:sz w:val="22"/>
          <w:szCs w:val="22"/>
        </w:rPr>
        <w:t>Si ritiene di a</w:t>
      </w:r>
      <w:r>
        <w:rPr>
          <w:rFonts w:cs="Arial"/>
          <w:b/>
          <w:bCs/>
          <w:sz w:val="22"/>
          <w:szCs w:val="22"/>
          <w:shd w:fill="auto" w:val="clear"/>
        </w:rPr>
        <w:t xml:space="preserve">ccogliere l'istanza per l’esecuzione dei lavori di cui in oggetto come da progetto che, vistato si allega alla presente e ne forma parte integrante, costituito dai seguenti elaborati a firma </w:t>
      </w:r>
      <w:r>
        <w:rPr>
          <w:rFonts w:cs="Arial"/>
          <w:b/>
          <w:bCs/>
          <w:sz w:val="22"/>
          <w:szCs w:val="22"/>
          <w:shd w:fill="auto" w:val="clear"/>
        </w:rPr>
        <w:t>[elenco_progettisti]</w:t>
      </w:r>
      <w:r>
        <w:rPr>
          <w:rFonts w:cs="Arial"/>
          <w:b/>
          <w:bCs/>
          <w:sz w:val="22"/>
          <w:szCs w:val="22"/>
          <w:shd w:fill="auto" w:val="clear"/>
        </w:rPr>
        <w:t>:</w:t>
      </w:r>
    </w:p>
    <w:p>
      <w:pPr>
        <w:pStyle w:val="Normal"/>
        <w:ind w:left="20" w:right="0" w:hanging="0"/>
        <w:jc w:val="both"/>
        <w:rPr/>
      </w:pPr>
      <w:r>
        <w:rPr/>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richiesta di autorizzazione paesaggistica</w:t>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scheda paesaggistica</w:t>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documentazione fotografica</w:t>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relazione paesaggistica esplicativa</w:t>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relazione tecnica</w:t>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elaborati grafici</w:t>
      </w:r>
    </w:p>
    <w:p>
      <w:pPr>
        <w:pStyle w:val="Normal"/>
        <w:numPr>
          <w:ilvl w:val="0"/>
          <w:numId w:val="5"/>
        </w:numPr>
        <w:tabs>
          <w:tab w:val="left" w:pos="1287" w:leader="none"/>
        </w:tabs>
        <w:rPr>
          <w:rFonts w:cs="Arial" w:ascii="Arial" w:hAnsi="Arial"/>
          <w:b w:val="false"/>
          <w:bCs w:val="false"/>
          <w:sz w:val="22"/>
          <w:szCs w:val="22"/>
          <w:shd w:fill="FFFF00" w:val="clear"/>
        </w:rPr>
      </w:pPr>
      <w:r>
        <w:rPr>
          <w:rFonts w:cs="Arial" w:ascii="Arial" w:hAnsi="Arial"/>
          <w:b w:val="false"/>
          <w:bCs w:val="false"/>
          <w:sz w:val="22"/>
          <w:szCs w:val="22"/>
          <w:shd w:fill="FFFF00" w:val="clear"/>
        </w:rPr>
        <w:t>intervento in progetto – particolari</w:t>
      </w:r>
    </w:p>
    <w:p>
      <w:pPr>
        <w:pStyle w:val="Titolo3"/>
        <w:numPr>
          <w:ilvl w:val="2"/>
          <w:numId w:val="2"/>
        </w:numPr>
        <w:ind w:left="20" w:right="0" w:hanging="0"/>
        <w:jc w:val="both"/>
        <w:rPr>
          <w:rFonts w:cs="Arial"/>
          <w:b/>
          <w:bCs/>
          <w:sz w:val="22"/>
          <w:szCs w:val="22"/>
          <w:shd w:fill="FFFF00" w:val="clear"/>
        </w:rPr>
      </w:pPr>
      <w:r>
        <w:rPr>
          <w:rFonts w:cs="Arial"/>
          <w:b/>
          <w:bCs/>
          <w:sz w:val="22"/>
          <w:szCs w:val="22"/>
          <w:shd w:fill="FFFF00" w:val="clear"/>
        </w:rPr>
      </w:r>
    </w:p>
    <w:p>
      <w:pPr>
        <w:pStyle w:val="Corpodeltesto2"/>
        <w:rPr>
          <w:rFonts w:cs="Arial" w:ascii="Arial" w:hAnsi="Arial"/>
          <w:sz w:val="22"/>
          <w:szCs w:val="22"/>
        </w:rPr>
      </w:pPr>
      <w:r>
        <w:rPr>
          <w:rFonts w:cs="Arial" w:ascii="Arial" w:hAnsi="Arial"/>
          <w:sz w:val="22"/>
          <w:szCs w:val="22"/>
        </w:rPr>
        <w:t>La presente proposta di accoglimento, ai sensi di quanto disposto dall’art.146 comma 7, unitamente alla relativa documentazione tecnica a corredo dell'istanza, viene notificato:</w:t>
      </w:r>
    </w:p>
    <w:p>
      <w:pPr>
        <w:pStyle w:val="Corpodeltesto2"/>
        <w:ind w:left="284" w:right="0" w:firstLine="708"/>
        <w:rPr>
          <w:rFonts w:cs="Arial" w:ascii="Arial" w:hAnsi="Arial"/>
          <w:sz w:val="22"/>
          <w:szCs w:val="22"/>
        </w:rPr>
      </w:pPr>
      <w:r>
        <w:rPr>
          <w:rFonts w:cs="Arial" w:ascii="Arial" w:hAnsi="Arial"/>
          <w:sz w:val="22"/>
          <w:szCs w:val="22"/>
        </w:rPr>
      </w:r>
    </w:p>
    <w:p>
      <w:pPr>
        <w:pStyle w:val="Corpodeltesto2"/>
        <w:widowControl/>
        <w:numPr>
          <w:ilvl w:val="0"/>
          <w:numId w:val="6"/>
        </w:numPr>
        <w:suppressAutoHyphens w:val="true"/>
        <w:kinsoku w:val="true"/>
        <w:overflowPunct w:val="true"/>
        <w:autoSpaceDE w:val="true"/>
        <w:bidi w:val="0"/>
        <w:jc w:val="both"/>
        <w:rPr>
          <w:rFonts w:eastAsia="Times New Roman" w:cs="Arial" w:ascii="Arial" w:hAnsi="Arial"/>
          <w:bCs/>
          <w:color w:val="auto"/>
          <w:sz w:val="22"/>
          <w:szCs w:val="22"/>
          <w:lang w:val="it-IT" w:eastAsia="zxx" w:bidi="ar-SA"/>
        </w:rPr>
      </w:pPr>
      <w:r>
        <w:rPr>
          <w:rFonts w:eastAsia="Times New Roman" w:cs="Arial" w:ascii="Arial" w:hAnsi="Arial"/>
          <w:bCs/>
          <w:color w:val="auto"/>
          <w:sz w:val="22"/>
          <w:szCs w:val="22"/>
          <w:u w:val="single"/>
          <w:lang w:val="it-IT" w:eastAsia="zxx" w:bidi="ar-SA"/>
        </w:rPr>
        <w:t>alla ,</w:t>
      </w:r>
      <w:r>
        <w:rPr>
          <w:rStyle w:val="Rimandocommento"/>
          <w:rFonts w:eastAsia="Times New Roman" w:cs="Arial" w:ascii="Arial" w:hAnsi="Arial"/>
          <w:b w:val="false"/>
          <w:bCs w:val="false"/>
          <w:color w:val="auto"/>
          <w:sz w:val="22"/>
          <w:szCs w:val="22"/>
          <w:u w:val="single"/>
          <w:shd w:fill="auto" w:val="clear"/>
          <w:lang w:val="it-IT" w:eastAsia="zxx" w:bidi="ar-SA"/>
        </w:rPr>
        <w:t>Soprintendenza Archeologia, Belle Arti e Paesaggio per la città metropolitana di Genova, e le province di Imperia, La Spezia, Savona,</w:t>
      </w:r>
      <w:r>
        <w:rPr>
          <w:rFonts w:eastAsia="Times New Roman" w:cs="Arial" w:ascii="Arial" w:hAnsi="Arial"/>
          <w:bCs/>
          <w:color w:val="auto"/>
          <w:sz w:val="22"/>
          <w:szCs w:val="22"/>
          <w:lang w:val="it-IT" w:eastAsia="zxx" w:bidi="ar-SA"/>
        </w:rPr>
        <w:t xml:space="preserve"> onde la stessa, ai sensi e per gli effetti dell’art. 146 del D.Lgs. n.42/2004 succitato, possa rilasciare parere di competenza ai sensi dell'art. 146, comma 5, del Codice entro il termine di </w:t>
      </w:r>
      <w:r>
        <w:rPr>
          <w:rFonts w:eastAsia="Times New Roman" w:cs="Arial" w:ascii="Arial" w:hAnsi="Arial"/>
          <w:bCs/>
          <w:color w:val="auto"/>
          <w:sz w:val="22"/>
          <w:szCs w:val="22"/>
          <w:u w:val="single"/>
          <w:lang w:val="it-IT" w:eastAsia="zxx" w:bidi="ar-SA"/>
        </w:rPr>
        <w:t>quarantacinque giorni</w:t>
      </w:r>
      <w:r>
        <w:rPr>
          <w:rFonts w:eastAsia="Times New Roman" w:cs="Arial" w:ascii="Arial" w:hAnsi="Arial"/>
          <w:bCs/>
          <w:color w:val="auto"/>
          <w:sz w:val="22"/>
          <w:szCs w:val="22"/>
          <w:u w:val="none"/>
          <w:lang w:val="it-IT" w:eastAsia="zxx" w:bidi="ar-SA"/>
        </w:rPr>
        <w:t xml:space="preserve"> successivi</w:t>
      </w:r>
      <w:r>
        <w:rPr>
          <w:rFonts w:eastAsia="Times New Roman" w:cs="Arial" w:ascii="Arial" w:hAnsi="Arial"/>
          <w:bCs/>
          <w:color w:val="auto"/>
          <w:sz w:val="22"/>
          <w:szCs w:val="22"/>
          <w:lang w:val="it-IT" w:eastAsia="zxx" w:bidi="ar-SA"/>
        </w:rPr>
        <w:t xml:space="preserve"> all’acquisizione degli atti. Il Soprintendente, in caso di parere negativo, comunica agli interessati il preavviso di provvedimento negativo ai sensi dell'art. 10-bis della legge 241/90 e s.m.i.. Entro venti giorni dalla ricezione del parere, l'amministrazione provvede in conformità.</w:t>
      </w:r>
    </w:p>
    <w:p>
      <w:pPr>
        <w:pStyle w:val="Corpodeltesto2"/>
        <w:widowControl/>
        <w:suppressAutoHyphens w:val="true"/>
        <w:kinsoku w:val="true"/>
        <w:overflowPunct w:val="true"/>
        <w:autoSpaceDE w:val="true"/>
        <w:bidi w:val="0"/>
        <w:jc w:val="both"/>
        <w:rPr>
          <w:rFonts w:eastAsia="Times New Roman"/>
          <w:bCs/>
          <w:color w:val="auto"/>
          <w:sz w:val="22"/>
          <w:szCs w:val="22"/>
          <w:lang w:val="it-IT" w:eastAsia="zxx" w:bidi="ar-SA"/>
        </w:rPr>
      </w:pPr>
      <w:r>
        <w:rPr>
          <w:rFonts w:eastAsia="Times New Roman"/>
          <w:bCs/>
          <w:color w:val="auto"/>
          <w:sz w:val="22"/>
          <w:szCs w:val="22"/>
          <w:lang w:val="it-IT" w:eastAsia="zxx" w:bidi="ar-SA"/>
        </w:rPr>
      </w:r>
    </w:p>
    <w:p>
      <w:pPr>
        <w:pStyle w:val="Corpodeltesto2"/>
        <w:widowControl/>
        <w:suppressAutoHyphens w:val="true"/>
        <w:kinsoku w:val="true"/>
        <w:overflowPunct w:val="true"/>
        <w:autoSpaceDE w:val="true"/>
        <w:bidi w:val="0"/>
        <w:jc w:val="both"/>
        <w:rPr>
          <w:rFonts w:eastAsia="Times New Roman" w:cs="Arial" w:ascii="Arial" w:hAnsi="Arial"/>
          <w:b/>
          <w:bCs/>
          <w:color w:val="auto"/>
          <w:sz w:val="22"/>
          <w:szCs w:val="22"/>
          <w:u w:val="single"/>
          <w:lang w:val="it-IT" w:eastAsia="zxx" w:bidi="ar-SA"/>
        </w:rPr>
      </w:pPr>
      <w:r>
        <w:rPr>
          <w:rFonts w:eastAsia="Times New Roman" w:cs="Arial" w:ascii="Arial" w:hAnsi="Arial"/>
          <w:bCs/>
          <w:color w:val="auto"/>
          <w:sz w:val="22"/>
          <w:szCs w:val="22"/>
          <w:u w:val="single"/>
          <w:lang w:val="it-IT" w:eastAsia="zxx" w:bidi="ar-SA"/>
        </w:rPr>
        <w:t>- all'interessato</w:t>
      </w:r>
      <w:r>
        <w:rPr>
          <w:rFonts w:eastAsia="Times New Roman" w:cs="Arial" w:ascii="Arial" w:hAnsi="Arial"/>
          <w:bCs/>
          <w:color w:val="auto"/>
          <w:sz w:val="22"/>
          <w:szCs w:val="22"/>
          <w:lang w:val="it-IT" w:eastAsia="zxx" w:bidi="ar-SA"/>
        </w:rPr>
        <w:t xml:space="preserve"> con effetto di comunicazione dell'inizio del procedimento ai sensi della legge n. 241 del 07/08/1990 e s. m. i. </w:t>
      </w:r>
      <w:r>
        <w:rPr>
          <w:rFonts w:eastAsia="Times New Roman" w:cs="Arial" w:ascii="Arial" w:hAnsi="Arial"/>
          <w:b/>
          <w:bCs/>
          <w:color w:val="auto"/>
          <w:sz w:val="22"/>
          <w:szCs w:val="22"/>
          <w:lang w:val="it-IT" w:eastAsia="zxx" w:bidi="ar-SA"/>
        </w:rPr>
        <w:t>precisando che</w:t>
      </w:r>
      <w:r>
        <w:rPr>
          <w:rFonts w:eastAsia="Times New Roman" w:cs="Arial" w:ascii="Arial" w:hAnsi="Arial"/>
          <w:bCs/>
          <w:color w:val="auto"/>
          <w:sz w:val="22"/>
          <w:szCs w:val="22"/>
          <w:lang w:val="it-IT" w:eastAsia="zxx" w:bidi="ar-SA"/>
        </w:rPr>
        <w:t xml:space="preserve"> </w:t>
      </w:r>
      <w:r>
        <w:rPr>
          <w:rFonts w:eastAsia="Times New Roman" w:cs="Arial" w:ascii="Arial" w:hAnsi="Arial"/>
          <w:b/>
          <w:bCs/>
          <w:color w:val="auto"/>
          <w:sz w:val="22"/>
          <w:szCs w:val="22"/>
          <w:lang w:val="it-IT" w:eastAsia="zxx" w:bidi="ar-SA"/>
        </w:rPr>
        <w:t xml:space="preserve">la presente relazione tecnica viene elaborata esclusivamente a fini istruttori agli effetti  dell'art. 146 del   D.Lgs. n.42 del 22 gennaio 2004 </w:t>
      </w:r>
      <w:r>
        <w:rPr>
          <w:rFonts w:eastAsia="Times New Roman" w:cs="Arial" w:ascii="Arial" w:hAnsi="Arial"/>
          <w:b/>
          <w:bCs/>
          <w:color w:val="auto"/>
          <w:sz w:val="22"/>
          <w:szCs w:val="22"/>
          <w:u w:val="single"/>
          <w:lang w:val="it-IT" w:eastAsia="zxx" w:bidi="ar-SA"/>
        </w:rPr>
        <w:t>e non costituisce atto autorizzatorio agli effetti dell'inizio dei lavori di che trattasi.</w:t>
      </w:r>
    </w:p>
    <w:p>
      <w:pPr>
        <w:pStyle w:val="Corpodeltesto2"/>
        <w:widowControl/>
        <w:suppressAutoHyphens w:val="true"/>
        <w:kinsoku w:val="true"/>
        <w:overflowPunct w:val="true"/>
        <w:autoSpaceDE w:val="true"/>
        <w:bidi w:val="0"/>
        <w:jc w:val="both"/>
        <w:rPr/>
      </w:pPr>
      <w:r>
        <w:rPr/>
      </w:r>
    </w:p>
    <w:p>
      <w:pPr>
        <w:pStyle w:val="Normal"/>
        <w:ind w:left="284" w:right="0" w:hanging="0"/>
        <w:jc w:val="both"/>
        <w:rPr>
          <w:rFonts w:cs="Arial" w:ascii="Arial" w:hAnsi="Arial"/>
          <w:sz w:val="22"/>
          <w:szCs w:val="22"/>
        </w:rPr>
      </w:pPr>
      <w:r>
        <w:rPr>
          <w:rFonts w:cs="Arial" w:ascii="Arial" w:hAnsi="Arial"/>
          <w:sz w:val="22"/>
          <w:szCs w:val="22"/>
        </w:rPr>
        <w:t xml:space="preserve">Si comunica, altresì,  che in caso di mancata adozione del provvedimento finale nel termine  </w:t>
        <w:tab/>
        <w:t>previsto, senza preventiva, motivata comunicazione, gli interessati hanno facoltà di:</w:t>
      </w:r>
    </w:p>
    <w:p>
      <w:pPr>
        <w:pStyle w:val="Corpodeltesto2"/>
        <w:ind w:left="284" w:right="0" w:hanging="0"/>
        <w:jc w:val="both"/>
        <w:rPr/>
      </w:pPr>
      <w:r>
        <w:rPr/>
      </w:r>
    </w:p>
    <w:p>
      <w:pPr>
        <w:pStyle w:val="Corpodeltesto2"/>
        <w:ind w:left="284" w:right="0" w:hanging="0"/>
        <w:jc w:val="left"/>
        <w:rPr>
          <w:rFonts w:cs="Arial" w:ascii="Arial" w:hAnsi="Arial"/>
          <w:sz w:val="22"/>
          <w:szCs w:val="22"/>
        </w:rPr>
      </w:pPr>
      <w:r>
        <w:rPr>
          <w:rFonts w:eastAsia="Arial" w:cs="Arial" w:ascii="Arial" w:hAnsi="Arial"/>
          <w:sz w:val="22"/>
          <w:szCs w:val="22"/>
        </w:rPr>
        <w:t xml:space="preserve">      </w:t>
      </w:r>
      <w:r>
        <w:rPr>
          <w:rFonts w:cs="Arial" w:ascii="Arial" w:hAnsi="Arial"/>
          <w:sz w:val="22"/>
          <w:szCs w:val="22"/>
        </w:rPr>
        <w:tab/>
        <w:t xml:space="preserve">   a) avanzare apposita istanza , ai sensi dell'art. 2, comma 9ter, della citata legge 241/90 al </w:t>
        <w:tab/>
        <w:t>Segretario Comunale, in qualità di sostituto del Responsabile, ex art. 2, comma 9 bis della               stessa legge;</w:t>
      </w:r>
    </w:p>
    <w:p>
      <w:pPr>
        <w:pStyle w:val="Corpodeltesto2"/>
        <w:tabs>
          <w:tab w:val="left" w:pos="0" w:leader="none"/>
        </w:tabs>
        <w:ind w:left="284" w:right="0" w:hanging="0"/>
        <w:jc w:val="both"/>
        <w:rPr>
          <w:rFonts w:eastAsia="Times New Roman" w:cs="Arial" w:ascii="Arial" w:hAnsi="Arial"/>
          <w:color w:val="auto"/>
          <w:sz w:val="22"/>
          <w:szCs w:val="22"/>
          <w:lang w:val="it-IT" w:eastAsia="zxx" w:bidi="ar-SA"/>
        </w:rPr>
      </w:pPr>
      <w:r>
        <w:rPr>
          <w:rFonts w:eastAsia="Arial" w:cs="Arial" w:ascii="Arial" w:hAnsi="Arial"/>
          <w:color w:val="auto"/>
          <w:sz w:val="22"/>
          <w:szCs w:val="22"/>
          <w:lang w:val="it-IT" w:eastAsia="zxx" w:bidi="ar-SA"/>
        </w:rPr>
        <w:t xml:space="preserve">       </w:t>
      </w:r>
      <w:r>
        <w:rPr>
          <w:rFonts w:eastAsia="Times New Roman" w:cs="Arial" w:ascii="Arial" w:hAnsi="Arial"/>
          <w:color w:val="auto"/>
          <w:sz w:val="22"/>
          <w:szCs w:val="22"/>
          <w:lang w:val="it-IT" w:eastAsia="zxx" w:bidi="ar-SA"/>
        </w:rPr>
        <w:t xml:space="preserve">b) presentare ricorso presso il TAR Liguria, entro n. 1(UNO) anno dalla scadenza del </w:t>
        <w:tab/>
        <w:t xml:space="preserve">predetto termine, ai sensi dell'art. 117 del D.Lgs. 104/2010 (“Codice del processo </w:t>
        <w:tab/>
        <w:t>amministrativo”)</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Rientrocorpodeltesto"/>
        <w:jc w:val="both"/>
        <w:rPr>
          <w:rFonts w:cs="Arial" w:ascii="Arial" w:hAnsi="Arial"/>
          <w:b/>
          <w:bCs/>
          <w:sz w:val="22"/>
          <w:szCs w:val="22"/>
        </w:rPr>
      </w:pPr>
      <w:r>
        <w:rPr>
          <w:rFonts w:cs="Arial" w:ascii="Arial" w:hAnsi="Arial"/>
          <w:sz w:val="22"/>
          <w:szCs w:val="22"/>
        </w:rPr>
        <w:tab/>
        <w:tab/>
        <w:tab/>
        <w:tab/>
        <w:tab/>
      </w:r>
      <w:r>
        <w:rPr>
          <w:rFonts w:cs="Arial" w:ascii="Arial" w:hAnsi="Arial"/>
          <w:b/>
          <w:bCs/>
          <w:sz w:val="22"/>
          <w:szCs w:val="22"/>
        </w:rPr>
        <w:t>Il Responsabile dell’Area Urbanistica</w:t>
      </w:r>
    </w:p>
    <w:p>
      <w:pPr>
        <w:pStyle w:val="Rientrocorpodeltesto"/>
        <w:ind w:left="3963" w:right="0" w:firstLine="1701"/>
        <w:jc w:val="both"/>
        <w:rPr>
          <w:rFonts w:cs="Arial" w:ascii="Arial" w:hAnsi="Arial"/>
          <w:sz w:val="22"/>
          <w:szCs w:val="22"/>
        </w:rPr>
      </w:pPr>
      <w:r>
        <w:rPr>
          <w:rFonts w:eastAsia="Arial" w:cs="Arial" w:ascii="Arial" w:hAnsi="Arial"/>
          <w:sz w:val="22"/>
          <w:szCs w:val="22"/>
        </w:rPr>
        <w:t xml:space="preserve">    </w:t>
      </w:r>
      <w:r>
        <w:rPr>
          <w:rFonts w:cs="Arial" w:ascii="Arial" w:hAnsi="Arial"/>
          <w:sz w:val="22"/>
          <w:szCs w:val="22"/>
        </w:rPr>
        <w:t>(Arch. Raffaello Riba)</w:t>
      </w:r>
    </w:p>
    <w:p>
      <w:pPr>
        <w:pStyle w:val="Normal"/>
        <w:widowControl/>
        <w:suppressAutoHyphens w:val="true"/>
        <w:bidi w:val="0"/>
        <w:ind w:left="15" w:right="0" w:hanging="0"/>
        <w:jc w:val="both"/>
        <w:rPr>
          <w:rFonts w:cs="Arial" w:ascii="Arial" w:hAnsi="Arial"/>
          <w:b w:val="false"/>
          <w:bCs w:val="false"/>
          <w:sz w:val="22"/>
          <w:szCs w:val="22"/>
          <w:shd w:fill="FFFF00" w:val="clear"/>
        </w:rPr>
      </w:pPr>
      <w:r>
        <w:rPr>
          <w:rFonts w:cs="Arial" w:ascii="Arial" w:hAnsi="Arial"/>
          <w:b w:val="false"/>
          <w:bCs w:val="false"/>
          <w:sz w:val="22"/>
          <w:szCs w:val="22"/>
          <w:shd w:fill="FFFF00" w:val="clear"/>
        </w:rPr>
      </w:r>
    </w:p>
    <w:p>
      <w:pPr>
        <w:pStyle w:val="Normal"/>
        <w:widowControl/>
        <w:suppressAutoHyphens w:val="true"/>
        <w:bidi w:val="0"/>
        <w:ind w:left="15" w:right="0" w:hanging="0"/>
        <w:jc w:val="both"/>
        <w:rPr>
          <w:rFonts w:cs="Arial" w:ascii="Arial" w:hAnsi="Arial"/>
          <w:b w:val="false"/>
          <w:bCs w:val="false"/>
          <w:sz w:val="22"/>
          <w:szCs w:val="22"/>
          <w:shd w:fill="FFFF00" w:val="clear"/>
        </w:rPr>
      </w:pPr>
      <w:r>
        <w:rPr>
          <w:rFonts w:cs="Arial" w:ascii="Arial" w:hAnsi="Arial"/>
          <w:b w:val="false"/>
          <w:bCs w:val="false"/>
          <w:sz w:val="22"/>
          <w:szCs w:val="22"/>
          <w:shd w:fill="FFFF00" w:val="clear"/>
        </w:rPr>
      </w:r>
    </w:p>
    <w:p>
      <w:pPr>
        <w:pStyle w:val="Normal"/>
        <w:widowControl/>
        <w:suppressAutoHyphens w:val="true"/>
        <w:bidi w:val="0"/>
        <w:ind w:left="15" w:right="0" w:hanging="0"/>
        <w:jc w:val="both"/>
        <w:rPr>
          <w:rFonts w:eastAsia="Times New Roman" w:cs="Arial" w:ascii="Arial" w:hAnsi="Arial"/>
          <w:b w:val="false"/>
          <w:bCs w:val="false"/>
          <w:color w:val="auto"/>
          <w:sz w:val="16"/>
          <w:szCs w:val="16"/>
          <w:shd w:fill="auto" w:val="clear"/>
          <w:lang w:val="it-IT" w:eastAsia="zh-CN" w:bidi="ar-SA"/>
        </w:rPr>
      </w:pPr>
      <w:r>
        <w:rPr>
          <w:rFonts w:eastAsia="Times New Roman" w:cs="Arial" w:ascii="Arial" w:hAnsi="Arial"/>
          <w:b w:val="false"/>
          <w:bCs w:val="false"/>
          <w:color w:val="auto"/>
          <w:sz w:val="16"/>
          <w:szCs w:val="16"/>
          <w:shd w:fill="auto" w:val="clear"/>
          <w:lang w:val="it-IT" w:eastAsia="zh-CN" w:bidi="ar-SA"/>
        </w:rPr>
        <w:t xml:space="preserve">In osservanza di quanto disposto dall'articolo 13 del </w:t>
      </w:r>
      <w:hyperlink r:id="rId5">
        <w:r>
          <w:rPr>
            <w:rStyle w:val="CollegamentoInternet"/>
            <w:rFonts w:eastAsia="Times New Roman" w:cs="Arial" w:ascii="Arial" w:hAnsi="Arial"/>
            <w:b w:val="false"/>
            <w:bCs w:val="false"/>
            <w:sz w:val="16"/>
            <w:szCs w:val="16"/>
            <w:shd w:fill="auto" w:val="clear"/>
          </w:rPr>
          <w:t>Decreto Legislativo 30 giugno 2003</w:t>
        </w:r>
      </w:hyperlink>
      <w:r>
        <w:rPr>
          <w:rFonts w:eastAsia="Times New Roman" w:cs="Arial" w:ascii="Arial" w:hAnsi="Arial"/>
          <w:b w:val="false"/>
          <w:bCs w:val="false"/>
          <w:color w:val="auto"/>
          <w:sz w:val="16"/>
          <w:szCs w:val="16"/>
          <w:shd w:fill="auto" w:val="clear"/>
          <w:lang w:val="it-IT" w:eastAsia="zh-CN" w:bidi="ar-SA"/>
        </w:rPr>
        <w:t xml:space="preserve">, n. 196 "Codice in materia di protezione dei dati personali" si informa la S.V. che i dati personali acquisiti dal Comune di Noli sono raccolti e trattati  anche con  l'ausilio di mezzi elettronici esclusivamente per le finalità connesse alla procedura e gestione connessa ovvero per dare esecuzione ad obblighi previsti dalla legge. </w:t>
      </w:r>
    </w:p>
    <w:sectPr>
      <w:type w:val="nextPage"/>
      <w:pgSz w:w="11906" w:h="16838"/>
      <w:pgMar w:left="1134" w:right="1134" w:header="0" w:top="113" w:footer="0" w:bottom="11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altName w:val="Century Gothic"/>
    <w:charset w:val="00"/>
    <w:family w:val="swiss"/>
    <w:pitch w:val="variable"/>
  </w:font>
  <w:font w:name="Book Antiqua">
    <w:charset w:val="00"/>
    <w:family w:val="roman"/>
    <w:pitch w:val="variable"/>
  </w:font>
  <w:font w:name="Symbol">
    <w:charset w:val="01"/>
    <w:family w:val="auto"/>
    <w:pitch w:val="default"/>
  </w:font>
  <w:font w:name="OpenSymbol">
    <w:altName w:val="Arial Unicode MS"/>
    <w:charset w:val="80"/>
    <w:family w:val="auto"/>
    <w:pitch w:val="default"/>
  </w:font>
  <w:font w:name="Courier New">
    <w:charset w:val="00"/>
    <w:family w:val="modern"/>
    <w:pitch w:val="default"/>
  </w:font>
  <w:font w:name="Wingdings">
    <w:charset w:val="02"/>
    <w:family w:val="auto"/>
    <w:pitch w:val="variable"/>
  </w:font>
  <w:font w:name="Symbol">
    <w:charset w:val="01"/>
    <w:family w:val="roman"/>
    <w:pitch w:val="variable"/>
  </w:font>
  <w:font w:name="OpenSymbol">
    <w:altName w:val="Arial Unicode MS"/>
    <w:charset w:val="00"/>
    <w:family w:val="auto"/>
    <w:pitch w:val="default"/>
  </w:font>
  <w:font w:name="Liberation Sans">
    <w:altName w:val="Arial"/>
    <w:charset w:val="01"/>
    <w:family w:val="swiss"/>
    <w:pitch w:val="variable"/>
  </w:font>
  <w:font w:name="Arial">
    <w:charset w:val="8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927"/>
        </w:tabs>
        <w:ind w:left="927" w:hanging="360"/>
      </w:pPr>
      <w:rPr>
        <w:dstrike w:val="false"/>
        <w:strike w:val="false"/>
      </w:rPr>
    </w:lvl>
    <w:lvl w:ilvl="1">
      <w:start w:val="1"/>
      <w:numFmt w:val="decimal"/>
      <w:lvlText w:val="%2."/>
      <w:lvlJc w:val="left"/>
      <w:pPr>
        <w:tabs>
          <w:tab w:val="num" w:pos="1287"/>
        </w:tabs>
        <w:ind w:left="1287" w:hanging="360"/>
      </w:pPr>
      <w:rPr/>
    </w:lvl>
    <w:lvl w:ilvl="2">
      <w:start w:val="1"/>
      <w:numFmt w:val="decimal"/>
      <w:lvlText w:val="%3."/>
      <w:lvlJc w:val="left"/>
      <w:pPr>
        <w:tabs>
          <w:tab w:val="num" w:pos="1647"/>
        </w:tabs>
        <w:ind w:left="1647" w:hanging="360"/>
      </w:pPr>
      <w:rPr/>
    </w:lvl>
    <w:lvl w:ilvl="3">
      <w:start w:val="1"/>
      <w:numFmt w:val="decimal"/>
      <w:lvlText w:val="%4."/>
      <w:lvlJc w:val="left"/>
      <w:pPr>
        <w:tabs>
          <w:tab w:val="num" w:pos="2007"/>
        </w:tabs>
        <w:ind w:left="2007" w:hanging="360"/>
      </w:pPr>
      <w:rPr/>
    </w:lvl>
    <w:lvl w:ilvl="4">
      <w:start w:val="1"/>
      <w:numFmt w:val="decimal"/>
      <w:lvlText w:val="%5."/>
      <w:lvlJc w:val="left"/>
      <w:pPr>
        <w:tabs>
          <w:tab w:val="num" w:pos="2367"/>
        </w:tabs>
        <w:ind w:left="2367" w:hanging="360"/>
      </w:pPr>
      <w:rPr/>
    </w:lvl>
    <w:lvl w:ilvl="5">
      <w:start w:val="1"/>
      <w:numFmt w:val="decimal"/>
      <w:lvlText w:val="%6."/>
      <w:lvlJc w:val="left"/>
      <w:pPr>
        <w:tabs>
          <w:tab w:val="num" w:pos="2727"/>
        </w:tabs>
        <w:ind w:left="2727" w:hanging="360"/>
      </w:pPr>
      <w:rPr/>
    </w:lvl>
    <w:lvl w:ilvl="6">
      <w:start w:val="1"/>
      <w:numFmt w:val="decimal"/>
      <w:lvlText w:val="%7."/>
      <w:lvlJc w:val="left"/>
      <w:pPr>
        <w:tabs>
          <w:tab w:val="num" w:pos="3087"/>
        </w:tabs>
        <w:ind w:left="3087" w:hanging="360"/>
      </w:pPr>
      <w:rPr/>
    </w:lvl>
    <w:lvl w:ilvl="7">
      <w:start w:val="1"/>
      <w:numFmt w:val="decimal"/>
      <w:lvlText w:val="%8."/>
      <w:lvlJc w:val="left"/>
      <w:pPr>
        <w:tabs>
          <w:tab w:val="num" w:pos="3447"/>
        </w:tabs>
        <w:ind w:left="3447" w:hanging="360"/>
      </w:pPr>
      <w:rPr/>
    </w:lvl>
    <w:lvl w:ilvl="8">
      <w:start w:val="1"/>
      <w:numFmt w:val="decimal"/>
      <w:lvlText w:val="%9."/>
      <w:lvlJc w:val="left"/>
      <w:pPr>
        <w:tabs>
          <w:tab w:val="num" w:pos="3807"/>
        </w:tabs>
        <w:ind w:left="3807"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suppressAutoHyphens w:val="true"/>
      <w:kinsoku w:val="true"/>
      <w:overflowPunct w:val="true"/>
      <w:autoSpaceDE w:val="true"/>
      <w:bidi w:val="0"/>
      <w:jc w:val="left"/>
    </w:pPr>
    <w:rPr>
      <w:rFonts w:ascii="Times New Roman" w:hAnsi="Times New Roman" w:eastAsia="Times New Roman" w:cs="Times New Roman"/>
      <w:color w:val="auto"/>
      <w:sz w:val="20"/>
      <w:szCs w:val="20"/>
      <w:lang w:val="it-IT" w:eastAsia="zxx" w:bidi="ar-SA"/>
    </w:rPr>
  </w:style>
  <w:style w:type="paragraph" w:styleId="Titolo1">
    <w:name w:val="Titolo 1"/>
    <w:basedOn w:val="Normal"/>
    <w:next w:val="Normal"/>
    <w:pPr>
      <w:keepNext/>
      <w:numPr>
        <w:ilvl w:val="0"/>
        <w:numId w:val="2"/>
      </w:numPr>
      <w:outlineLvl w:val="0"/>
      <w:outlineLvl w:val="0"/>
    </w:pPr>
    <w:rPr>
      <w:rFonts w:ascii="Franklin Gothic Book;Century Gothic" w:hAnsi="Franklin Gothic Book;Century Gothic" w:cs="Franklin Gothic Book;Century Gothic"/>
      <w:sz w:val="24"/>
    </w:rPr>
  </w:style>
  <w:style w:type="paragraph" w:styleId="Titolo2">
    <w:name w:val="Titolo 2"/>
    <w:basedOn w:val="Normal"/>
    <w:next w:val="Normal"/>
    <w:pPr>
      <w:keepNext/>
      <w:numPr>
        <w:ilvl w:val="1"/>
        <w:numId w:val="2"/>
      </w:numPr>
      <w:jc w:val="center"/>
      <w:outlineLvl w:val="1"/>
      <w:outlineLvl w:val="1"/>
    </w:pPr>
    <w:rPr>
      <w:rFonts w:ascii="Franklin Gothic Book;Century Gothic" w:hAnsi="Franklin Gothic Book;Century Gothic" w:cs="Franklin Gothic Book;Century Gothic"/>
      <w:b/>
      <w:sz w:val="28"/>
    </w:rPr>
  </w:style>
  <w:style w:type="paragraph" w:styleId="Titolo3">
    <w:name w:val="Titolo 3"/>
    <w:basedOn w:val="Normal"/>
    <w:next w:val="Normal"/>
    <w:pPr>
      <w:keepNext/>
      <w:numPr>
        <w:ilvl w:val="2"/>
        <w:numId w:val="2"/>
      </w:numPr>
      <w:snapToGrid w:val="false"/>
      <w:outlineLvl w:val="2"/>
      <w:outlineLvl w:val="2"/>
    </w:pPr>
    <w:rPr>
      <w:rFonts w:ascii="Arial" w:hAnsi="Arial" w:cs="Arial"/>
      <w:b/>
      <w:bCs/>
    </w:rPr>
  </w:style>
  <w:style w:type="paragraph" w:styleId="Titolo6">
    <w:name w:val="Titolo 6"/>
    <w:basedOn w:val="Normal"/>
    <w:next w:val="Normal"/>
    <w:pPr>
      <w:keepNext/>
      <w:numPr>
        <w:ilvl w:val="5"/>
        <w:numId w:val="2"/>
      </w:numPr>
      <w:outlineLvl w:val="5"/>
      <w:outlineLvl w:val="5"/>
    </w:pPr>
    <w:rPr>
      <w:rFonts w:ascii="Book Antiqua" w:hAnsi="Book Antiqua" w:cs="Book Antiqua"/>
      <w:b/>
      <w:bCs/>
    </w:rPr>
  </w:style>
  <w:style w:type="paragraph" w:styleId="Titolo7">
    <w:name w:val="Titolo 7"/>
    <w:basedOn w:val="Normal"/>
    <w:next w:val="Normal"/>
    <w:pPr>
      <w:keepNext/>
      <w:numPr>
        <w:ilvl w:val="6"/>
        <w:numId w:val="2"/>
      </w:numPr>
      <w:jc w:val="center"/>
      <w:outlineLvl w:val="6"/>
      <w:outlineLvl w:val="6"/>
    </w:pPr>
    <w:rPr>
      <w:b/>
      <w:bCs/>
      <w:sz w:val="28"/>
    </w:rPr>
  </w:style>
  <w:style w:type="paragraph" w:styleId="Titolo8">
    <w:name w:val="Titolo 8"/>
    <w:basedOn w:val="Normal"/>
    <w:next w:val="Normal"/>
    <w:pPr>
      <w:keepNext/>
      <w:numPr>
        <w:ilvl w:val="7"/>
        <w:numId w:val="2"/>
      </w:numPr>
      <w:ind w:left="4820" w:right="0" w:hanging="578"/>
      <w:outlineLvl w:val="7"/>
      <w:outlineLvl w:val="7"/>
    </w:pPr>
    <w:rPr>
      <w:rFonts w:ascii="Arial" w:hAnsi="Arial" w:cs="Arial"/>
      <w:b/>
      <w:bCs/>
    </w:rPr>
  </w:style>
  <w:style w:type="paragraph" w:styleId="Titolo9">
    <w:name w:val="Titolo 9"/>
    <w:basedOn w:val="Intestazione"/>
    <w:next w:val="Corpodeltesto"/>
    <w:pPr>
      <w:numPr>
        <w:ilvl w:val="8"/>
        <w:numId w:val="2"/>
      </w:numPr>
      <w:outlineLvl w:val="8"/>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cs="Times New Roman"/>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Times New Roman"/>
    </w:rPr>
  </w:style>
  <w:style w:type="character" w:styleId="WW8Num3z1">
    <w:name w:val="WW8Num3z1"/>
    <w:rPr>
      <w:rFonts w:ascii="OpenSymbol;Arial Unicode MS" w:hAnsi="OpenSymbol;Arial Unicode MS" w:cs="Courier New"/>
    </w:rPr>
  </w:style>
  <w:style w:type="character" w:styleId="WW8Num4z0">
    <w:name w:val="WW8Num4z0"/>
    <w:rPr>
      <w:rFonts w:ascii="Times New Roman" w:hAnsi="Times New Roman" w:cs="Times New Roman"/>
      <w:strike w:val="false"/>
      <w:dstrike w:val="false"/>
      <w:lang w:val="it-IT"/>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OpenSymbol;Arial Unicode MS"/>
      <w:lang w:val="it-IT"/>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AbsatzStandardschriftart1111111111">
    <w:name w:val="WW-Absatz-Standardschriftart1111111111"/>
    <w:rPr/>
  </w:style>
  <w:style w:type="character" w:styleId="WWAbsatzStandardschriftart11111111111">
    <w:name w:val="WW-Absatz-Standardschriftart11111111111"/>
    <w:rPr/>
  </w:style>
  <w:style w:type="character" w:styleId="WWAbsatzStandardschriftart111111111111">
    <w:name w:val="WW-Absatz-Standardschriftart111111111111"/>
    <w:rPr/>
  </w:style>
  <w:style w:type="character" w:styleId="WWAbsatzStandardschriftart1111111111111">
    <w:name w:val="WW-Absatz-Standardschriftart1111111111111"/>
    <w:rPr/>
  </w:style>
  <w:style w:type="character" w:styleId="WWAbsatzStandardschriftart11111111111111">
    <w:name w:val="WW-Absatz-Standardschriftart11111111111111"/>
    <w:rPr/>
  </w:style>
  <w:style w:type="character" w:styleId="WWAbsatzStandardschriftart111111111111111">
    <w:name w:val="WW-Absatz-Standardschriftart111111111111111"/>
    <w:rPr/>
  </w:style>
  <w:style w:type="character" w:styleId="WWAbsatzStandardschriftart1111111111111111">
    <w:name w:val="WW-Absatz-Standardschriftart1111111111111111"/>
    <w:rPr/>
  </w:style>
  <w:style w:type="character" w:styleId="WWAbsatzStandardschriftart11111111111111111">
    <w:name w:val="WW-Absatz-Standardschriftart11111111111111111"/>
    <w:rPr/>
  </w:style>
  <w:style w:type="character" w:styleId="WWAbsatzStandardschriftart111111111111111111">
    <w:name w:val="WW-Absatz-Standardschriftart111111111111111111"/>
    <w:rPr/>
  </w:style>
  <w:style w:type="character" w:styleId="WWAbsatzStandardschriftart1111111111111111111">
    <w:name w:val="WW-Absatz-Standardschriftart1111111111111111111"/>
    <w:rPr/>
  </w:style>
  <w:style w:type="character" w:styleId="WWAbsatzStandardschriftart11111111111111111111">
    <w:name w:val="WW-Absatz-Standardschriftart11111111111111111111"/>
    <w:rPr/>
  </w:style>
  <w:style w:type="character" w:styleId="WWAbsatzStandardschriftart111111111111111111111">
    <w:name w:val="WW-Absatz-Standardschriftart111111111111111111111"/>
    <w:rPr/>
  </w:style>
  <w:style w:type="character" w:styleId="WWAbsatzStandardschriftart1111111111111111111111">
    <w:name w:val="WW-Absatz-Standardschriftart1111111111111111111111"/>
    <w:rPr/>
  </w:style>
  <w:style w:type="character" w:styleId="WWAbsatzStandardschriftart11111111111111111111111">
    <w:name w:val="WW-Absatz-Standardschriftart11111111111111111111111"/>
    <w:rPr/>
  </w:style>
  <w:style w:type="character" w:styleId="WWAbsatzStandardschriftart111111111111111111111111">
    <w:name w:val="WW-Absatz-Standardschriftart111111111111111111111111"/>
    <w:rPr/>
  </w:style>
  <w:style w:type="character" w:styleId="WWAbsatzStandardschriftart1111111111111111111111111">
    <w:name w:val="WW-Absatz-Standardschriftart1111111111111111111111111"/>
    <w:rPr/>
  </w:style>
  <w:style w:type="character" w:styleId="WWAbsatzStandardschriftart11111111111111111111111111">
    <w:name w:val="WW-Absatz-Standardschriftart11111111111111111111111111"/>
    <w:rPr/>
  </w:style>
  <w:style w:type="character" w:styleId="WWAbsatzStandardschriftart111111111111111111111111111">
    <w:name w:val="WW-Absatz-Standardschriftart111111111111111111111111111"/>
    <w:rPr/>
  </w:style>
  <w:style w:type="character" w:styleId="WWAbsatzStandardschriftart1111111111111111111111111111">
    <w:name w:val="WW-Absatz-Standardschriftart1111111111111111111111111111"/>
    <w:rPr/>
  </w:style>
  <w:style w:type="character" w:styleId="WWAbsatzStandardschriftart11111111111111111111111111111">
    <w:name w:val="WW-Absatz-Standardschriftart11111111111111111111111111111"/>
    <w:rPr/>
  </w:style>
  <w:style w:type="character" w:styleId="WWAbsatzStandardschriftart111111111111111111111111111111">
    <w:name w:val="WW-Absatz-Standardschriftart111111111111111111111111111111"/>
    <w:rPr/>
  </w:style>
  <w:style w:type="character" w:styleId="WWAbsatzStandardschriftart1111111111111111111111111111111">
    <w:name w:val="WW-Absatz-Standardschriftart1111111111111111111111111111111"/>
    <w:rPr/>
  </w:style>
  <w:style w:type="character" w:styleId="WWAbsatzStandardschriftart11111111111111111111111111111111">
    <w:name w:val="WW-Absatz-Standardschriftart11111111111111111111111111111111"/>
    <w:rPr/>
  </w:style>
  <w:style w:type="character" w:styleId="WWAbsatzStandardschriftart111111111111111111111111111111111">
    <w:name w:val="WW-Absatz-Standardschriftart111111111111111111111111111111111"/>
    <w:rPr/>
  </w:style>
  <w:style w:type="character" w:styleId="WW8Num5z1">
    <w:name w:val="WW8Num5z1"/>
    <w:rPr>
      <w:rFonts w:ascii="Times New Roman" w:hAnsi="Times New Roman" w:eastAsia="Times New Roman" w:cs="Times New Roman"/>
    </w:rPr>
  </w:style>
  <w:style w:type="character" w:styleId="WW8Num8z0">
    <w:name w:val="WW8Num8z0"/>
    <w:rPr>
      <w:rFonts w:ascii="Times New Roman" w:hAnsi="Times New Roman" w:cs="Times New Roman"/>
    </w:rPr>
  </w:style>
  <w:style w:type="character" w:styleId="WW8Num9z1">
    <w:name w:val="WW8Num9z1"/>
    <w:rPr>
      <w:rFonts w:ascii="Arial" w:hAnsi="Arial" w:eastAsia="Times New Roman" w:cs="Arial"/>
    </w:rPr>
  </w:style>
  <w:style w:type="character" w:styleId="Caratterepredefinitoparagrafo">
    <w:name w:val="Carattere predefinito paragrafo"/>
    <w:rPr/>
  </w:style>
  <w:style w:type="character" w:styleId="Rimandocommento">
    <w:name w:val="Rimando commento"/>
    <w:basedOn w:val="Caratterepredefinitoparagrafo"/>
    <w:rPr>
      <w:sz w:val="16"/>
      <w:szCs w:val="16"/>
    </w:rPr>
  </w:style>
  <w:style w:type="character" w:styleId="Punti">
    <w:name w:val="Punti"/>
    <w:rPr>
      <w:rFonts w:ascii="OpenSymbol;Arial Unicode MS" w:hAnsi="OpenSymbol;Arial Unicode MS" w:eastAsia="OpenSymbol;Arial Unicode MS" w:cs="OpenSymbol;Arial Unicode MS"/>
    </w:rPr>
  </w:style>
  <w:style w:type="character" w:styleId="CollegamentoInternet">
    <w:name w:val="Collegamento Internet"/>
    <w:basedOn w:val="Caratterepredefinitoparagrafo"/>
    <w:rPr>
      <w:color w:val="0000FF"/>
      <w:u w:val="single"/>
    </w:rPr>
  </w:style>
  <w:style w:type="character" w:styleId="Caratteredinumerazione">
    <w:name w:val="Carattere di numerazione"/>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jc w:val="both"/>
    </w:pPr>
    <w:rPr>
      <w:rFonts w:ascii="Book Antiqua" w:hAnsi="Book Antiqua" w:cs="Book Antiqua"/>
      <w:b/>
      <w:sz w:val="24"/>
    </w:rPr>
  </w:style>
  <w:style w:type="paragraph" w:styleId="Elenco">
    <w:name w:val="Elenco"/>
    <w:basedOn w:val="Corpodeltesto"/>
    <w:pPr/>
    <w:rPr>
      <w:rFonts w:cs="Tahoma"/>
    </w:rPr>
  </w:style>
  <w:style w:type="paragraph" w:styleId="Didascalia">
    <w:name w:val="Didascalia"/>
    <w:basedOn w:val="Normal"/>
    <w:pPr>
      <w:suppressLineNumbers/>
      <w:spacing w:before="120" w:after="120"/>
    </w:pPr>
    <w:rPr>
      <w:rFonts w:cs="Tahoma"/>
      <w:i/>
      <w:iCs/>
      <w:sz w:val="24"/>
      <w:szCs w:val="24"/>
    </w:rPr>
  </w:style>
  <w:style w:type="paragraph" w:styleId="Indice">
    <w:name w:val="Indice"/>
    <w:basedOn w:val="Normal"/>
    <w:pPr>
      <w:suppressLineNumbers/>
    </w:pPr>
    <w:rPr>
      <w:rFonts w:cs="Tahoma"/>
    </w:rPr>
  </w:style>
  <w:style w:type="paragraph" w:styleId="Intestazione">
    <w:name w:val="Intestazione"/>
    <w:basedOn w:val="Normal"/>
    <w:next w:val="Corpodeltesto"/>
    <w:pPr>
      <w:keepNext/>
      <w:spacing w:before="240" w:after="120"/>
    </w:pPr>
    <w:rPr>
      <w:rFonts w:ascii="Arial" w:hAnsi="Arial" w:eastAsia="Lucida Sans Unicode" w:cs="Tahoma"/>
      <w:sz w:val="28"/>
      <w:szCs w:val="28"/>
    </w:rPr>
  </w:style>
  <w:style w:type="paragraph" w:styleId="Rientrocorpodeltesto">
    <w:name w:val="Rientro corpo del testo"/>
    <w:basedOn w:val="Normal"/>
    <w:pPr>
      <w:ind w:left="0" w:right="0" w:firstLine="1701"/>
    </w:pPr>
    <w:rPr>
      <w:rFonts w:ascii="Franklin Gothic Book;Century Gothic" w:hAnsi="Franklin Gothic Book;Century Gothic" w:cs="Franklin Gothic Book;Century Gothic"/>
      <w:sz w:val="24"/>
    </w:rPr>
  </w:style>
  <w:style w:type="paragraph" w:styleId="Rientrocorpodeltesto2">
    <w:name w:val="Rientro corpo del testo 2"/>
    <w:basedOn w:val="Normal"/>
    <w:pPr>
      <w:ind w:left="993" w:right="0" w:hanging="0"/>
      <w:jc w:val="both"/>
    </w:pPr>
    <w:rPr>
      <w:rFonts w:ascii="Book Antiqua" w:hAnsi="Book Antiqua" w:cs="Book Antiqua"/>
      <w:b/>
      <w:sz w:val="24"/>
    </w:rPr>
  </w:style>
  <w:style w:type="paragraph" w:styleId="Rientrocorpodeltesto3">
    <w:name w:val="Rientro corpo del testo 3"/>
    <w:basedOn w:val="Normal"/>
    <w:pPr>
      <w:ind w:left="4820" w:right="0" w:hanging="578"/>
    </w:pPr>
    <w:rPr>
      <w:rFonts w:ascii="Arial" w:hAnsi="Arial" w:cs="Arial"/>
      <w:b/>
      <w:bCs/>
    </w:rPr>
  </w:style>
  <w:style w:type="paragraph" w:styleId="Corpodeltesto2">
    <w:name w:val="Corpo del testo 2"/>
    <w:basedOn w:val="Normal"/>
    <w:pPr>
      <w:jc w:val="both"/>
    </w:pPr>
    <w:rPr>
      <w:rFonts w:ascii="Book Antiqua" w:hAnsi="Book Antiqua" w:cs="Book Antiqua"/>
      <w:sz w:val="24"/>
    </w:rPr>
  </w:style>
  <w:style w:type="paragraph" w:styleId="Corpodeltesto3">
    <w:name w:val="Corpo del testo 3"/>
    <w:basedOn w:val="Normal"/>
    <w:pPr/>
    <w:rPr>
      <w:sz w:val="24"/>
    </w:rPr>
  </w:style>
  <w:style w:type="paragraph" w:styleId="Rigadintestazione">
    <w:name w:val="Riga d'intestazione"/>
    <w:basedOn w:val="Normal"/>
    <w:pPr>
      <w:tabs>
        <w:tab w:val="center" w:pos="4819" w:leader="none"/>
        <w:tab w:val="right" w:pos="9638" w:leader="none"/>
      </w:tabs>
    </w:pPr>
    <w:rPr>
      <w:sz w:val="24"/>
      <w:szCs w:val="24"/>
    </w:rPr>
  </w:style>
  <w:style w:type="paragraph" w:styleId="Pidipagina">
    <w:name w:val="Piè di pagina"/>
    <w:basedOn w:val="Normal"/>
    <w:pPr>
      <w:tabs>
        <w:tab w:val="center" w:pos="4819" w:leader="none"/>
        <w:tab w:val="right" w:pos="9638" w:leader="none"/>
      </w:tabs>
    </w:pPr>
    <w:rPr/>
  </w:style>
  <w:style w:type="paragraph" w:styleId="Intestazione10">
    <w:name w:val="Intestazione 10"/>
    <w:basedOn w:val="Intestazione"/>
    <w:next w:val="Corpodeltesto"/>
    <w:pPr>
      <w:numPr>
        <w:ilvl w:val="0"/>
        <w:numId w:val="3"/>
      </w:numPr>
    </w:pPr>
    <w:rPr>
      <w:b/>
      <w:bCs/>
      <w:sz w:val="21"/>
      <w:szCs w:val="21"/>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png"/><Relationship Id="rId3" Type="http://schemas.openxmlformats.org/officeDocument/2006/relationships/image" Target="media/image50.png"/><Relationship Id="rId4" Type="http://schemas.openxmlformats.org/officeDocument/2006/relationships/image" Target="media/image51.png"/><Relationship Id="rId5" Type="http://schemas.openxmlformats.org/officeDocument/2006/relationships/hyperlink" Target="http://www.parlamento.it/parlam/leggi/deleghe/03196dl.ht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2008-01-19T01:27:00Z</dcterms:created>
  <dc:creator>Urbanistica</dc:creator>
  <dc:language>it-IT</dc:language>
  <cp:lastModifiedBy>RAFFAELLO</cp:lastModifiedBy>
  <cp:lastPrinted>2011-02-23T13:17:00Z</cp:lastPrinted>
  <dcterms:modified xsi:type="dcterms:W3CDTF">2008-01-19T01:55:00Z</dcterms:modified>
  <cp:revision>4</cp:revision>
  <dc:title>Noli, lì  01/12/03                                                                                      Prot</dc:title>
</cp:coreProperties>
</file>