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42" t="-32" r="-42" b="-32"/>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2"/>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rFonts w:ascii="Bookman Old Style" w:hAnsi="Bookman Old Style" w:cs="Bookman Old Style"/>
          <w:b/>
          <w:b/>
          <w:sz w:val="22"/>
        </w:rPr>
      </w:pPr>
      <w:r>
        <w:rPr>
          <w:rFonts w:cs="Bookman Old Style" w:ascii="Bookman Old Style" w:hAnsi="Bookman Old Style"/>
          <w:b/>
          <w:sz w:val="22"/>
        </w:rPr>
      </w:r>
    </w:p>
    <w:p>
      <w:pPr>
        <w:pStyle w:val="Normal"/>
        <w:rPr>
          <w:b/>
          <w:b/>
          <w:sz w:val="22"/>
        </w:rPr>
      </w:pPr>
      <w:r>
        <w:rPr>
          <w:b/>
          <w:sz w:val="22"/>
        </w:rPr>
      </w:r>
    </w:p>
    <w:p>
      <w:pPr>
        <w:pStyle w:val="Normal"/>
        <w:jc w:val="center"/>
        <w:rPr/>
      </w:pPr>
      <w:r>
        <w:rPr>
          <w:rFonts w:cs="Tahoma" w:ascii="Tahoma" w:hAnsi="Tahoma"/>
          <w:b/>
          <w:sz w:val="24"/>
        </w:rPr>
        <w:t>AREA 4  -  TERRITORIO - AMBIENTE</w:t>
      </w:r>
    </w:p>
    <w:p>
      <w:pPr>
        <w:pStyle w:val="Titolo2"/>
        <w:numPr>
          <w:ilvl w:val="1"/>
          <w:numId w:val="3"/>
        </w:numPr>
        <w:jc w:val="center"/>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ind w:left="0" w:right="0" w:hanging="0"/>
        <w:jc w:val="center"/>
        <w:rPr>
          <w:rFonts w:ascii="Bookman Old Style" w:hAnsi="Bookman Old Style" w:cs="Bookman Old Style"/>
          <w:b/>
          <w:b/>
          <w:sz w:val="24"/>
        </w:rPr>
      </w:pPr>
      <w:r>
        <w:rPr>
          <w:rFonts w:cs="Bookman Old Style" w:ascii="Bookman Old Style" w:hAnsi="Bookman Old Style"/>
          <w:b/>
          <w:sz w:val="24"/>
        </w:rPr>
      </w:r>
    </w:p>
    <w:p>
      <w:pPr>
        <w:pStyle w:val="Normal"/>
        <w:rPr>
          <w:sz w:val="22"/>
        </w:rPr>
      </w:pPr>
      <w:r>
        <w:rPr>
          <w:sz w:val="22"/>
        </w:rPr>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sz w:val="16"/>
          <w:lang w:val="it-IT"/>
        </w:rPr>
      </w:r>
    </w:p>
    <w:tbl>
      <w:tblPr>
        <w:tblW w:w="9508" w:type="dxa"/>
        <w:jc w:val="left"/>
        <w:tblInd w:w="114" w:type="dxa"/>
        <w:tblBorders/>
        <w:tblCellMar>
          <w:top w:w="0" w:type="dxa"/>
          <w:left w:w="108" w:type="dxa"/>
          <w:bottom w:w="0" w:type="dxa"/>
          <w:right w:w="108" w:type="dxa"/>
        </w:tblCellMar>
      </w:tblPr>
      <w:tblGrid>
        <w:gridCol w:w="4811"/>
        <w:gridCol w:w="4696"/>
      </w:tblGrid>
      <w:tr>
        <w:trPr/>
        <w:tc>
          <w:tcPr>
            <w:tcW w:w="4811" w:type="dxa"/>
            <w:tcBorders/>
            <w:shd w:fill="FFFFFF" w:val="clear"/>
          </w:tcPr>
          <w:p>
            <w:pPr>
              <w:pStyle w:val="Normal"/>
              <w:tabs>
                <w:tab w:val="right" w:pos="-1418" w:leader="none"/>
              </w:tabs>
              <w:jc w:val="right"/>
              <w:rPr>
                <w:sz w:val="21"/>
                <w:szCs w:val="21"/>
              </w:rPr>
            </w:pPr>
            <w:r>
              <w:rPr>
                <w:rFonts w:cs="Arial" w:ascii="Arial" w:hAnsi="Arial"/>
                <w:i w:val="false"/>
                <w:iCs w:val="false"/>
                <w:sz w:val="21"/>
                <w:szCs w:val="21"/>
              </w:rPr>
              <w:t>Alla c.a.</w:t>
            </w:r>
          </w:p>
        </w:tc>
        <w:tc>
          <w:tcPr>
            <w:tcW w:w="469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sz w:val="21"/>
                      <w:szCs w:val="21"/>
                    </w:rPr>
                  </w:pPr>
                  <w:r>
                    <w:rPr>
                      <w:rFonts w:cs="Arial" w:ascii="Arial" w:hAnsi="Arial"/>
                      <w:sz w:val="21"/>
                      <w:szCs w:val="21"/>
                    </w:rPr>
                    <w:t>[richiedenti.nominativo;block=tbs:row]</w:t>
                  </w:r>
                </w:p>
                <w:p>
                  <w:pPr>
                    <w:pStyle w:val="Normal"/>
                    <w:tabs>
                      <w:tab w:val="right" w:pos="-1418" w:leader="none"/>
                    </w:tabs>
                    <w:rPr>
                      <w:sz w:val="21"/>
                      <w:szCs w:val="21"/>
                    </w:rPr>
                  </w:pPr>
                  <w:r>
                    <w:rPr>
                      <w:rFonts w:cs="Arial" w:ascii="Arial" w:hAnsi="Arial"/>
                      <w:sz w:val="21"/>
                      <w:szCs w:val="21"/>
                    </w:rPr>
                    <w:t>[richiedenti.indirizzo]</w:t>
                  </w:r>
                </w:p>
                <w:p>
                  <w:pPr>
                    <w:pStyle w:val="Normal"/>
                    <w:tabs>
                      <w:tab w:val="right" w:pos="-1418" w:leader="none"/>
                    </w:tabs>
                    <w:rPr>
                      <w:sz w:val="21"/>
                      <w:szCs w:val="21"/>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sz w:val="21"/>
                      <w:szCs w:val="21"/>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r>
        <w:trPr/>
        <w:tc>
          <w:tcPr>
            <w:tcW w:w="4811" w:type="dxa"/>
            <w:tcBorders/>
            <w:shd w:fill="FFFFFF" w:val="clear"/>
          </w:tcPr>
          <w:p>
            <w:pPr>
              <w:pStyle w:val="Normal"/>
              <w:tabs>
                <w:tab w:val="right" w:pos="-1418" w:leader="none"/>
              </w:tabs>
              <w:jc w:val="right"/>
              <w:rPr>
                <w:sz w:val="21"/>
                <w:szCs w:val="21"/>
              </w:rPr>
            </w:pPr>
            <w:r>
              <w:rPr>
                <w:rFonts w:cs="Arial" w:ascii="Arial" w:hAnsi="Arial"/>
                <w:sz w:val="21"/>
                <w:szCs w:val="21"/>
              </w:rPr>
              <w:t>c/o</w:t>
            </w:r>
          </w:p>
        </w:tc>
        <w:tc>
          <w:tcPr>
            <w:tcW w:w="4696" w:type="dxa"/>
            <w:tcBorders/>
            <w:shd w:fill="FFFFFF" w:val="clear"/>
          </w:tcPr>
          <w:p>
            <w:pPr>
              <w:pStyle w:val="Normal"/>
              <w:tabs>
                <w:tab w:val="right" w:pos="-1418" w:leader="none"/>
              </w:tabs>
              <w:rPr>
                <w:sz w:val="21"/>
                <w:szCs w:val="21"/>
              </w:rPr>
            </w:pPr>
            <w:r>
              <w:rPr>
                <w:rFonts w:cs="Arial" w:ascii="Arial" w:hAnsi="Arial"/>
                <w:sz w:val="21"/>
                <w:szCs w:val="21"/>
              </w:rPr>
              <w:t>[progettisti.nominativo;block=tbs:row]</w:t>
            </w:r>
          </w:p>
          <w:p>
            <w:pPr>
              <w:pStyle w:val="Normal"/>
              <w:tabs>
                <w:tab w:val="right" w:pos="-1418" w:leader="none"/>
              </w:tabs>
              <w:rPr>
                <w:sz w:val="21"/>
                <w:szCs w:val="21"/>
              </w:rPr>
            </w:pPr>
            <w:r>
              <w:rPr>
                <w:rFonts w:cs="Arial" w:ascii="Arial" w:hAnsi="Arial"/>
                <w:sz w:val="21"/>
                <w:szCs w:val="21"/>
              </w:rPr>
              <w:t>[progettisti.indirizzo]</w:t>
            </w:r>
          </w:p>
          <w:p>
            <w:pPr>
              <w:pStyle w:val="Normal"/>
              <w:tabs>
                <w:tab w:val="right" w:pos="-1418" w:leader="none"/>
              </w:tabs>
              <w:rPr>
                <w:sz w:val="21"/>
                <w:szCs w:val="21"/>
              </w:rPr>
            </w:pPr>
            <w:r>
              <w:rPr>
                <w:rFonts w:cs="Arial" w:ascii="Arial" w:hAnsi="Arial"/>
                <w:sz w:val="21"/>
                <w:szCs w:val="21"/>
              </w:rPr>
              <w:t>[progettisti.cap] – [progettisti.comune] ([progettisti.prov])</w:t>
            </w:r>
          </w:p>
          <w:p>
            <w:pPr>
              <w:pStyle w:val="Normal"/>
              <w:tabs>
                <w:tab w:val="right" w:pos="-1418" w:leader="none"/>
              </w:tabs>
              <w:rPr>
                <w:sz w:val="21"/>
                <w:szCs w:val="21"/>
              </w:rPr>
            </w:pPr>
            <w:r>
              <w:rPr>
                <w:rFonts w:cs="Arial" w:ascii="Arial" w:hAnsi="Arial"/>
                <w:i w:val="false"/>
                <w:iCs w:val="false"/>
                <w:sz w:val="21"/>
                <w:szCs w:val="21"/>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Normal"/>
        <w:ind w:left="0" w:right="0" w:firstLine="6237"/>
        <w:jc w:val="both"/>
        <w:rPr>
          <w:rFonts w:ascii="Tahoma" w:hAnsi="Tahoma" w:cs="Tahoma"/>
          <w:lang w:val="it-IT"/>
        </w:rPr>
      </w:pPr>
      <w:r>
        <w:rPr>
          <w:rFonts w:cs="Tahoma" w:ascii="Tahoma" w:hAnsi="Tahoma"/>
          <w:lang w:val="it-IT"/>
        </w:rPr>
      </w:r>
    </w:p>
    <w:p>
      <w:pPr>
        <w:pStyle w:val="Corpodeltesto"/>
        <w:widowControl w:val="false"/>
        <w:suppressAutoHyphens w:val="true"/>
        <w:bidi w:val="0"/>
        <w:ind w:left="1247" w:right="0" w:hanging="1134"/>
        <w:jc w:val="both"/>
        <w:rPr/>
      </w:pPr>
      <w:r>
        <w:rPr>
          <w:rFonts w:cs="Tahoma" w:ascii="Tahoma" w:hAnsi="Tahoma"/>
          <w:sz w:val="20"/>
          <w:lang w:val="it-IT"/>
        </w:rPr>
        <w:t>OGGETTO:</w:t>
      </w:r>
      <w:r>
        <w:rPr>
          <w:rFonts w:cs="Tahoma" w:ascii="Tahoma" w:hAnsi="Tahoma"/>
          <w:b w:val="false"/>
          <w:sz w:val="20"/>
          <w:lang w:val="it-IT"/>
        </w:rPr>
        <w:t xml:space="preserve"> [tipo_pratica] per [oggetto] – [ubicazione]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pPr>
      <w:r>
        <w:rPr>
          <w:rFonts w:cs="Tahoma" w:ascii="Tahoma" w:hAnsi="Tahoma"/>
          <w:b w:val="false"/>
          <w:sz w:val="20"/>
          <w:lang w:val="it-IT"/>
        </w:rPr>
        <w:t>Considerato che in data</w:t>
      </w:r>
      <w:r>
        <w:rPr>
          <w:rFonts w:cs="Tahoma" w:ascii="Tahoma" w:hAnsi="Tahoma"/>
          <w:b w:val="false"/>
          <w:sz w:val="20"/>
          <w:lang w:val="it-IT"/>
        </w:rPr>
        <w:t xml:space="preserve"> [data_protocollo], con prot. n. [protocollo] </w:t>
      </w:r>
      <w:r>
        <w:rPr>
          <w:rFonts w:cs="Tahoma" w:ascii="Tahoma" w:hAnsi="Tahoma"/>
          <w:b w:val="false"/>
          <w:sz w:val="20"/>
          <w:lang w:val="it-IT"/>
        </w:rPr>
        <w:t xml:space="preserve"> è pervenuta la Comunicazione Inizio Lavori Asseverata  per l’esecuzione dei lavori indicati in oggetto. Presso lo Sportello Unico per l’Edilizia è possibile visionare la pratica, che ha assunto il numero  sopraindicato, il Lunedì ed il Venerdì  dalle ore 10,00 alle ore 12,00 e Mercoledì dalle ore 15,00 alle 17,00; il Responsabile del procedimento, ai sensi  degli art. 4 e 5 della Legge sopracitata, è il Geom. Giovanni   Garibotto  responsabile dello Sportello Unico per l’Edilizia (S.U.E.)          </w:t>
      </w:r>
    </w:p>
    <w:p>
      <w:pPr>
        <w:pStyle w:val="Normal"/>
        <w:jc w:val="both"/>
        <w:rPr>
          <w:rFonts w:ascii="Tahoma" w:hAnsi="Tahoma" w:cs="Tahoma"/>
        </w:rPr>
      </w:pPr>
      <w:r>
        <w:rPr>
          <w:rFonts w:cs="Tahoma" w:ascii="Tahoma" w:hAnsi="Tahoma"/>
        </w:rPr>
      </w:r>
    </w:p>
    <w:p>
      <w:pPr>
        <w:pStyle w:val="Normal"/>
        <w:jc w:val="both"/>
        <w:rPr/>
      </w:pPr>
      <w:r>
        <w:rPr>
          <w:rFonts w:cs="Tahoma" w:ascii="Tahoma" w:hAnsi="Tahoma"/>
          <w:u w:val="single"/>
        </w:rPr>
        <w:t xml:space="preserve">Si da atto che, dalla documentazione allegata alla  S.C.I.A , </w:t>
      </w:r>
      <w:r>
        <w:rPr>
          <w:rFonts w:cs="Tahoma" w:ascii="Tahoma" w:hAnsi="Tahoma"/>
          <w:b/>
          <w:u w:val="single"/>
        </w:rPr>
        <w:t xml:space="preserve"> </w:t>
      </w:r>
      <w:r>
        <w:rPr>
          <w:rFonts w:cs="Tahoma" w:ascii="Tahoma" w:hAnsi="Tahoma"/>
          <w:b/>
          <w:i/>
          <w:u w:val="single"/>
        </w:rPr>
        <w:t xml:space="preserve">fatte  salve  le integrazioni/dichiarazioni in essa  previste da  parte del  progettista   e  dichiarate necessarie  e conformi alle  vigenti legislazioni edilizie  per il progetto in itinere  </w:t>
      </w:r>
      <w:r>
        <w:rPr>
          <w:rFonts w:cs="Tahoma" w:ascii="Tahoma" w:hAnsi="Tahoma"/>
          <w:b/>
          <w:u w:val="single"/>
        </w:rPr>
        <w:t>,</w:t>
      </w:r>
      <w:r>
        <w:rPr>
          <w:rFonts w:cs="Tahoma" w:ascii="Tahoma" w:hAnsi="Tahoma"/>
          <w:u w:val="single"/>
        </w:rPr>
        <w:t xml:space="preserve"> non sono emersi palesi contrasti con la normativa edilizia ed urbanistica vigente. Ciò non esime tuttavia l’assunzione di responsabilità da parte del tecnico asseverante qualora emergano successivamente contrasti con disposizioni in materia urbanistica ed edilizia vigenti o adottate.</w:t>
      </w:r>
    </w:p>
    <w:p>
      <w:pPr>
        <w:pStyle w:val="Rientrocorpodeltesto"/>
        <w:rPr/>
      </w:pPr>
      <w:r>
        <w:rPr/>
      </w:r>
    </w:p>
    <w:p>
      <w:pPr>
        <w:pStyle w:val="Rientrocorpodeltesto"/>
        <w:rPr>
          <w:rFonts w:ascii="Tahoma" w:hAnsi="Tahoma" w:cs="Tahoma"/>
          <w:b/>
          <w:b/>
          <w:sz w:val="20"/>
          <w:u w:val="single"/>
        </w:rPr>
      </w:pPr>
      <w:r>
        <w:rPr>
          <w:rFonts w:cs="Tahoma" w:ascii="Tahoma" w:hAnsi="Tahoma"/>
          <w:sz w:val="20"/>
        </w:rPr>
        <w:t>Una volta perfezionata la Segnalazione come sopra indicato, copia della stessa, vistata per attestazione di deposito dovrà essere conservata in cantiere e messa a disposizione del personale di questo Comune  preposto ai controlli, in qualsiasi momento esso ne faccia richiesta. Si ricorda che qualora si manifestasse l’esigenza di apportare modifiche ai lavori indicati dovrà essere presentata una nuova pratica in variante alla presente secondo quanto previsto dalla Legge Regionale 16/08 e succ. m. e i.</w:t>
      </w:r>
    </w:p>
    <w:p>
      <w:pPr>
        <w:pStyle w:val="Rientrocorpodeltesto"/>
        <w:rPr>
          <w:rFonts w:ascii="Tahoma" w:hAnsi="Tahoma" w:cs="Tahoma"/>
          <w:b/>
          <w:b/>
          <w:sz w:val="20"/>
          <w:u w:val="single"/>
        </w:rPr>
      </w:pPr>
      <w:r>
        <w:rPr>
          <w:rFonts w:cs="Tahoma" w:ascii="Tahoma" w:hAnsi="Tahoma"/>
          <w:b/>
          <w:sz w:val="20"/>
          <w:u w:val="single"/>
        </w:rPr>
      </w:r>
    </w:p>
    <w:p>
      <w:pPr>
        <w:pStyle w:val="Rientrocorpodeltesto"/>
        <w:rPr>
          <w:sz w:val="20"/>
          <w:u w:val="single"/>
        </w:rPr>
      </w:pPr>
      <w:r>
        <w:rPr>
          <w:sz w:val="20"/>
          <w:u w:val="single"/>
        </w:rPr>
        <w:t xml:space="preserve">Si fa presente che ai sensi dell’art. 30 comma 3 L.R. 16/2008 e s.m.i. qualora non si ottemperi a previsioni progettuali  previste  dai  titoli e dalle  dichiarazioni inserite   nella SCIA   e correlati al presente  atto , verrà ordinato il ripristino degli interventi eseguiti, salva l’applicazione delle sanzioni di cui all’articolo 43. </w:t>
      </w:r>
    </w:p>
    <w:p>
      <w:pPr>
        <w:pStyle w:val="Rientrocorpodeltesto"/>
        <w:rPr/>
      </w:pPr>
      <w:r>
        <w:rPr/>
      </w:r>
    </w:p>
    <w:p>
      <w:pPr>
        <w:pStyle w:val="Rientrocorpodeltesto"/>
        <w:rPr>
          <w:sz w:val="20"/>
        </w:rPr>
      </w:pPr>
      <w:r>
        <w:rPr>
          <w:sz w:val="20"/>
        </w:rPr>
        <w:t>La  S.V  è   invitata  a ritirare  entro 15  gg  dalla presente  copia  cartacea   della  SCIA  munita  di  documentazione  da  tenere  in  cantiere</w:t>
      </w:r>
    </w:p>
    <w:p>
      <w:pPr>
        <w:pStyle w:val="Rientrocorpodeltesto"/>
        <w:ind w:left="0" w:right="0" w:firstLine="284"/>
        <w:jc w:val="both"/>
        <w:rPr>
          <w:rFonts w:ascii="Tahoma" w:hAnsi="Tahoma" w:cs="Tahoma"/>
          <w:b w:val="false"/>
          <w:b w:val="false"/>
          <w:sz w:val="20"/>
          <w:szCs w:val="20"/>
          <w:u w:val="single"/>
          <w:lang w:val="it-IT"/>
        </w:rPr>
      </w:pPr>
      <w:r>
        <w:rPr/>
      </w:r>
    </w:p>
    <w:p>
      <w:pPr>
        <w:pStyle w:val="Rientrocorpodeltesto"/>
        <w:ind w:left="0" w:right="0" w:firstLine="284"/>
        <w:jc w:val="both"/>
        <w:rPr/>
      </w:pPr>
      <w:r>
        <w:rPr>
          <w:rFonts w:cs="Tahoma" w:ascii="Tahoma" w:hAnsi="Tahoma"/>
          <w:b w:val="false"/>
          <w:sz w:val="20"/>
          <w:szCs w:val="20"/>
          <w:u w:val="single"/>
          <w:lang w:val="it-IT"/>
        </w:rPr>
        <w:t>Ad ultimazione dei lavori, la S.V. è tenuta a presentare comunicazione scritta al Comune di fine lavor</w:t>
      </w:r>
      <w:r>
        <w:rPr>
          <w:rFonts w:cs="Tahoma" w:ascii="Tahoma" w:hAnsi="Tahoma"/>
          <w:b w:val="false"/>
          <w:sz w:val="20"/>
          <w:szCs w:val="20"/>
          <w:u w:val="single"/>
          <w:lang w:val="it-IT"/>
        </w:rPr>
        <w:t>i</w:t>
      </w:r>
      <w:r>
        <w:rPr>
          <w:rFonts w:cs="Tahoma" w:ascii="Tahoma" w:hAnsi="Tahoma"/>
          <w:b w:val="false"/>
          <w:sz w:val="20"/>
          <w:szCs w:val="20"/>
          <w:u w:val="single"/>
          <w:lang w:val="it-IT"/>
        </w:rPr>
        <w:t xml:space="preserve"> con allegata copia della variazione catastale conseguente alle opere realizzate ovvero dichiarazione che le stesse non hanno comportato modificazioni del classamento;</w:t>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r>
    </w:p>
    <w:p>
      <w:pPr>
        <w:pStyle w:val="Rigadintestazione"/>
        <w:tabs>
          <w:tab w:val="clear" w:pos="4819"/>
          <w:tab w:val="clear" w:pos="9638"/>
        </w:tabs>
        <w:rPr>
          <w:rFonts w:ascii="Tahoma" w:hAnsi="Tahoma" w:cs="Tahoma"/>
          <w:lang w:val="it-IT"/>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Geom. Giovanni Garibotto</w:t>
      </w:r>
    </w:p>
    <w:p>
      <w:pPr>
        <w:pStyle w:val="Normal"/>
        <w:ind w:left="5040" w:right="0" w:firstLine="489"/>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Rigadintestazione"/>
        <w:tabs>
          <w:tab w:val="clear" w:pos="4819"/>
          <w:tab w:val="clear" w:pos="9638"/>
        </w:tabs>
        <w:rPr>
          <w:rFonts w:ascii="Tahoma" w:hAnsi="Tahoma" w:cs="Tahoma"/>
          <w:lang w:eastAsia="it-IT"/>
        </w:rPr>
      </w:pPr>
      <w:r>
        <w:rPr>
          <w:rFonts w:cs="Tahoma" w:ascii="Tahoma" w:hAnsi="Tahoma"/>
          <w:lang w:eastAsia="it-IT"/>
        </w:rPr>
      </w:r>
    </w:p>
    <w:p>
      <w:pPr>
        <w:pStyle w:val="Normal"/>
        <w:rPr>
          <w:rFonts w:ascii="Tahoma" w:hAnsi="Tahoma" w:cs="Tahoma"/>
          <w:lang w:eastAsia="it-IT"/>
        </w:rPr>
      </w:pPr>
      <w:r>
        <w:rPr>
          <w:rFonts w:cs="Tahoma" w:ascii="Tahoma" w:hAnsi="Tahoma"/>
          <w:lang w:eastAsia="it-IT"/>
        </w:rPr>
      </w:r>
    </w:p>
    <w:p>
      <w:pPr>
        <w:pStyle w:val="Normal"/>
        <w:rPr/>
      </w:pPr>
      <w:r>
        <w:rPr/>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udy Old Style ATT">
    <w:altName w:val="Georgia"/>
    <w:charset w:val="01"/>
    <w:family w:val="roman"/>
    <w:pitch w:val="variable"/>
  </w:font>
  <w:font w:name="Courier">
    <w:altName w:val="Courier New"/>
    <w:charset w:val="01"/>
    <w:family w:val="roman"/>
    <w:pitch w:val="variable"/>
  </w:font>
  <w:font w:name="Verdana">
    <w:charset w:val="01"/>
    <w:family w:val="roman"/>
    <w:pitch w:val="variable"/>
  </w:font>
  <w:font w:name="Arial">
    <w:charset w:val="01"/>
    <w:family w:val="roman"/>
    <w:pitch w:val="variable"/>
  </w:font>
  <w:font w:name="Tunga">
    <w:charset w:val="01"/>
    <w:family w:val="roman"/>
    <w:pitch w:val="variable"/>
  </w:font>
  <w:font w:name="Bookman Old Style">
    <w:charset w:val="01"/>
    <w:family w:val="roman"/>
    <w:pitch w:val="variable"/>
  </w:font>
  <w:font w:name="Tahoma">
    <w:charset w:val="01"/>
    <w:family w:val="roman"/>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lvl>
    <w:lvl w:ilvl="1">
      <w:start w:val="1"/>
      <w:pStyle w:val="Titolo2"/>
      <w:numFmt w:val="none"/>
      <w:suff w:val="nothing"/>
      <w:lvlText w:val=""/>
      <w:lvlJc w:val="left"/>
      <w:pPr>
        <w:ind w:left="576" w:hanging="576"/>
      </w:pPr>
    </w:lvl>
    <w:lvl w:ilvl="2">
      <w:start w:val="1"/>
      <w:pStyle w:val="Titolo3"/>
      <w:numFmt w:val="none"/>
      <w:suff w:val="nothing"/>
      <w:lvlText w:val=""/>
      <w:lvlJc w:val="left"/>
      <w:pPr>
        <w:ind w:left="720" w:hanging="720"/>
      </w:pPr>
    </w:lvl>
    <w:lvl w:ilvl="3">
      <w:start w:val="1"/>
      <w:pStyle w:val="Titolo4"/>
      <w:numFmt w:val="none"/>
      <w:suff w:val="nothing"/>
      <w:lvlText w:val=""/>
      <w:lvlJc w:val="left"/>
      <w:pPr>
        <w:ind w:left="864" w:hanging="864"/>
      </w:pPr>
    </w:lvl>
    <w:lvl w:ilvl="4">
      <w:start w:val="1"/>
      <w:pStyle w:val="Titolo5"/>
      <w:numFmt w:val="none"/>
      <w:suff w:val="nothing"/>
      <w:lvlText w:val=""/>
      <w:lvlJc w:val="left"/>
      <w:pPr>
        <w:ind w:left="1008" w:hanging="1008"/>
      </w:pPr>
    </w:lvl>
    <w:lvl w:ilvl="5">
      <w:start w:val="1"/>
      <w:pStyle w:val="Titolo6"/>
      <w:numFmt w:val="none"/>
      <w:suff w:val="nothing"/>
      <w:lvlText w:val=""/>
      <w:lvlJc w:val="left"/>
      <w:pPr>
        <w:ind w:left="1152" w:hanging="1152"/>
      </w:pPr>
    </w:lvl>
    <w:lvl w:ilvl="6">
      <w:start w:val="1"/>
      <w:pStyle w:val="Titolo7"/>
      <w:numFmt w:val="none"/>
      <w:suff w:val="nothing"/>
      <w:lvlText w:val=""/>
      <w:lvlJc w:val="left"/>
      <w:pPr>
        <w:ind w:left="1296" w:hanging="1296"/>
      </w:pPr>
    </w:lvl>
    <w:lvl w:ilvl="7">
      <w:start w:val="1"/>
      <w:pStyle w:val="Titolo8"/>
      <w:numFmt w:val="none"/>
      <w:suff w:val="nothing"/>
      <w:lvlText w:val=""/>
      <w:lvlJc w:val="left"/>
      <w:pPr>
        <w:ind w:left="1440" w:hanging="1440"/>
      </w:pPr>
    </w:lvl>
    <w:lvl w:ilvl="8">
      <w:start w:val="1"/>
      <w:pStyle w:val="Titolo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auto"/>
      <w:kern w:val="0"/>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Sottotitolo">
    <w:name w:val="Subtitle"/>
    <w:basedOn w:val="Normal"/>
    <w:qFormat/>
    <w:pPr>
      <w:ind w:left="0" w:right="0" w:firstLine="709"/>
      <w:jc w:val="center"/>
    </w:pPr>
    <w:rPr>
      <w:sz w:val="28"/>
      <w:lang w:eastAsia="it-IT"/>
    </w:rPr>
  </w:style>
  <w:style w:type="paragraph" w:styleId="Intestazione">
    <w:name w:val="Header"/>
    <w:basedOn w:val="Normal"/>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19</TotalTime>
  <Application>LibreOffice/6.0.7.3$Linux_X86_64 LibreOffice_project/00m0$Build-3</Application>
  <Pages>2</Pages>
  <Words>437</Words>
  <Characters>2776</Characters>
  <CharactersWithSpaces>3275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2018-08-20T09:12:00Z</dcterms:created>
  <dc:creator>ute2</dc:creator>
  <dc:description/>
  <dc:language>it-IT</dc:language>
  <cp:lastModifiedBy/>
  <cp:lastPrinted>2018-08-22T15:00:00Z</cp:lastPrinted>
  <dcterms:modified xsi:type="dcterms:W3CDTF">2019-02-15T10:19:31Z</dcterms:modified>
  <cp:revision>5</cp:revision>
  <dc:subject/>
  <dc:title>SETTORE IV -Servizi Tecnici e Gestione del Territorio</dc:title>
</cp:coreProperties>
</file>