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1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2540</wp:posOffset>
            </wp:positionH>
            <wp:positionV relativeFrom="paragraph">
              <wp:posOffset>89535</wp:posOffset>
            </wp:positionV>
            <wp:extent cx="857250" cy="11430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Verdana" w:ascii="Verdana" w:hAnsi="Verdana"/>
          <w:sz w:val="21"/>
          <w:szCs w:val="21"/>
        </w:rPr>
      </w:pPr>
      <w:r>
        <w:rPr>
          <w:rFonts w:cs="Verdana" w:ascii="Verdana" w:hAnsi="Verdana"/>
        </w:rPr>
        <w:tab/>
        <w:tab/>
      </w:r>
      <w:r>
        <w:rPr>
          <w:rFonts w:cs="Verdana" w:ascii="Verdana" w:hAnsi="Verdana"/>
          <w:b/>
          <w:bCs/>
          <w:sz w:val="32"/>
          <w:szCs w:val="32"/>
        </w:rPr>
        <w:t>COMUNE DI TAGGIA</w:t>
      </w:r>
      <w:r>
        <w:rPr>
          <w:rFonts w:cs="Verdana" w:ascii="Verdana" w:hAnsi="Verdana"/>
        </w:rPr>
        <w:tab/>
        <w:tab/>
        <w:tab/>
        <w:tab/>
      </w:r>
      <w:r>
        <w:rPr>
          <w:rFonts w:cs="Verdana" w:ascii="Verdana" w:hAnsi="Verdana"/>
          <w:sz w:val="21"/>
          <w:szCs w:val="21"/>
        </w:rPr>
        <w:t>PROVINCIA DI IMPERIA</w:t>
      </w:r>
    </w:p>
    <w:p>
      <w:pPr>
        <w:pStyle w:val="Normal"/>
        <w:jc w:val="left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left"/>
        <w:rPr>
          <w:rFonts w:cs="Verdana" w:ascii="Liberation Serif" w:hAnsi="Liberation Serif"/>
          <w:b/>
          <w:bCs/>
          <w:sz w:val="21"/>
          <w:szCs w:val="21"/>
        </w:rPr>
      </w:pPr>
      <w:r>
        <w:rPr>
          <w:rFonts w:cs="Verdana" w:ascii="Verdana" w:hAnsi="Verdana"/>
          <w:sz w:val="21"/>
          <w:szCs w:val="21"/>
        </w:rPr>
        <w:tab/>
        <w:tab/>
      </w:r>
      <w:r>
        <w:rPr>
          <w:rFonts w:cs="Verdana" w:ascii="Liberation Serif" w:hAnsi="Liberation Serif"/>
          <w:b/>
          <w:bCs/>
          <w:sz w:val="21"/>
          <w:szCs w:val="21"/>
        </w:rPr>
        <w:t>RIPARTIZIONE TECNICA</w:t>
      </w:r>
    </w:p>
    <w:p>
      <w:pPr>
        <w:pStyle w:val="Normal"/>
        <w:jc w:val="left"/>
        <w:rPr>
          <w:rFonts w:cs="Verdana" w:ascii="Liberation Serif" w:hAnsi="Liberation Serif"/>
          <w:b w:val="false"/>
          <w:bCs w:val="false"/>
          <w:sz w:val="21"/>
          <w:szCs w:val="21"/>
          <w:u w:val="single"/>
        </w:rPr>
      </w:pPr>
      <w:r>
        <w:rPr>
          <w:rFonts w:cs="Verdana" w:ascii="Verdana" w:hAnsi="Verdana"/>
          <w:b/>
          <w:bCs/>
          <w:sz w:val="21"/>
          <w:szCs w:val="21"/>
        </w:rPr>
        <w:tab/>
        <w:tab/>
      </w:r>
      <w:r>
        <w:rPr>
          <w:rFonts w:cs="Verdana" w:ascii="Liberation Serif" w:hAnsi="Liberation Serif"/>
          <w:b w:val="false"/>
          <w:bCs w:val="false"/>
          <w:sz w:val="21"/>
          <w:szCs w:val="21"/>
          <w:u w:val="single"/>
        </w:rPr>
        <w:t>Sportello Unico per l'Edilizia</w:t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ind w:left="1418" w:right="0" w:hanging="1418"/>
        <w:jc w:val="center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Times New Roman" w:cs="Verdana" w:ascii="Verdana" w:hAnsi="Verdana"/>
          <w:sz w:val="20"/>
          <w:szCs w:val="20"/>
          <w:lang w:eastAsia="zxx" w:bidi="zxx"/>
        </w:rPr>
      </w:r>
    </w:p>
    <w:p>
      <w:pPr>
        <w:pStyle w:val="Normal"/>
        <w:tabs>
          <w:tab w:val="left" w:pos="3660" w:leader="none"/>
        </w:tabs>
        <w:rPr/>
      </w:pPr>
      <w:r>
        <w:rPr/>
        <w:tab/>
      </w:r>
    </w:p>
    <w:p>
      <w:pPr>
        <w:pStyle w:val="Normal"/>
        <w:rPr/>
      </w:pPr>
      <w:r>
        <w:rPr/>
        <w:t xml:space="preserve">Prot. N.             </w:t>
      </w:r>
    </w:p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                                                      </w:t>
      </w:r>
      <w:r>
        <w:rPr/>
        <w:t xml:space="preserve">Taggia </w:t>
      </w:r>
      <w:r>
        <w:rPr/>
        <w:t>Data (fissa)</w:t>
      </w:r>
    </w:p>
    <w:p>
      <w:pPr>
        <w:pStyle w:val="Normal"/>
        <w:tabs>
          <w:tab w:val="left" w:pos="1418" w:leader="none"/>
          <w:tab w:val="left" w:pos="2268" w:leader="none"/>
        </w:tabs>
        <w:ind w:left="1418" w:right="0" w:hanging="1418"/>
        <w:rPr/>
      </w:pPr>
      <w:r>
        <w:rPr/>
        <w:t xml:space="preserve">OGGETTO  :     Condono Edilizio n° </w:t>
      </w:r>
      <w:r>
        <w:rPr/>
        <w:t>[numero]</w:t>
      </w:r>
      <w:r>
        <w:rPr/>
        <w:t xml:space="preserve"> </w:t>
      </w:r>
    </w:p>
    <w:p>
      <w:pPr>
        <w:pStyle w:val="Normal"/>
        <w:tabs>
          <w:tab w:val="left" w:pos="1418" w:leader="none"/>
          <w:tab w:val="left" w:pos="2268" w:leader="none"/>
        </w:tabs>
        <w:ind w:left="1418" w:right="0" w:hanging="1418"/>
        <w:rPr/>
      </w:pPr>
      <w:r>
        <w:rPr/>
        <w:t xml:space="preserve">                          </w:t>
      </w:r>
      <w:r>
        <w:rPr/>
        <w:t>ex art. 32 D.L. 30/09/03 n° 269 e s.m. ed i. e L.R. n° 5/2004 e s. m. ed i.</w:t>
      </w:r>
    </w:p>
    <w:p>
      <w:pPr>
        <w:pStyle w:val="Normal"/>
        <w:tabs>
          <w:tab w:val="left" w:pos="1276" w:leader="none"/>
        </w:tabs>
        <w:rPr/>
      </w:pPr>
      <w:r>
        <w:rPr/>
        <w:t xml:space="preserve"> </w:t>
      </w:r>
    </w:p>
    <w:tbl>
      <w:tblPr>
        <w:jc w:val="left"/>
        <w:tblInd w:w="146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</w:tblGrid>
      <w:tr>
        <w:trPr>
          <w:trHeight w:val="390" w:hRule="atLeast"/>
          <w:cantSplit w:val="false"/>
        </w:trPr>
        <w:tc>
          <w:tcPr>
            <w:tcW w:w="9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 xml:space="preserve">Intestazione: </w:t>
            </w: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[richiedenti.nominativo]</w:t>
            </w:r>
          </w:p>
          <w:p>
            <w:pPr>
              <w:pStyle w:val="Normal"/>
              <w:tabs>
                <w:tab w:val="left" w:pos="1276" w:leader="none"/>
                <w:tab w:val="left" w:pos="1418" w:leader="none"/>
              </w:tabs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 xml:space="preserve">Ubicazione : </w:t>
            </w: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[ubicazione]</w:t>
            </w:r>
          </w:p>
        </w:tc>
      </w:tr>
    </w:tbl>
    <w:p>
      <w:pPr>
        <w:pStyle w:val="Normal"/>
        <w:tabs>
          <w:tab w:val="left" w:pos="1276" w:leader="none"/>
          <w:tab w:val="left" w:pos="1418" w:leader="none"/>
        </w:tabs>
        <w:ind w:left="0" w:right="0" w:firstLine="1276"/>
        <w:rPr/>
      </w:pPr>
      <w:r>
        <w:rPr/>
        <w:t xml:space="preserve">   </w:t>
      </w:r>
    </w:p>
    <w:p>
      <w:pPr>
        <w:pStyle w:val="Normal"/>
        <w:tabs>
          <w:tab w:val="left" w:pos="1276" w:leader="none"/>
          <w:tab w:val="left" w:pos="1418" w:leader="none"/>
        </w:tabs>
        <w:ind w:left="0" w:right="0" w:firstLine="1276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088"/>
        <w:gridCol w:w="4517"/>
      </w:tblGrid>
      <w:tr>
        <w:trPr>
          <w:cantSplit w:val="false"/>
        </w:trPr>
        <w:tc>
          <w:tcPr>
            <w:tcW w:w="6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Spett.le</w:t>
            </w: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 xml:space="preserve"> [richiedenti.nominativo;block=tbs:row;]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[richiedenti.indirizzo]</w:t>
            </w:r>
          </w:p>
          <w:p>
            <w:pPr>
              <w:pStyle w:val="Normal"/>
              <w:ind w:left="0" w:right="0" w:hanging="0"/>
              <w:jc w:val="left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[richiedenti.cap] [richiedenti.comune] ([richiedenti.prov])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in qualità di [richiedenti.titolo]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della [richiedenti.ragsoc]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[richiedenti.sede]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[richiedenti.capd] [richiedenti.comuned] ([richiedenti.provd])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Liberation Serif" w:hAnsi="Liberation Serif"/>
                <w:sz w:val="20"/>
                <w:szCs w:val="20"/>
                <w:lang w:eastAsia="zxx" w:bidi="zxx"/>
              </w:rPr>
              <w:t>[richiedenti.pec]</w:t>
            </w:r>
          </w:p>
        </w:tc>
      </w:tr>
    </w:tbl>
    <w:p>
      <w:pPr>
        <w:pStyle w:val="Rientrocorpodeltesto3"/>
        <w:ind w:left="284" w:right="0" w:firstLine="1132"/>
        <w:rPr/>
      </w:pPr>
      <w:r>
        <w:rPr/>
      </w:r>
    </w:p>
    <w:p>
      <w:pPr>
        <w:pStyle w:val="Rientrocorpodeltesto3"/>
        <w:ind w:left="284" w:right="0" w:firstLine="1132"/>
        <w:rPr>
          <w:sz w:val="20"/>
        </w:rPr>
      </w:pPr>
      <w:r>
        <w:rPr>
          <w:sz w:val="20"/>
        </w:rPr>
        <w:t xml:space="preserve">Con riferimento all’ Istanza di Condono Edilizio n° </w:t>
      </w:r>
      <w:r>
        <w:rPr>
          <w:sz w:val="20"/>
        </w:rPr>
        <w:t>[numero]</w:t>
      </w:r>
      <w:r>
        <w:rPr/>
        <w:t xml:space="preserve"> </w:t>
      </w:r>
      <w:r>
        <w:rPr>
          <w:sz w:val="20"/>
        </w:rPr>
        <w:t xml:space="preserve">presentata in data </w:t>
      </w:r>
      <w:r>
        <w:rPr>
          <w:sz w:val="20"/>
        </w:rPr>
        <w:t>[data_protocollo]</w:t>
      </w:r>
      <w:r>
        <w:rPr>
          <w:sz w:val="20"/>
        </w:rPr>
        <w:t xml:space="preserve">, Prot. </w:t>
      </w:r>
      <w:r>
        <w:rPr>
          <w:sz w:val="20"/>
        </w:rPr>
        <w:t>[protocollo]</w:t>
      </w:r>
      <w:r>
        <w:rPr>
          <w:sz w:val="20"/>
        </w:rPr>
        <w:t xml:space="preserve"> questo ufficio comunica che la stessa risulta ancora carente della documentazione già richiesta da parte di questo Comune in data:</w:t>
      </w:r>
    </w:p>
    <w:p>
      <w:pPr>
        <w:pStyle w:val="Rientrocorpodeltesto3"/>
        <w:tabs>
          <w:tab w:val="left" w:pos="1701" w:leader="none"/>
        </w:tabs>
        <w:ind w:left="0" w:right="0" w:firstLine="1132"/>
        <w:rPr>
          <w:sz w:val="20"/>
        </w:rPr>
      </w:pPr>
      <w:r>
        <w:rPr>
          <w:sz w:val="20"/>
        </w:rPr>
      </w:r>
    </w:p>
    <w:p>
      <w:pPr>
        <w:pStyle w:val="Rientrocorpodeltesto3"/>
        <w:rPr>
          <w:sz w:val="20"/>
        </w:rPr>
      </w:pPr>
      <w:r>
        <w:rPr>
          <w:sz w:val="20"/>
        </w:rPr>
      </w:r>
    </w:p>
    <w:p>
      <w:pPr>
        <w:pStyle w:val="Rientrocorpodeltesto3"/>
        <w:ind w:left="1416" w:right="0" w:hanging="0"/>
        <w:rPr>
          <w:sz w:val="20"/>
        </w:rPr>
      </w:pPr>
      <w:r>
        <w:rPr>
          <w:sz w:val="20"/>
        </w:rPr>
        <w:t>Per quanto sopra si invita la S.V. a presentare la seguente documentazione integrativa:</w:t>
      </w:r>
    </w:p>
    <w:p>
      <w:pPr>
        <w:pStyle w:val="Rientrocorpodeltesto3"/>
        <w:ind w:left="1416" w:right="0" w:hanging="0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N° 1 marca da bollo da € 14,62;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Elaborati grafici in duplice copia (Inquadramento territoriale, piante, sezioni e prospetti);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Elaborati grafici in triplice copia (pianta,sezioni e prospetti) e relazione paesaggistica ai sensi del D.P.C.M. del 12/12/2005 in duplice copia sottoscritti da tecnico abilitato per interventi in zona soggetta a vincolo paesistico;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Documentazione fotografica degli interni del fabbricato;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Attestazione di avvenuto accatastamento ( visura e copia delle planimetrie presentate per l' iscrizione al catasto dell' immobile);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Integrazione oblazione pari ad € ___________ da versare sul conto corrente postale n° 255000 intestato a Poste Italiane S.p.a.;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Integrazione contributo di costruzione pari ad € ____________ da  versare  sul  ccp  n°  13491188  intestato  a  Tesoreria  comunale Taggia oppure in qualsiasi Sportello della BANCA CARIGE con Bonifico Bancario intestato al Comune di Taggia – Sportello Unico per L’ Edilizia, (Cod. IBAN: IT10A0617549092000001129790) e la ricevuta dovrà essere depositata presso il l’ Ufficio Protocollo di questo  Comune allegata a lettera di trasmissione documenti che specifichi la “causale” ed il riferimento alla Pratica Edilizia;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Autorizzazione Comunità Montana per vincolo Idrogeologico;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Quota regionale oblazione pari ad €____________ da versare sul c/c postale n° 526160 intestato alla Regione Liguria;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Versamento  di € _____ ai sensi dell' art. 167 del D. Lgs  n°  42/2004  da  effettuarsi  sul  ccp n° 13491188;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Dichiarazione sostitutiva di certificazioni (Art. 46 D.P.R. 28/12/2000 n° 445) relativamente al comma 1.a dell’ art.39 della Legge 724/94;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Denuncia ai fini dell' Imposta Comunale degli Immobili di cui al D.Lgs 30,12,1992 n° 504;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Denuncia ai fini della tassa per lo Smaltimento dei Rifiuti Solidi Urbani;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 xml:space="preserve">Diritti di segreteria pari ad € 200,00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(Cod. IBAN: IT10A0617549092000001129790) e la ricevuta dovrà essere depositata presso il l’ Ufficio Protocollo di  questo  Comune allegata a lettera di trasmissione documenti che specifichi la “causale” ed il riferimento alla Pratica Edilizia. </w:t>
      </w:r>
    </w:p>
    <w:p>
      <w:pPr>
        <w:pStyle w:val="Rientrocorpodeltesto3"/>
        <w:numPr>
          <w:ilvl w:val="0"/>
          <w:numId w:val="2"/>
        </w:numPr>
        <w:tabs>
          <w:tab w:val="left" w:pos="1701" w:leader="none"/>
        </w:tabs>
        <w:ind w:left="1701" w:right="0" w:hanging="283"/>
        <w:rPr>
          <w:sz w:val="20"/>
          <w:shd w:fill="FFFF00" w:val="clear"/>
        </w:rPr>
      </w:pPr>
      <w:r>
        <w:rPr>
          <w:sz w:val="20"/>
          <w:shd w:fill="FFFF00" w:val="clear"/>
        </w:rPr>
        <w:t>Diritti di segreteria per la richiesta autorizzazione paesistico - ambientale pari ad € 120,00 da effettuarsi come sopra.</w:t>
      </w:r>
    </w:p>
    <w:p>
      <w:pPr>
        <w:pStyle w:val="Rientrocorpodeltesto3"/>
        <w:ind w:left="851" w:right="0" w:hanging="0"/>
        <w:rPr/>
      </w:pPr>
      <w:r>
        <w:rPr/>
      </w:r>
    </w:p>
    <w:p>
      <w:pPr>
        <w:pStyle w:val="Rientrocorpodeltesto3"/>
        <w:ind w:left="851" w:right="0" w:hanging="0"/>
        <w:rPr>
          <w:sz w:val="20"/>
        </w:rPr>
      </w:pPr>
      <w:r>
        <w:rPr/>
        <w:tab/>
      </w:r>
      <w:r>
        <w:rPr>
          <w:sz w:val="20"/>
        </w:rPr>
        <w:t>Si fa presente che decorsi 30 gg dal ricevimento della presente qualora non venga presentata la documentazione sopra richiesta si procederà al diniego della stessa</w:t>
      </w:r>
    </w:p>
    <w:p>
      <w:pPr>
        <w:pStyle w:val="Rientrocorpodeltesto3"/>
        <w:ind w:left="851" w:right="0" w:firstLine="565"/>
        <w:rPr>
          <w:sz w:val="20"/>
        </w:rPr>
      </w:pPr>
      <w:r>
        <w:rPr>
          <w:sz w:val="20"/>
        </w:rPr>
        <w:t>La presente viene trasmessa, pertanto, anche con riferimento e per gli effetti dell’ art. 10 bis della L. 241/90.</w:t>
      </w:r>
    </w:p>
    <w:p>
      <w:pPr>
        <w:pStyle w:val="Rientrocorpodeltesto3"/>
        <w:tabs>
          <w:tab w:val="left" w:pos="1418" w:leader="none"/>
        </w:tabs>
        <w:rPr>
          <w:sz w:val="20"/>
        </w:rPr>
      </w:pPr>
      <w:r>
        <w:rPr>
          <w:sz w:val="20"/>
        </w:rPr>
        <w:t xml:space="preserve"> </w:t>
      </w:r>
    </w:p>
    <w:p>
      <w:pPr>
        <w:pStyle w:val="Rientrocorpodeltesto3"/>
        <w:rPr>
          <w:sz w:val="20"/>
        </w:rPr>
      </w:pPr>
      <w:r>
        <w:rPr>
          <w:sz w:val="20"/>
        </w:rPr>
      </w:r>
    </w:p>
    <w:p>
      <w:pPr>
        <w:pStyle w:val="Rientrocorpodeltesto3"/>
        <w:ind w:left="992" w:right="0" w:firstLine="424"/>
        <w:rPr>
          <w:sz w:val="20"/>
        </w:rPr>
      </w:pPr>
      <w:r>
        <w:rPr>
          <w:sz w:val="20"/>
        </w:rPr>
        <w:t>Distinti Saluti</w:t>
      </w:r>
    </w:p>
    <w:p>
      <w:pPr>
        <w:pStyle w:val="Normal"/>
        <w:ind w:left="1418" w:right="0" w:hanging="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</w:rPr>
        <w:t>Il Responsabile dello Sportello</w:t>
      </w:r>
    </w:p>
    <w:p>
      <w:pPr>
        <w:pStyle w:val="Normal"/>
        <w:ind w:left="1418" w:right="0" w:hanging="0"/>
        <w:rPr/>
      </w:pPr>
      <w:r>
        <w:rPr>
          <w:b/>
          <w:bCs/>
        </w:rPr>
        <w:t xml:space="preserve">                                                                                                                    </w:t>
      </w:r>
      <w:r>
        <w:rPr>
          <w:b/>
          <w:bCs/>
        </w:rPr>
        <w:t>Unico per l’ Edilizia</w:t>
      </w:r>
      <w:r>
        <w:rPr/>
        <w:t xml:space="preserve"> </w:t>
      </w:r>
    </w:p>
    <w:p>
      <w:pPr>
        <w:pStyle w:val="Normal"/>
        <w:ind w:left="1418" w:right="0" w:hanging="0"/>
        <w:jc w:val="center"/>
        <w:rPr/>
      </w:pPr>
      <w:r>
        <w:rPr/>
        <w:t xml:space="preserve">                                                                                           </w:t>
      </w:r>
      <w:r>
        <w:rPr/>
        <w:t xml:space="preserve">Arch. Giulio Marino </w:t>
      </w:r>
    </w:p>
    <w:p>
      <w:pPr>
        <w:pStyle w:val="Normal"/>
        <w:ind w:left="1418" w:right="0" w:hanging="0"/>
        <w:jc w:val="center"/>
        <w:rPr>
          <w:color w:val="000080"/>
        </w:rPr>
      </w:pPr>
      <w:r>
        <w:rPr>
          <w:color w:val="000080"/>
        </w:rPr>
      </w:r>
    </w:p>
    <w:p>
      <w:pPr>
        <w:pStyle w:val="Normal"/>
        <w:rPr>
          <w:color w:val="000080"/>
        </w:rPr>
      </w:pPr>
      <w:r>
        <w:rPr>
          <w:color w:val="000080"/>
        </w:rPr>
        <w:t xml:space="preserve">  </w:t>
      </w:r>
    </w:p>
    <w:p>
      <w:pPr>
        <w:pStyle w:val="Normal"/>
        <w:rPr>
          <w:color w:val="000080"/>
          <w:sz w:val="12"/>
        </w:rPr>
      </w:pPr>
      <w:r>
        <w:rPr>
          <w:sz w:val="12"/>
        </w:rPr>
        <w:t xml:space="preserve">GM/af </w:t>
      </w:r>
      <w:r>
        <w:rPr>
          <w:color w:val="000080"/>
          <w:sz w:val="12"/>
        </w:rPr>
        <w:t xml:space="preserve"> </w:t>
      </w:r>
    </w:p>
    <w:sectPr>
      <w:footerReference w:type="default" r:id="rId3"/>
      <w:footerReference w:type="first" r:id="rId4"/>
      <w:type w:val="nextPage"/>
      <w:pgSz w:w="11906" w:h="16838"/>
      <w:pgMar w:left="709" w:right="708" w:header="0" w:top="284" w:footer="416" w:bottom="47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StarSymbol">
    <w:altName w:val="Arial Unicode MS"/>
    <w:charset w:val="80"/>
    <w:family w:val="auto"/>
    <w:pitch w:val="default"/>
  </w:font>
  <w:font w:name="Liberation Sans">
    <w:altName w:val="Arial"/>
    <w:charset w:val="01"/>
    <w:family w:val="swiss"/>
    <w:pitch w:val="variable"/>
  </w:font>
  <w:font w:name="Univers (WN)">
    <w:charset w:val="00"/>
    <w:family w:val="swiss"/>
    <w:pitch w:val="default"/>
  </w:font>
  <w:font w:name="Tahoma">
    <w:charset w:val="00"/>
    <w:family w:val="swiss"/>
    <w:pitch w:val="variable"/>
  </w:font>
  <w:font w:name="Verdana"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dipagina"/>
      <w:rPr/>
    </w:pPr>
    <w:r>
      <w:rPr/>
    </w:r>
    <w:r>
      <w:pict>
        <v:rect fillcolor="#FFFFFF" style="position:absolute;width:49.85pt;height:20.55pt;margin-top:0.05pt;margin-left:237.3pt">
          <v:fill opacity="0f"/>
          <v:textbox>
            <w:txbxContent>
              <w:p>
                <w:pPr>
                  <w:pStyle w:val="Pidipagina"/>
                  <w:rPr>
                    <w:rStyle w:val="Numerodipagina"/>
                    <w:rFonts w:cs="Times New Roman" w:ascii="Times New Roman" w:hAnsi="Times New Roman"/>
                    <w:sz w:val="16"/>
                  </w:rPr>
                </w:pPr>
                <w:r>
                  <w:rPr>
                    <w:rStyle w:val="Numerodipagina"/>
                    <w:rFonts w:cs="Times New Roman" w:ascii="Times New Roman" w:hAnsi="Times New Roman"/>
                    <w:sz w:val="16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>
                <w:pPr>
                  <w:pStyle w:val="Pidipagina"/>
                  <w:rPr/>
                </w:pPr>
                <w:r>
                  <w:rPr/>
                </w:r>
              </w:p>
            </w:txbxContent>
          </v:textbox>
          <w10:wrap type="square" side="largest"/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dipagina"/>
      <w:tabs>
        <w:tab w:val="center" w:pos="4819" w:leader="none"/>
        <w:tab w:val="left" w:pos="6570" w:leader="none"/>
      </w:tabs>
      <w:jc w:val="center"/>
      <w:rPr>
        <w:rFonts w:cs="Arial" w:ascii="Arial" w:hAnsi="Arial"/>
        <w:sz w:val="10"/>
      </w:rPr>
    </w:pPr>
    <w:r>
      <w:rPr>
        <w:rFonts w:cs="Arial" w:ascii="Arial" w:hAnsi="Arial"/>
        <w:sz w:val="10"/>
      </w:rPr>
      <w:t>via San Francesco, 441 – CAP 18011 – Tel. 0184/476222 – Fax 0184/477200 Codice Fiscale-Partita IVA n. 00089460083 – www.taggia.it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2343"/>
        </w:tabs>
        <w:ind w:left="2343" w:hanging="360"/>
      </w:pPr>
      <w:rPr>
        <w:rFonts w:ascii="Liberation Serif" w:hAnsi="Liberation Serif" w:cs="Liberation Serif" w:hint="default"/>
        <w:sz w:val="20"/>
      </w:rPr>
    </w:lvl>
  </w:abstractNum>
  <w:abstractNum w:abstractNumId="3">
    <w:lvl w:ilvl="0">
      <w:start w:val="0"/>
      <w:numFmt w:val="bullet"/>
      <w:lvlText w:val="-"/>
      <w:lvlJc w:val="left"/>
      <w:pPr>
        <w:tabs>
          <w:tab w:val="num" w:pos="2064"/>
        </w:tabs>
        <w:ind w:left="0" w:hanging="0"/>
      </w:pPr>
      <w:rPr>
        <w:rFonts w:ascii="StarSymbol" w:hAnsi="StarSymbol" w:cs="StarSymbol" w:hint="default"/>
      </w:rPr>
    </w:lvl>
    <w:lvl w:ilvl="1">
      <w:start w:val="0"/>
      <w:numFmt w:val="bullet"/>
      <w:lvlText w:val="-"/>
      <w:lvlJc w:val="left"/>
      <w:pPr>
        <w:tabs>
          <w:tab w:val="num" w:pos="708"/>
        </w:tabs>
        <w:ind w:left="0" w:hanging="0"/>
      </w:pPr>
      <w:rPr>
        <w:rFonts w:ascii="StarSymbol" w:hAnsi="StarSymbol" w:cs="StarSymbol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Titolo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color w:val="000080"/>
      <w:sz w:val="76"/>
    </w:rPr>
  </w:style>
  <w:style w:type="paragraph" w:styleId="Titolo2">
    <w:name w:val="Titolo 2"/>
    <w:basedOn w:val="Normal"/>
    <w:next w:val="Normal"/>
    <w:pPr>
      <w:keepNext/>
      <w:numPr>
        <w:ilvl w:val="1"/>
        <w:numId w:val="1"/>
      </w:numPr>
      <w:outlineLvl w:val="1"/>
      <w:outlineLvl w:val="1"/>
    </w:pPr>
    <w:rPr>
      <w:u w:val="single"/>
    </w:rPr>
  </w:style>
  <w:style w:type="character" w:styleId="WW8Num1z0">
    <w:name w:val="WW8Num1z0"/>
    <w:rPr>
      <w:rFonts w:ascii="Times New Roman" w:hAnsi="Times New Roman" w:eastAsia="Times New Roman" w:cs="Times New Roman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cs="Arial"/>
      <w:sz w:val="20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>
      <w:rFonts w:ascii="StarSymbol;Times New Roman" w:hAnsi="StarSymbol;Times New Roman" w:cs="StarSymbol;Times New Roman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3z4">
    <w:name w:val="WW8Num3z4"/>
    <w:rPr>
      <w:rFonts w:ascii="Courier New" w:hAnsi="Courier New" w:cs="Courier New"/>
    </w:rPr>
  </w:style>
  <w:style w:type="character" w:styleId="WW8Num4z0">
    <w:name w:val="WW8Num4z0"/>
    <w:rPr>
      <w:rFonts w:ascii="StarSymbol;Times New Roman" w:hAnsi="StarSymbol;Times New Roman" w:cs="StarSymbol;Times New Roman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StarSymbol;Times New Roman" w:hAnsi="StarSymbol;Times New Roman" w:cs="StarSymbol;Times New Roman"/>
    </w:rPr>
  </w:style>
  <w:style w:type="character" w:styleId="WW8Num5z2">
    <w:name w:val="WW8Num5z2"/>
    <w:rPr>
      <w:rFonts w:ascii="Wingdings" w:hAnsi="Wingdings" w:cs="Wingdings"/>
    </w:rPr>
  </w:style>
  <w:style w:type="character" w:styleId="WW8Num5z3">
    <w:name w:val="WW8Num5z3"/>
    <w:rPr>
      <w:rFonts w:ascii="Symbol" w:hAnsi="Symbol" w:cs="Symbol"/>
    </w:rPr>
  </w:style>
  <w:style w:type="character" w:styleId="WW8Num5z4">
    <w:name w:val="WW8Num5z4"/>
    <w:rPr>
      <w:rFonts w:ascii="Courier New" w:hAnsi="Courier New" w:cs="Courier New"/>
    </w:rPr>
  </w:style>
  <w:style w:type="character" w:styleId="WW8Num6z0">
    <w:name w:val="WW8Num6z0"/>
    <w:rPr>
      <w:rFonts w:ascii="StarSymbol;Times New Roman" w:hAnsi="StarSymbol;Times New Roman" w:cs="StarSymbol;Times New Roman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Caratterepredefinitoparagrafo">
    <w:name w:val="Carattere predefinito paragrafo"/>
    <w:rPr/>
  </w:style>
  <w:style w:type="character" w:styleId="Numerodipagina">
    <w:name w:val="Numero di pagina"/>
    <w:basedOn w:val="Caratterepredefinitoparagrafo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/>
    <w:rPr>
      <w:color w:val="000080"/>
    </w:rPr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next w:val="Normal"/>
    <w:pPr>
      <w:ind w:left="0" w:right="0" w:firstLine="708"/>
    </w:pPr>
    <w:rPr>
      <w:color w:val="0000FF"/>
      <w:sz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>
      <w:rFonts w:ascii="Univers (WN)" w:hAnsi="Univers (WN)" w:cs="Univers (WN)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</w:rPr>
  </w:style>
  <w:style w:type="paragraph" w:styleId="Corpodeltesto2">
    <w:name w:val="Corpo del testo 2"/>
    <w:basedOn w:val="Normal"/>
    <w:pPr>
      <w:jc w:val="both"/>
    </w:pPr>
    <w:rPr/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3">
    <w:name w:val="Rientro corpo del testo 3"/>
    <w:basedOn w:val="Normal"/>
    <w:pPr>
      <w:widowControl w:val="false"/>
      <w:ind w:left="284" w:right="0" w:hanging="0"/>
      <w:jc w:val="both"/>
    </w:pPr>
    <w:rPr>
      <w:sz w:val="22"/>
    </w:rPr>
  </w:style>
  <w:style w:type="paragraph" w:styleId="Contenutocornice">
    <w:name w:val="Contenuto cornice"/>
    <w:basedOn w:val="Normal"/>
    <w:pPr/>
    <w:rPr/>
  </w:style>
  <w:style w:type="paragraph" w:styleId="Contenutotabella">
    <w:name w:val="Contenuto tabella"/>
    <w:basedOn w:val="Normal"/>
    <w:pPr>
      <w:suppressLineNumbers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Lettera_INTEGRAZIONI.dot</Template>
  <TotalTime>1560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2016-07-27T15:21:57Z</dcterms:created>
  <dc:language>it-IT</dc:language>
  <cp:lastModifiedBy>Comune di Taggia Uff. Sporte</cp:lastModifiedBy>
  <cp:lastPrinted>2003-11-13T12:22:00Z</cp:lastPrinted>
  <dcterms:modified xsi:type="dcterms:W3CDTF">2008-10-28T12:25:00Z</dcterms:modified>
  <cp:revision>13</cp:revision>
  <dc:title>COMUNE DI TAGGIA</dc:title>
</cp:coreProperties>
</file>