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C4" w:rsidRDefault="00D02EC4" w:rsidP="00D02EC4">
      <w:pPr>
        <w:autoSpaceDE w:val="0"/>
        <w:autoSpaceDN w:val="0"/>
        <w:adjustRightInd w:val="0"/>
        <w:spacing w:after="11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SERVIZIO EDILIZIA PRIVATA</w:t>
      </w:r>
    </w:p>
    <w:p w:rsidR="00D02EC4" w:rsidRDefault="00D02EC4" w:rsidP="00D02EC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Modulo riepilogativo pagamenti oneri di urbanizzazione primaria e secondaria e costo di costruzione relativi ai permessi di costruire rilasciati.</w:t>
      </w:r>
    </w:p>
    <w:p w:rsidR="00D02EC4" w:rsidRDefault="00D02EC4" w:rsidP="00D02EC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Riferimento L.R. n° 25 del 07.04.1995. Delibera C.C. n° 105 del 10.11.1995 e successivi aggiornamenti e integrazioni.</w:t>
      </w: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MODULO 1</w:t>
      </w:r>
    </w:p>
    <w:p w:rsidR="00D02EC4" w:rsidRDefault="00D02EC4" w:rsidP="00D02E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PAGAMENTO NON RATEIZZATO</w:t>
      </w: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Oggetto:</w:t>
      </w:r>
      <w:r>
        <w:rPr>
          <w:rFonts w:ascii="Times New Roman" w:hAnsi="Times New Roman" w:cs="Times New Roman"/>
          <w:b/>
          <w:bCs/>
          <w:lang/>
        </w:rPr>
        <w:tab/>
        <w:t>[oggetto] in [ubicazione]</w:t>
      </w:r>
    </w:p>
    <w:p w:rsidR="00D02EC4" w:rsidRDefault="00D02EC4" w:rsidP="00D02EC4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Richiedente:</w:t>
      </w:r>
      <w:r>
        <w:rPr>
          <w:rFonts w:ascii="Times New Roman" w:hAnsi="Times New Roman" w:cs="Times New Roman"/>
          <w:b/>
          <w:bCs/>
          <w:lang/>
        </w:rPr>
        <w:tab/>
        <w:t>[richiedenti.nominativo;block=tbs:p] - C.F.: [richiedenti.codfis]</w:t>
      </w: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tabs>
          <w:tab w:val="right" w:pos="9638"/>
        </w:tabs>
        <w:autoSpaceDE w:val="0"/>
        <w:autoSpaceDN w:val="0"/>
        <w:adjustRightInd w:val="0"/>
        <w:ind w:lef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Pratica Condono n°</w:t>
      </w:r>
      <w:r>
        <w:rPr>
          <w:rFonts w:ascii="Times New Roman" w:hAnsi="Times New Roman" w:cs="Times New Roman"/>
          <w:lang/>
        </w:rPr>
        <w:tab/>
        <w:t>Anno 200</w:t>
      </w: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Bl</w:t>
      </w:r>
      <w:r>
        <w:rPr>
          <w:rFonts w:ascii="Times New Roman" w:hAnsi="Times New Roman" w:cs="Times New Roman"/>
          <w:lang/>
        </w:rPr>
        <w:tab/>
        <w:t>Quota di interesse esclusivo operatore assimilabile alla quota relativa all’urbanizzazione primaria (V. DCC 105/1995)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[oneri_urb_1]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B2</w:t>
      </w:r>
      <w:r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ab/>
        <w:t>Quota di interesse generale assimilabile alla quota relativa all’urbanizzazione secondaria ai fini dell’applicazione della L.R. 4/1985 (V. DCC 105/1995)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[oneri_urb_2]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totale oneri di urbanizzazione = B = B l + B2 = € [oneri_urb]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A</w:t>
      </w:r>
      <w:r>
        <w:rPr>
          <w:rFonts w:ascii="Times New Roman" w:hAnsi="Times New Roman" w:cs="Times New Roman"/>
          <w:lang/>
        </w:rPr>
        <w:tab/>
        <w:t>QUOTA COSTO DI COSTRUZIONE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[oneri_cc]</w:t>
      </w:r>
    </w:p>
    <w:p w:rsidR="00D02EC4" w:rsidRDefault="00D02EC4" w:rsidP="00D02EC4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tabs>
          <w:tab w:val="left" w:pos="78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02EC4" w:rsidRDefault="00D02EC4" w:rsidP="00D02EC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Il presente modulo deve essere inviato al Servizio Finanziario subito dopo il rilascio del permesso di costruire.</w:t>
      </w:r>
    </w:p>
    <w:p w:rsidR="00D02EC4" w:rsidRDefault="00D02EC4" w:rsidP="00D02EC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Copia di esso deve essere allegata alla pratica di Condono Edilizio</w:t>
      </w:r>
    </w:p>
    <w:p w:rsidR="00D02EC4" w:rsidRDefault="00D02EC4" w:rsidP="00D02EC4">
      <w:pPr>
        <w:autoSpaceDE w:val="0"/>
        <w:autoSpaceDN w:val="0"/>
        <w:adjustRightInd w:val="0"/>
        <w:spacing w:line="480" w:lineRule="auto"/>
        <w:rPr>
          <w:rFonts w:ascii="Calibri" w:hAnsi="Calibri" w:cs="Calibri"/>
          <w:lang/>
        </w:rPr>
      </w:pP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1AF" w:rsidRDefault="00EA01AF" w:rsidP="009B365B">
      <w:r>
        <w:separator/>
      </w:r>
    </w:p>
  </w:endnote>
  <w:endnote w:type="continuationSeparator" w:id="1">
    <w:p w:rsidR="00EA01AF" w:rsidRDefault="00EA01AF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1AF" w:rsidRDefault="00EA01AF" w:rsidP="009B365B">
      <w:r>
        <w:separator/>
      </w:r>
    </w:p>
  </w:footnote>
  <w:footnote w:type="continuationSeparator" w:id="1">
    <w:p w:rsidR="00EA01AF" w:rsidRDefault="00EA01AF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46EB3"/>
    <w:rsid w:val="006510B1"/>
    <w:rsid w:val="0069319E"/>
    <w:rsid w:val="006C2F4A"/>
    <w:rsid w:val="00817047"/>
    <w:rsid w:val="008F708A"/>
    <w:rsid w:val="00902480"/>
    <w:rsid w:val="00915B0C"/>
    <w:rsid w:val="009B365B"/>
    <w:rsid w:val="00AF7A70"/>
    <w:rsid w:val="00B13D38"/>
    <w:rsid w:val="00B203AA"/>
    <w:rsid w:val="00B92926"/>
    <w:rsid w:val="00BE7048"/>
    <w:rsid w:val="00C44A97"/>
    <w:rsid w:val="00C847E3"/>
    <w:rsid w:val="00CA11EB"/>
    <w:rsid w:val="00D02EC4"/>
    <w:rsid w:val="00D82FAE"/>
    <w:rsid w:val="00E268FC"/>
    <w:rsid w:val="00E33383"/>
    <w:rsid w:val="00E824AC"/>
    <w:rsid w:val="00EA01AF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E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27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2015-06-04T15:06:00Z</dcterms:created>
  <dcterms:modified xsi:type="dcterms:W3CDTF">2015-06-04T15:06:00Z</dcterms:modified>
</cp:coreProperties>
</file>