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A9581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8A3AFF" w:rsidRDefault="008A3AFF"/>
    <w:p w:rsidR="008A3AFF" w:rsidRDefault="006A2F20">
      <w:pPr>
        <w:rPr>
          <w:sz w:val="22"/>
        </w:rPr>
      </w:pPr>
      <w:r w:rsidRPr="006A2F20">
        <w:rPr>
          <w:sz w:val="22"/>
        </w:rPr>
        <w:t>Prot. n. [protocollo] del [data_protocollo]</w:t>
      </w:r>
      <w:r w:rsidR="005546E0">
        <w:rPr>
          <w:sz w:val="22"/>
        </w:rPr>
        <w:t xml:space="preserve">.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A2F20" w:rsidRPr="006A2F20">
        <w:rPr>
          <w:sz w:val="22"/>
        </w:rPr>
        <w:t>[numero]</w:t>
      </w:r>
      <w:r>
        <w:rPr>
          <w:sz w:val="22"/>
        </w:rPr>
        <w:t xml:space="preserve"> relativa a </w:t>
      </w:r>
      <w:r w:rsidR="006A2F20" w:rsidRPr="006A2F20">
        <w:rPr>
          <w:sz w:val="22"/>
        </w:rPr>
        <w:t>[oggetto]</w:t>
      </w:r>
      <w:r>
        <w:rPr>
          <w:sz w:val="22"/>
        </w:rPr>
        <w:t xml:space="preserve"> in </w:t>
      </w:r>
      <w:r w:rsidR="006A2F20" w:rsidRPr="006A2F20">
        <w:rPr>
          <w:sz w:val="22"/>
        </w:rPr>
        <w:t>[ubicazione]</w:t>
      </w:r>
      <w:r>
        <w:rPr>
          <w:sz w:val="22"/>
        </w:rPr>
        <w:t>.</w:t>
      </w:r>
    </w:p>
    <w:p w:rsidR="004A17EA" w:rsidRPr="002F4FFE" w:rsidRDefault="004A17EA" w:rsidP="004A17EA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Default="004A17EA" w:rsidP="004A17EA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4A17EA" w:rsidRPr="0019194A" w:rsidRDefault="004A17EA" w:rsidP="004A17EA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4A17EA" w:rsidRDefault="004A17EA" w:rsidP="004A17E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2877D6" w:rsidRPr="0072585C" w:rsidRDefault="002877D6" w:rsidP="002877D6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F627C9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2877D6" w:rsidRDefault="002877D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FF2D95">
        <w:t xml:space="preserve"> e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63892">
        <w:rPr>
          <w:sz w:val="22"/>
        </w:rPr>
        <w:t>[data]</w:t>
      </w: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A2F20" w:rsidRPr="00D030D5" w:rsidTr="006A2F20"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A2F20" w:rsidRDefault="006A2F20" w:rsidP="006A2F20">
      <w:pPr>
        <w:jc w:val="both"/>
      </w:pPr>
    </w:p>
    <w:sectPr w:rsidR="006A2F20" w:rsidSect="0031161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95811"/>
    <w:rsid w:val="00152764"/>
    <w:rsid w:val="00163892"/>
    <w:rsid w:val="001B27FC"/>
    <w:rsid w:val="002877D6"/>
    <w:rsid w:val="00311619"/>
    <w:rsid w:val="003C0C16"/>
    <w:rsid w:val="004A17EA"/>
    <w:rsid w:val="0050203C"/>
    <w:rsid w:val="005546E0"/>
    <w:rsid w:val="006623C6"/>
    <w:rsid w:val="006A2F20"/>
    <w:rsid w:val="00737872"/>
    <w:rsid w:val="008A3AFF"/>
    <w:rsid w:val="009C6520"/>
    <w:rsid w:val="00A04E4C"/>
    <w:rsid w:val="00A95811"/>
    <w:rsid w:val="00AB5DB2"/>
    <w:rsid w:val="00AD7DF8"/>
    <w:rsid w:val="00BF1390"/>
    <w:rsid w:val="00CD0D60"/>
    <w:rsid w:val="00D033D2"/>
    <w:rsid w:val="00D838F7"/>
    <w:rsid w:val="00D93526"/>
    <w:rsid w:val="00F2458A"/>
    <w:rsid w:val="00F627C9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A63B05-4E23-4D96-8F10-E011DB69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11619"/>
  </w:style>
  <w:style w:type="paragraph" w:styleId="Titolo1">
    <w:name w:val="heading 1"/>
    <w:basedOn w:val="Normale"/>
    <w:next w:val="Normale"/>
    <w:qFormat/>
    <w:rsid w:val="00311619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11619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11619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311619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311619"/>
    <w:rPr>
      <w:sz w:val="22"/>
    </w:rPr>
  </w:style>
  <w:style w:type="paragraph" w:styleId="Testofumetto">
    <w:name w:val="Balloon Text"/>
    <w:basedOn w:val="Normale"/>
    <w:link w:val="TestofumettoCarattere"/>
    <w:rsid w:val="006A2F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A2F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1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8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%20San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 San new.dot</Template>
  <TotalTime>14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2012-12-10T08:59:00Z</dcterms:created>
  <dcterms:modified xsi:type="dcterms:W3CDTF">2013-12-01T19:49:00Z</dcterms:modified>
</cp:coreProperties>
</file>