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B73" w:rsidRDefault="00B60B73">
      <w:pPr>
        <w:jc w:val="right"/>
        <w:rPr>
          <w:sz w:val="22"/>
        </w:rPr>
      </w:pPr>
      <w:proofErr w:type="spellStart"/>
      <w:r w:rsidRPr="00B60B73">
        <w:rPr>
          <w:sz w:val="22"/>
        </w:rPr>
        <w:t>Prot</w:t>
      </w:r>
      <w:proofErr w:type="spellEnd"/>
      <w:r>
        <w:rPr>
          <w:sz w:val="22"/>
        </w:rPr>
        <w:t>.</w:t>
      </w:r>
      <w:r w:rsidRPr="00B60B73">
        <w:rPr>
          <w:sz w:val="22"/>
        </w:rPr>
        <w:t xml:space="preserve"> n. [</w:t>
      </w:r>
      <w:proofErr w:type="spellStart"/>
      <w:r w:rsidRPr="00B60B73">
        <w:rPr>
          <w:sz w:val="22"/>
        </w:rPr>
        <w:t>pratica.prot</w:t>
      </w:r>
      <w:proofErr w:type="spellEnd"/>
      <w:r w:rsidRPr="00B60B73">
        <w:rPr>
          <w:sz w:val="22"/>
        </w:rPr>
        <w:t>] del [pratica.d_prot].</w:t>
      </w:r>
    </w:p>
    <w:p w:rsidR="00AF3EDE" w:rsidRDefault="00B60B73" w:rsidP="00B60B73">
      <w:pPr>
        <w:jc w:val="right"/>
        <w:rPr>
          <w:sz w:val="22"/>
        </w:rPr>
      </w:pPr>
      <w:proofErr w:type="spellStart"/>
      <w:r w:rsidRPr="00B60B73">
        <w:rPr>
          <w:sz w:val="22"/>
        </w:rPr>
        <w:t>Prat</w:t>
      </w:r>
      <w:proofErr w:type="spellEnd"/>
      <w:r w:rsidRPr="00B60B73">
        <w:rPr>
          <w:sz w:val="22"/>
        </w:rPr>
        <w:t>. n. [</w:t>
      </w:r>
      <w:proofErr w:type="spellStart"/>
      <w:r w:rsidRPr="00B60B73">
        <w:rPr>
          <w:sz w:val="22"/>
        </w:rPr>
        <w:t>pratica.numero</w:t>
      </w:r>
      <w:proofErr w:type="spellEnd"/>
      <w:r w:rsidRPr="00B60B73">
        <w:rPr>
          <w:sz w:val="22"/>
        </w:rPr>
        <w:t>] C.E.</w:t>
      </w:r>
      <w:r>
        <w:rPr>
          <w:sz w:val="22"/>
        </w:rPr>
        <w:t xml:space="preserve"> del</w:t>
      </w:r>
      <w:r w:rsidRPr="00B60B73">
        <w:rPr>
          <w:sz w:val="22"/>
        </w:rPr>
        <w:t xml:space="preserve"> [pratica.d_ce]</w:t>
      </w:r>
    </w:p>
    <w:p w:rsidR="00AF3EDE" w:rsidRDefault="00AF3EDE">
      <w:pPr>
        <w:rPr>
          <w:sz w:val="22"/>
        </w:rPr>
      </w:pPr>
    </w:p>
    <w:p w:rsidR="00AF3EDE" w:rsidRDefault="00B60B73">
      <w:pPr>
        <w:jc w:val="right"/>
        <w:rPr>
          <w:sz w:val="22"/>
        </w:rPr>
      </w:pPr>
      <w:r>
        <w:rPr>
          <w:sz w:val="22"/>
        </w:rPr>
        <w:t>Dir. Segr. Euro 25,82</w:t>
      </w:r>
    </w:p>
    <w:p w:rsidR="00AF3EDE" w:rsidRDefault="00AF3EDE">
      <w:pPr>
        <w:rPr>
          <w:sz w:val="22"/>
        </w:rPr>
      </w:pPr>
    </w:p>
    <w:p w:rsidR="00B60B73" w:rsidRDefault="00B60B73">
      <w:pPr>
        <w:rPr>
          <w:sz w:val="22"/>
        </w:rPr>
      </w:pPr>
    </w:p>
    <w:p w:rsidR="00B60B73" w:rsidRDefault="00B60B73">
      <w:pPr>
        <w:rPr>
          <w:sz w:val="22"/>
        </w:rPr>
      </w:pPr>
    </w:p>
    <w:p w:rsidR="00B60B73" w:rsidRDefault="00B60B73">
      <w:pPr>
        <w:rPr>
          <w:sz w:val="22"/>
        </w:rPr>
      </w:pPr>
    </w:p>
    <w:p w:rsidR="00B60B73" w:rsidRDefault="00B60B73">
      <w:pPr>
        <w:rPr>
          <w:sz w:val="22"/>
        </w:rPr>
      </w:pPr>
    </w:p>
    <w:p w:rsidR="00AF3EDE" w:rsidRDefault="00AF3EDE">
      <w:pPr>
        <w:rPr>
          <w:sz w:val="22"/>
        </w:rPr>
      </w:pPr>
    </w:p>
    <w:p w:rsidR="00AF3EDE" w:rsidRDefault="00B60B73">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AF3EDE" w:rsidRDefault="00B60B73">
      <w:pPr>
        <w:jc w:val="center"/>
        <w:rPr>
          <w:sz w:val="22"/>
        </w:rPr>
      </w:pPr>
      <w:r>
        <w:rPr>
          <w:b/>
          <w:i/>
          <w:sz w:val="22"/>
        </w:rPr>
        <w:t>SERVIZIO EDILIZIA PRIVATA</w:t>
      </w:r>
    </w:p>
    <w:p w:rsidR="00AF3EDE" w:rsidRDefault="00AF3EDE">
      <w:pPr>
        <w:jc w:val="center"/>
        <w:rPr>
          <w:sz w:val="22"/>
        </w:rPr>
      </w:pPr>
    </w:p>
    <w:p w:rsidR="00AF3EDE" w:rsidRDefault="00B60B73">
      <w:pPr>
        <w:jc w:val="center"/>
        <w:rPr>
          <w:sz w:val="22"/>
        </w:rPr>
      </w:pPr>
      <w:r>
        <w:rPr>
          <w:sz w:val="22"/>
        </w:rPr>
        <w:t xml:space="preserve">I L    D I R I G E N T E    D E L    S E T </w:t>
      </w:r>
      <w:proofErr w:type="spellStart"/>
      <w:r>
        <w:rPr>
          <w:sz w:val="22"/>
        </w:rPr>
        <w:t>T</w:t>
      </w:r>
      <w:proofErr w:type="spellEnd"/>
      <w:r>
        <w:rPr>
          <w:sz w:val="22"/>
        </w:rPr>
        <w:t xml:space="preserve"> O R E    T E R </w:t>
      </w:r>
      <w:proofErr w:type="spellStart"/>
      <w:r>
        <w:rPr>
          <w:sz w:val="22"/>
        </w:rPr>
        <w:t>R</w:t>
      </w:r>
      <w:proofErr w:type="spellEnd"/>
      <w:r>
        <w:rPr>
          <w:sz w:val="22"/>
        </w:rPr>
        <w:t xml:space="preserve"> I T O R I O</w:t>
      </w:r>
    </w:p>
    <w:p w:rsidR="00AF3EDE" w:rsidRDefault="00AF3EDE">
      <w:pPr>
        <w:rPr>
          <w:sz w:val="22"/>
        </w:rPr>
      </w:pPr>
    </w:p>
    <w:p w:rsidR="00AF3EDE" w:rsidRDefault="00B60B73">
      <w:pPr>
        <w:jc w:val="both"/>
        <w:rPr>
          <w:sz w:val="22"/>
        </w:rPr>
      </w:pPr>
      <w:r>
        <w:rPr>
          <w:sz w:val="22"/>
        </w:rPr>
        <w:t xml:space="preserve">Vista l’istanza di </w:t>
      </w:r>
      <w:r w:rsidRPr="00B60B73">
        <w:rPr>
          <w:sz w:val="22"/>
        </w:rPr>
        <w:t>[pratica.el_rich]</w:t>
      </w:r>
      <w:r>
        <w:rPr>
          <w:sz w:val="22"/>
        </w:rPr>
        <w:t xml:space="preserve">, per la esecuzione dei lavori di manutenzione relativi a tinteggiatura del fabbricato in Sanremo, </w:t>
      </w:r>
      <w:r w:rsidRPr="00B60B73">
        <w:rPr>
          <w:sz w:val="22"/>
        </w:rPr>
        <w:t>[</w:t>
      </w:r>
      <w:proofErr w:type="spellStart"/>
      <w:r w:rsidRPr="00B60B73">
        <w:rPr>
          <w:sz w:val="22"/>
        </w:rPr>
        <w:t>pratica.ubicazione</w:t>
      </w:r>
      <w:proofErr w:type="spellEnd"/>
      <w:r w:rsidRPr="00B60B73">
        <w:rPr>
          <w:sz w:val="22"/>
        </w:rPr>
        <w:t>]</w:t>
      </w:r>
      <w:r>
        <w:rPr>
          <w:sz w:val="22"/>
        </w:rPr>
        <w:t>.</w:t>
      </w:r>
    </w:p>
    <w:p w:rsidR="00AF3EDE" w:rsidRDefault="00AF3EDE">
      <w:pPr>
        <w:rPr>
          <w:sz w:val="22"/>
        </w:rPr>
      </w:pPr>
    </w:p>
    <w:p w:rsidR="00AF3EDE" w:rsidRDefault="00B60B73">
      <w:pPr>
        <w:rPr>
          <w:sz w:val="22"/>
        </w:rPr>
      </w:pPr>
      <w:r>
        <w:rPr>
          <w:sz w:val="22"/>
        </w:rPr>
        <w:t>Visti altresì i seguenti atti:</w:t>
      </w:r>
    </w:p>
    <w:p w:rsidR="00AF3EDE" w:rsidRDefault="00B60B73">
      <w:pPr>
        <w:numPr>
          <w:ilvl w:val="0"/>
          <w:numId w:val="4"/>
        </w:numPr>
        <w:rPr>
          <w:sz w:val="22"/>
        </w:rPr>
      </w:pPr>
      <w:r>
        <w:rPr>
          <w:sz w:val="22"/>
        </w:rPr>
        <w:t xml:space="preserve">Il parere espresso dalla Commissione Edilizia nella seduta del </w:t>
      </w:r>
      <w:r w:rsidRPr="00B60B73">
        <w:rPr>
          <w:sz w:val="22"/>
        </w:rPr>
        <w:t>[pratica.d_ce]</w:t>
      </w:r>
      <w:r>
        <w:rPr>
          <w:sz w:val="22"/>
        </w:rPr>
        <w:t>.</w:t>
      </w:r>
    </w:p>
    <w:p w:rsidR="00AF3EDE" w:rsidRDefault="00B60B73">
      <w:pPr>
        <w:numPr>
          <w:ilvl w:val="0"/>
          <w:numId w:val="4"/>
        </w:numPr>
        <w:rPr>
          <w:sz w:val="22"/>
        </w:rPr>
      </w:pPr>
      <w:r>
        <w:rPr>
          <w:sz w:val="22"/>
        </w:rPr>
        <w:t>I regolamenti Locali e le disposizioni di legge in vigore.</w:t>
      </w:r>
    </w:p>
    <w:p w:rsidR="00AF3EDE" w:rsidRDefault="00B60B73">
      <w:pPr>
        <w:numPr>
          <w:ilvl w:val="0"/>
          <w:numId w:val="4"/>
        </w:numPr>
        <w:jc w:val="both"/>
        <w:rPr>
          <w:sz w:val="22"/>
        </w:rPr>
      </w:pPr>
      <w:r>
        <w:rPr>
          <w:sz w:val="22"/>
        </w:rPr>
        <w:t>Richiamato il D.P.R. 380 del 06.06.2001e successive modificazioni ed integrazioni;</w:t>
      </w:r>
    </w:p>
    <w:p w:rsidR="00AF3EDE" w:rsidRDefault="00AF3EDE">
      <w:pPr>
        <w:rPr>
          <w:sz w:val="22"/>
        </w:rPr>
      </w:pPr>
    </w:p>
    <w:p w:rsidR="00AF3EDE" w:rsidRDefault="00B60B73">
      <w:pPr>
        <w:pStyle w:val="Titolo1"/>
      </w:pPr>
      <w:r>
        <w:t>RILASCIA PERMESSO DI COSTRUIRE</w:t>
      </w:r>
    </w:p>
    <w:p w:rsidR="00AF3EDE" w:rsidRDefault="00AF3EDE">
      <w:pPr>
        <w:rPr>
          <w:sz w:val="22"/>
        </w:rPr>
      </w:pPr>
    </w:p>
    <w:p w:rsidR="00AF3EDE" w:rsidRDefault="00B60B73">
      <w:pPr>
        <w:jc w:val="both"/>
        <w:rPr>
          <w:sz w:val="22"/>
        </w:rPr>
      </w:pPr>
      <w:r>
        <w:rPr>
          <w:sz w:val="22"/>
        </w:rPr>
        <w:t>al Sig. ad eseguire i lavori sopracitati, subordinatamente all’osservanza delle norme Legislative in vigore e del Regolamento Edilizio e di quelle sotto specificate:</w:t>
      </w:r>
    </w:p>
    <w:p w:rsidR="00AF3EDE" w:rsidRDefault="00AF3EDE">
      <w:pPr>
        <w:jc w:val="both"/>
        <w:rPr>
          <w:sz w:val="22"/>
        </w:rPr>
      </w:pPr>
    </w:p>
    <w:p w:rsidR="00AF3EDE" w:rsidRDefault="00B60B73">
      <w:pPr>
        <w:numPr>
          <w:ilvl w:val="0"/>
          <w:numId w:val="6"/>
        </w:numPr>
        <w:jc w:val="both"/>
        <w:rPr>
          <w:sz w:val="22"/>
        </w:rPr>
      </w:pPr>
      <w:r>
        <w:rPr>
          <w:sz w:val="22"/>
        </w:rPr>
        <w:t>Che i lavori siano eseguiti secondo il progetto approvato ed alle sotto elencate condizioni:</w:t>
      </w:r>
    </w:p>
    <w:p w:rsidR="00AF3EDE" w:rsidRDefault="00B60B73">
      <w:pPr>
        <w:ind w:firstLine="360"/>
        <w:jc w:val="both"/>
        <w:rPr>
          <w:sz w:val="22"/>
        </w:rPr>
      </w:pPr>
      <w:r>
        <w:rPr>
          <w:sz w:val="22"/>
        </w:rPr>
        <w:t>La Tinteggiatura dovrà essere eseguita come da schema dell'Ufficio Arredo Urbano.</w:t>
      </w:r>
    </w:p>
    <w:p w:rsidR="00AF3EDE" w:rsidRDefault="00B60B73">
      <w:pPr>
        <w:numPr>
          <w:ilvl w:val="0"/>
          <w:numId w:val="6"/>
        </w:numPr>
        <w:jc w:val="both"/>
        <w:rPr>
          <w:sz w:val="22"/>
        </w:rPr>
      </w:pPr>
      <w:r>
        <w:rPr>
          <w:sz w:val="22"/>
        </w:rPr>
        <w:t>Che siano rispettate le disposizioni del Regolamento Edilizio, di Igiene, di Polizia Urbana, del Codice Civile ed altre disposizioni vigenti, curando in particolare modo che nell’installazione di eventuali ponteggi, non venga intralciato il traffico stradale, né venga ostacolato il deflusso delle acque e secondo le prescrizioni impartite dall’Ufficio Tecnico Comunale.</w:t>
      </w:r>
    </w:p>
    <w:p w:rsidR="00AF3EDE" w:rsidRDefault="00B60B73">
      <w:pPr>
        <w:numPr>
          <w:ilvl w:val="0"/>
          <w:numId w:val="6"/>
        </w:numPr>
        <w:jc w:val="both"/>
        <w:rPr>
          <w:sz w:val="22"/>
        </w:rPr>
      </w:pPr>
      <w:r>
        <w:rPr>
          <w:sz w:val="22"/>
        </w:rPr>
        <w:t>Dovrà essere fatta comunicazione all’Amministrazione Comunale della data di Inizio e Fine Lavori, nonché dell’avvenuta esecuzione del campione di cui al successivo punto 7 della presente Autorizzazione Edilizia, e prima dell’inizio dei Lavori, comunicato il nominativo dell’Impresa.</w:t>
      </w:r>
    </w:p>
    <w:p w:rsidR="00AF3EDE" w:rsidRDefault="00B60B73">
      <w:pPr>
        <w:numPr>
          <w:ilvl w:val="0"/>
          <w:numId w:val="6"/>
        </w:numPr>
        <w:jc w:val="both"/>
        <w:rPr>
          <w:sz w:val="22"/>
        </w:rPr>
      </w:pPr>
      <w:r>
        <w:rPr>
          <w:sz w:val="22"/>
        </w:rPr>
        <w:t>L’Autorizzazione stessa è rilasciata senza pregiudizio ai diritti di terzi e per quanto di competenza dell’Amministrazione Comunale.</w:t>
      </w:r>
    </w:p>
    <w:p w:rsidR="00AF3EDE" w:rsidRDefault="00B60B73">
      <w:pPr>
        <w:numPr>
          <w:ilvl w:val="0"/>
          <w:numId w:val="6"/>
        </w:numPr>
        <w:jc w:val="both"/>
        <w:rPr>
          <w:sz w:val="22"/>
        </w:rPr>
      </w:pPr>
      <w:r>
        <w:rPr>
          <w:sz w:val="22"/>
        </w:rPr>
        <w:t>I lavori dovranno essere iniziati entro un anno e dovranno essere ultimati entro tre anni dalla data della presente.</w:t>
      </w:r>
    </w:p>
    <w:p w:rsidR="00AF3EDE" w:rsidRDefault="00B60B73">
      <w:pPr>
        <w:numPr>
          <w:ilvl w:val="0"/>
          <w:numId w:val="6"/>
        </w:numPr>
        <w:jc w:val="both"/>
        <w:rPr>
          <w:sz w:val="22"/>
        </w:rPr>
      </w:pPr>
      <w:r>
        <w:rPr>
          <w:sz w:val="22"/>
        </w:rPr>
        <w:t>Ogni infrazione verrà punita ai sensi del Titolo IV del D.P.R. 380 del 06.06.2001.</w:t>
      </w:r>
    </w:p>
    <w:p w:rsidR="00AF3EDE" w:rsidRDefault="00B60B73">
      <w:pPr>
        <w:numPr>
          <w:ilvl w:val="0"/>
          <w:numId w:val="6"/>
        </w:numPr>
        <w:jc w:val="both"/>
        <w:rPr>
          <w:sz w:val="22"/>
        </w:rPr>
      </w:pPr>
      <w:r>
        <w:rPr>
          <w:sz w:val="22"/>
        </w:rPr>
        <w:t>Ai sensi dell’art. 28 del vigente Regolamento Edilizio, prima di eseguire la tinteggiatura dovrà essere eseguito un campione sul posto che potrà essere esaminato dai funzionari dell’Ufficio Tecnico.</w:t>
      </w:r>
    </w:p>
    <w:p w:rsidR="00AF3EDE" w:rsidRDefault="00AF3EDE">
      <w:pPr>
        <w:jc w:val="both"/>
        <w:rPr>
          <w:sz w:val="22"/>
        </w:rPr>
      </w:pPr>
    </w:p>
    <w:p w:rsidR="00B60B73" w:rsidRDefault="00B60B73" w:rsidP="00B60B73">
      <w:pPr>
        <w:jc w:val="both"/>
        <w:rPr>
          <w:sz w:val="22"/>
        </w:rPr>
      </w:pPr>
    </w:p>
    <w:p w:rsidR="00B60B73" w:rsidRDefault="00B60B73" w:rsidP="00B60B73">
      <w:pPr>
        <w:jc w:val="both"/>
        <w:rPr>
          <w:sz w:val="22"/>
        </w:rPr>
      </w:pPr>
    </w:p>
    <w:p w:rsidR="00B60B73" w:rsidRDefault="00B60B73" w:rsidP="00B60B73">
      <w:pPr>
        <w:jc w:val="both"/>
        <w:rPr>
          <w:sz w:val="22"/>
        </w:rPr>
      </w:pPr>
      <w:r>
        <w:rPr>
          <w:sz w:val="22"/>
        </w:rPr>
        <w:t xml:space="preserve">Sanremo, </w:t>
      </w:r>
      <w:r w:rsidR="00C327AA">
        <w:rPr>
          <w:sz w:val="22"/>
        </w:rPr>
        <w:t>[data]</w:t>
      </w:r>
    </w:p>
    <w:p w:rsidR="00B60B73" w:rsidRDefault="00B60B73" w:rsidP="00B60B73">
      <w:pPr>
        <w:jc w:val="both"/>
        <w:rPr>
          <w:sz w:val="22"/>
        </w:rPr>
      </w:pPr>
    </w:p>
    <w:p w:rsidR="00C327AA" w:rsidRDefault="00C327AA" w:rsidP="00C327AA">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C327AA" w:rsidTr="00AB0E5E">
        <w:tc>
          <w:tcPr>
            <w:tcW w:w="4889" w:type="dxa"/>
          </w:tcPr>
          <w:p w:rsidR="00C327AA" w:rsidRDefault="00C327AA" w:rsidP="00AB0E5E">
            <w:pPr>
              <w:jc w:val="center"/>
              <w:rPr>
                <w:sz w:val="22"/>
              </w:rPr>
            </w:pPr>
          </w:p>
        </w:tc>
        <w:tc>
          <w:tcPr>
            <w:tcW w:w="4889" w:type="dxa"/>
          </w:tcPr>
          <w:p w:rsidR="00C327AA" w:rsidRDefault="00C327AA" w:rsidP="00AB0E5E">
            <w:pPr>
              <w:jc w:val="center"/>
              <w:rPr>
                <w:sz w:val="22"/>
              </w:rPr>
            </w:pPr>
            <w:r>
              <w:rPr>
                <w:sz w:val="22"/>
              </w:rPr>
              <w:t>IL DIRIGENTE SETTORE TERRITORIO</w:t>
            </w:r>
          </w:p>
          <w:p w:rsidR="00C327AA" w:rsidRDefault="00C327AA" w:rsidP="00AB0E5E">
            <w:pPr>
              <w:jc w:val="center"/>
              <w:rPr>
                <w:sz w:val="22"/>
              </w:rPr>
            </w:pPr>
            <w:r>
              <w:t>[</w:t>
            </w:r>
            <w:proofErr w:type="spellStart"/>
            <w:r>
              <w:t>pratica.dirigente</w:t>
            </w:r>
            <w:proofErr w:type="spellEnd"/>
            <w:r>
              <w:t>]</w:t>
            </w:r>
          </w:p>
        </w:tc>
      </w:tr>
    </w:tbl>
    <w:p w:rsidR="00C327AA" w:rsidRDefault="00C327AA" w:rsidP="00C327AA">
      <w:pPr>
        <w:jc w:val="both"/>
      </w:pPr>
    </w:p>
    <w:sectPr w:rsidR="00C327AA" w:rsidSect="00AF3EDE">
      <w:pgSz w:w="11906" w:h="16838"/>
      <w:pgMar w:top="141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4765"/>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2E342B49"/>
    <w:multiLevelType w:val="singleLevel"/>
    <w:tmpl w:val="04100015"/>
    <w:lvl w:ilvl="0">
      <w:start w:val="1"/>
      <w:numFmt w:val="upperLetter"/>
      <w:lvlText w:val="%1."/>
      <w:lvlJc w:val="left"/>
      <w:pPr>
        <w:tabs>
          <w:tab w:val="num" w:pos="360"/>
        </w:tabs>
        <w:ind w:left="360" w:hanging="360"/>
      </w:pPr>
    </w:lvl>
  </w:abstractNum>
  <w:abstractNum w:abstractNumId="2">
    <w:nsid w:val="3A11607A"/>
    <w:multiLevelType w:val="singleLevel"/>
    <w:tmpl w:val="EF1A7A1C"/>
    <w:lvl w:ilvl="0">
      <w:start w:val="1"/>
      <w:numFmt w:val="bullet"/>
      <w:lvlText w:val="-"/>
      <w:lvlJc w:val="left"/>
      <w:pPr>
        <w:tabs>
          <w:tab w:val="num" w:pos="360"/>
        </w:tabs>
        <w:ind w:left="360" w:hanging="360"/>
      </w:pPr>
      <w:rPr>
        <w:rFonts w:hint="default"/>
      </w:rPr>
    </w:lvl>
  </w:abstractNum>
  <w:abstractNum w:abstractNumId="3">
    <w:nsid w:val="4A960E17"/>
    <w:multiLevelType w:val="singleLevel"/>
    <w:tmpl w:val="04100011"/>
    <w:lvl w:ilvl="0">
      <w:start w:val="1"/>
      <w:numFmt w:val="decimal"/>
      <w:lvlText w:val="%1)"/>
      <w:lvlJc w:val="left"/>
      <w:pPr>
        <w:tabs>
          <w:tab w:val="num" w:pos="360"/>
        </w:tabs>
        <w:ind w:left="360" w:hanging="360"/>
      </w:pPr>
      <w:rPr>
        <w:rFonts w:hint="default"/>
      </w:rPr>
    </w:lvl>
  </w:abstractNum>
  <w:abstractNum w:abstractNumId="4">
    <w:nsid w:val="4AB0053F"/>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61CD3845"/>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6">
    <w:nsid w:val="7D562C92"/>
    <w:multiLevelType w:val="singleLevel"/>
    <w:tmpl w:val="EF1A7A1C"/>
    <w:lvl w:ilvl="0">
      <w:numFmt w:val="bullet"/>
      <w:lvlText w:val="-"/>
      <w:lvlJc w:val="left"/>
      <w:pPr>
        <w:tabs>
          <w:tab w:val="num" w:pos="360"/>
        </w:tabs>
        <w:ind w:left="360" w:hanging="360"/>
      </w:pPr>
      <w:rPr>
        <w:rFonts w:hint="default"/>
      </w:r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attachedTemplate r:id="rId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5D668C"/>
    <w:rsid w:val="005D668C"/>
    <w:rsid w:val="00AF3EDE"/>
    <w:rsid w:val="00B60B73"/>
    <w:rsid w:val="00C327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F3EDE"/>
  </w:style>
  <w:style w:type="paragraph" w:styleId="Titolo1">
    <w:name w:val="heading 1"/>
    <w:basedOn w:val="Normale"/>
    <w:next w:val="Normale"/>
    <w:qFormat/>
    <w:rsid w:val="00AF3EDE"/>
    <w:pPr>
      <w:keepNext/>
      <w:jc w:val="center"/>
      <w:outlineLvl w:val="0"/>
    </w:pPr>
    <w:rPr>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C32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Tinteggiatur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Tinteggiatura.dot</Template>
  <TotalTime>6</TotalTime>
  <Pages>1</Pages>
  <Words>354</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Prot</vt:lpstr>
    </vt:vector>
  </TitlesOfParts>
  <Company>comune di sanremo</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subject/>
  <dc:creator>Roberto Starnini</dc:creator>
  <cp:keywords/>
  <cp:lastModifiedBy>Roberto Starnini</cp:lastModifiedBy>
  <cp:revision>3</cp:revision>
  <dcterms:created xsi:type="dcterms:W3CDTF">2012-12-10T15:38:00Z</dcterms:created>
  <dcterms:modified xsi:type="dcterms:W3CDTF">2012-12-12T08:42:00Z</dcterms:modified>
</cp:coreProperties>
</file>