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570E4" w14:textId="77777777" w:rsidR="00F421B2" w:rsidRPr="00F421B2" w:rsidRDefault="00F421B2" w:rsidP="00F421B2">
      <w:pPr>
        <w:keepNext/>
        <w:keepLines/>
        <w:spacing w:before="240" w:after="0" w:line="360" w:lineRule="auto"/>
        <w:jc w:val="center"/>
        <w:outlineLvl w:val="0"/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</w:rPr>
      </w:pPr>
      <w:r w:rsidRPr="00F421B2"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</w:rPr>
        <w:t>Affinity Propagation</w:t>
      </w:r>
    </w:p>
    <w:p w14:paraId="5878E3C9" w14:textId="77777777" w:rsidR="00F421B2" w:rsidRPr="00F421B2" w:rsidRDefault="00F421B2" w:rsidP="00F421B2">
      <w:pPr>
        <w:keepNext/>
        <w:keepLines/>
        <w:spacing w:before="40" w:after="0" w:line="360" w:lineRule="auto"/>
        <w:outlineLvl w:val="1"/>
        <w:rPr>
          <w:rFonts w:asciiTheme="majorHAnsi" w:eastAsiaTheme="majorEastAsia" w:hAnsiTheme="majorHAnsi" w:cs="Times New Roman"/>
          <w:color w:val="2F5496" w:themeColor="accent1" w:themeShade="BF"/>
          <w:sz w:val="26"/>
          <w:szCs w:val="26"/>
        </w:rPr>
      </w:pPr>
      <w:r w:rsidRPr="00F421B2">
        <w:rPr>
          <w:rFonts w:asciiTheme="majorHAnsi" w:eastAsiaTheme="majorEastAsia" w:hAnsiTheme="majorHAnsi" w:cs="Times New Roman"/>
          <w:color w:val="2F5496" w:themeColor="accent1" w:themeShade="BF"/>
          <w:sz w:val="26"/>
          <w:szCs w:val="26"/>
        </w:rPr>
        <w:t>Definition and purpose</w:t>
      </w:r>
    </w:p>
    <w:p w14:paraId="30C78896" w14:textId="77777777" w:rsidR="00F421B2" w:rsidRPr="00F421B2" w:rsidRDefault="00F421B2" w:rsidP="00F421B2">
      <w:pPr>
        <w:spacing w:line="360" w:lineRule="auto"/>
        <w:jc w:val="both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 w:rsidRPr="00F421B2">
        <w:rPr>
          <w:rFonts w:cs="Times New Roman"/>
          <w:b/>
          <w:bCs/>
        </w:rPr>
        <w:t>Affinity propagation (AP)</w:t>
      </w:r>
      <w:r w:rsidRPr="00F421B2">
        <w:rPr>
          <w:rFonts w:cs="Times New Roman"/>
        </w:rPr>
        <w:t xml:space="preserve"> is a clustering algorithm based on the concept of "</w:t>
      </w:r>
      <w:r w:rsidRPr="00F421B2">
        <w:rPr>
          <w:rFonts w:cs="Times New Roman"/>
          <w:b/>
          <w:bCs/>
        </w:rPr>
        <w:t>message passing</w:t>
      </w:r>
      <w:r w:rsidRPr="00F421B2">
        <w:rPr>
          <w:rFonts w:cs="Times New Roman"/>
        </w:rPr>
        <w:t>" between data points</w:t>
      </w:r>
      <w:r w:rsidRPr="00F421B2">
        <w:rPr>
          <w:rFonts w:cs="Times New Roman"/>
          <w:b/>
          <w:bCs/>
        </w:rPr>
        <w:t xml:space="preserve">. It </w:t>
      </w:r>
      <w:r w:rsidRPr="00F421B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does not require the number of clusters to be determined or estimated before running the algorithm (differ from the prototype-based clustering algorithms).</w:t>
      </w:r>
    </w:p>
    <w:p w14:paraId="71CFB1EA" w14:textId="6BDA7D6F" w:rsidR="00F421B2" w:rsidRPr="00F421B2" w:rsidRDefault="00F421B2" w:rsidP="00F421B2">
      <w:pPr>
        <w:spacing w:line="360" w:lineRule="auto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421B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At first, we need to define the similarity between node </w:t>
      </w:r>
      <m:oMath>
        <m:sSub>
          <m:sSubPr>
            <m:ctrlPr>
              <w:rPr>
                <w:rFonts w:ascii="Cambria Math" w:hAnsi="Cambria Math" w:cs="Times New Roman"/>
                <w:i/>
                <w:color w:val="202122"/>
                <w:sz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02122"/>
                <w:sz w:val="21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02122"/>
                <w:sz w:val="21"/>
                <w:szCs w:val="21"/>
                <w:shd w:val="clear" w:color="auto" w:fill="FFFFFF"/>
              </w:rPr>
              <m:t>i</m:t>
            </m:r>
          </m:sub>
        </m:sSub>
      </m:oMath>
      <w:r w:rsidRPr="00F421B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color w:val="202122"/>
                <w:sz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02122"/>
                <w:sz w:val="21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02122"/>
                <w:sz w:val="21"/>
                <w:szCs w:val="21"/>
                <w:shd w:val="clear" w:color="auto" w:fill="FFFFFF"/>
              </w:rPr>
              <m:t>j</m:t>
            </m:r>
          </m:sub>
        </m:sSub>
      </m:oMath>
      <w:r w:rsidRPr="00F421B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and it should satisfy that </w:t>
      </w:r>
      <m:oMath>
        <m:r>
          <w:rPr>
            <w:rFonts w:ascii="Cambria Math" w:hAnsi="Cambria Math" w:cs="Arial"/>
            <w:color w:val="202122"/>
            <w:sz w:val="21"/>
            <w:szCs w:val="21"/>
            <w:shd w:val="clear" w:color="auto" w:fill="FFFFFF"/>
          </w:rPr>
          <m:t>S</m:t>
        </m:r>
        <m:d>
          <m:dPr>
            <m:ctrlPr>
              <w:rPr>
                <w:rFonts w:ascii="Cambria Math" w:hAnsi="Cambria Math" w:cs="Times New Roman"/>
                <w:i/>
                <w:color w:val="202122"/>
                <w:sz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02122"/>
                <w:sz w:val="21"/>
                <w:szCs w:val="21"/>
                <w:shd w:val="clear" w:color="auto" w:fill="FFFFFF"/>
              </w:rPr>
              <m:t>i,j</m:t>
            </m:r>
          </m:e>
        </m:d>
        <m:r>
          <w:rPr>
            <w:rFonts w:ascii="Cambria Math" w:hAnsi="Cambria Math" w:cs="Arial"/>
            <w:color w:val="202122"/>
            <w:sz w:val="21"/>
            <w:szCs w:val="21"/>
            <w:shd w:val="clear" w:color="auto" w:fill="FFFFFF"/>
          </w:rPr>
          <m:t>&gt;S(i,k)</m:t>
        </m:r>
      </m:oMath>
      <w:r w:rsidRPr="00F421B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if and only if </w:t>
      </w:r>
      <m:oMath>
        <m:sSub>
          <m:sSubPr>
            <m:ctrlPr>
              <w:rPr>
                <w:rFonts w:ascii="Cambria Math" w:hAnsi="Cambria Math" w:cs="Times New Roman"/>
                <w:i/>
                <w:color w:val="202122"/>
                <w:sz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02122"/>
                <w:sz w:val="21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02122"/>
                <w:sz w:val="21"/>
                <w:szCs w:val="21"/>
                <w:shd w:val="clear" w:color="auto" w:fill="FFFFFF"/>
              </w:rPr>
              <m:t>i</m:t>
            </m:r>
          </m:sub>
        </m:sSub>
      </m:oMath>
      <w:r w:rsidRPr="00F421B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is more similar to </w:t>
      </w:r>
      <m:oMath>
        <m:sSub>
          <m:sSubPr>
            <m:ctrlPr>
              <w:rPr>
                <w:rFonts w:ascii="Cambria Math" w:hAnsi="Cambria Math" w:cs="Times New Roman"/>
                <w:i/>
                <w:color w:val="202122"/>
                <w:sz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02122"/>
                <w:sz w:val="21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02122"/>
                <w:sz w:val="21"/>
                <w:szCs w:val="21"/>
                <w:shd w:val="clear" w:color="auto" w:fill="FFFFFF"/>
              </w:rPr>
              <m:t>j</m:t>
            </m:r>
          </m:sub>
        </m:sSub>
      </m:oMath>
      <w:r w:rsidRPr="00F421B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than to </w:t>
      </w:r>
      <m:oMath>
        <m:sSub>
          <m:sSubPr>
            <m:ctrlPr>
              <w:rPr>
                <w:rFonts w:ascii="Cambria Math" w:hAnsi="Cambria Math" w:cs="Times New Roman"/>
                <w:i/>
                <w:color w:val="202122"/>
                <w:sz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02122"/>
                <w:sz w:val="21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02122"/>
                <w:sz w:val="21"/>
                <w:szCs w:val="21"/>
                <w:shd w:val="clear" w:color="auto" w:fill="FFFFFF"/>
              </w:rPr>
              <m:t>k</m:t>
            </m:r>
          </m:sub>
        </m:sSub>
      </m:oMath>
      <w:r w:rsidRPr="00F421B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 w:rsidRPr="00F421B2">
        <w:rPr>
          <w:rFonts w:ascii="Arial" w:hAnsi="Arial" w:cs="Arial"/>
          <w:color w:val="202122"/>
          <w:sz w:val="21"/>
          <w:szCs w:val="21"/>
          <w:shd w:val="clear" w:color="auto" w:fill="FFFFFF"/>
        </w:rPr>
        <w:t>So,</w:t>
      </w:r>
      <w:r w:rsidRPr="00F421B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we use the negative squared distance of two data points, which as </w:t>
      </w:r>
    </w:p>
    <w:p w14:paraId="47E94C87" w14:textId="77777777" w:rsidR="00F421B2" w:rsidRPr="00F421B2" w:rsidRDefault="00F421B2" w:rsidP="00F421B2">
      <w:pPr>
        <w:spacing w:line="360" w:lineRule="auto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202122"/>
              <w:sz w:val="21"/>
              <w:szCs w:val="21"/>
              <w:shd w:val="clear" w:color="auto" w:fill="FFFFFF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color w:val="202122"/>
                  <w:sz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>i,k</m:t>
              </m:r>
            </m:e>
          </m:d>
          <m:r>
            <w:rPr>
              <w:rFonts w:ascii="Cambria Math" w:hAnsi="Cambria Math" w:cs="Arial"/>
              <w:color w:val="202122"/>
              <w:sz w:val="21"/>
              <w:szCs w:val="21"/>
              <w:shd w:val="clear" w:color="auto" w:fill="FFFFFF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color w:val="202122"/>
                  <w:sz w:val="21"/>
                  <w:shd w:val="clear" w:color="auto" w:fill="FFFFFF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202122"/>
                      <w:sz w:val="21"/>
                      <w:shd w:val="clear" w:color="auto" w:fill="FFFFFF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color w:val="202122"/>
                          <w:sz w:val="21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202122"/>
                              <w:sz w:val="2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202122"/>
                              <w:sz w:val="21"/>
                              <w:szCs w:val="21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202122"/>
                              <w:sz w:val="21"/>
                              <w:szCs w:val="21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202122"/>
                              <w:sz w:val="2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202122"/>
                              <w:sz w:val="21"/>
                              <w:szCs w:val="21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202122"/>
                              <w:sz w:val="21"/>
                              <w:szCs w:val="21"/>
                              <w:shd w:val="clear" w:color="auto" w:fill="FFFFFF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>2</m:t>
              </m:r>
            </m:sup>
          </m:sSup>
        </m:oMath>
      </m:oMathPara>
    </w:p>
    <w:p w14:paraId="5C29ADE2" w14:textId="77777777" w:rsidR="00F421B2" w:rsidRPr="00F421B2" w:rsidRDefault="00F421B2" w:rsidP="00F421B2">
      <w:pPr>
        <w:spacing w:line="360" w:lineRule="auto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421B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The diagonal of </w:t>
      </w:r>
      <m:oMath>
        <m:r>
          <m:rPr>
            <m:sty m:val="bi"/>
          </m:rPr>
          <w:rPr>
            <w:rFonts w:ascii="Cambria Math" w:hAnsi="Cambria Math" w:cs="Arial"/>
            <w:color w:val="202122"/>
            <w:sz w:val="21"/>
            <w:szCs w:val="21"/>
            <w:shd w:val="clear" w:color="auto" w:fill="FFFFFF"/>
          </w:rPr>
          <m:t>S</m:t>
        </m:r>
      </m:oMath>
      <w:r w:rsidRPr="00F421B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(i.e., </w:t>
      </w:r>
      <m:oMath>
        <m:r>
          <m:rPr>
            <m:sty m:val="bi"/>
          </m:rPr>
          <w:rPr>
            <w:rFonts w:ascii="Cambria Math" w:hAnsi="Cambria Math" w:cs="Arial"/>
            <w:color w:val="202122"/>
            <w:sz w:val="21"/>
            <w:szCs w:val="21"/>
            <w:shd w:val="clear" w:color="auto" w:fill="FFFFFF"/>
          </w:rPr>
          <m:t>S(i,i)</m:t>
        </m:r>
      </m:oMath>
      <w:r w:rsidRPr="00F421B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) </w:t>
      </w:r>
      <w:r w:rsidRPr="00F421B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is a hyper-parameter which represents the </w:t>
      </w:r>
      <w:r w:rsidRPr="00F421B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instance preference</w:t>
      </w:r>
      <w:r w:rsidRPr="00F421B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meaning how likely a particular instance is to become an exemplar(prototype). </w:t>
      </w:r>
      <w:r w:rsidRPr="00F421B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When it is set to the same value for all inputs, it controls how many classes the algorithm produces. </w:t>
      </w:r>
      <w:r w:rsidRPr="00F421B2">
        <w:rPr>
          <w:rFonts w:ascii="Arial" w:hAnsi="Arial" w:cs="Arial"/>
          <w:color w:val="202122"/>
          <w:sz w:val="21"/>
          <w:szCs w:val="21"/>
          <w:shd w:val="clear" w:color="auto" w:fill="FFFFFF"/>
        </w:rPr>
        <w:t>Smaller value produces fewer classes, vice versa. We usually use the median.</w:t>
      </w:r>
    </w:p>
    <w:p w14:paraId="4600A4F2" w14:textId="77777777" w:rsidR="00F421B2" w:rsidRPr="00F421B2" w:rsidRDefault="00F421B2" w:rsidP="00F421B2">
      <w:pPr>
        <w:spacing w:line="360" w:lineRule="auto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421B2">
        <w:rPr>
          <w:rFonts w:ascii="Arial" w:hAnsi="Arial" w:cs="Arial"/>
          <w:color w:val="202122"/>
          <w:sz w:val="21"/>
          <w:szCs w:val="21"/>
          <w:shd w:val="clear" w:color="auto" w:fill="FFFFFF"/>
        </w:rPr>
        <w:t>The Process is</w:t>
      </w:r>
    </w:p>
    <w:p w14:paraId="21C4BCB2" w14:textId="77777777" w:rsidR="00F421B2" w:rsidRPr="00F421B2" w:rsidRDefault="00F421B2" w:rsidP="00F421B2">
      <w:pPr>
        <w:numPr>
          <w:ilvl w:val="0"/>
          <w:numId w:val="2"/>
        </w:numPr>
        <w:spacing w:line="360" w:lineRule="auto"/>
        <w:contextualSpacing/>
        <w:jc w:val="both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 w:rsidRPr="00F421B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Each node, initially, is a cluster</w:t>
      </w:r>
    </w:p>
    <w:p w14:paraId="1387B7E8" w14:textId="77777777" w:rsidR="00F421B2" w:rsidRPr="00F421B2" w:rsidRDefault="00F421B2" w:rsidP="00F421B2">
      <w:pPr>
        <w:numPr>
          <w:ilvl w:val="0"/>
          <w:numId w:val="2"/>
        </w:numPr>
        <w:spacing w:line="360" w:lineRule="auto"/>
        <w:contextualSpacing/>
        <w:jc w:val="both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 w:rsidRPr="00F421B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At each round, </w:t>
      </w:r>
      <w:r w:rsidRPr="00F421B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we merge any cluster to the cluster that is closest to it</w:t>
      </w:r>
    </w:p>
    <w:p w14:paraId="58A6FE72" w14:textId="77777777" w:rsidR="00F421B2" w:rsidRPr="00F421B2" w:rsidRDefault="00F421B2" w:rsidP="00F421B2">
      <w:pPr>
        <w:numPr>
          <w:ilvl w:val="0"/>
          <w:numId w:val="2"/>
        </w:numPr>
        <w:spacing w:line="360" w:lineRule="auto"/>
        <w:contextualSpacing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421B2">
        <w:rPr>
          <w:rFonts w:ascii="Arial" w:hAnsi="Arial" w:cs="Arial"/>
          <w:color w:val="202122"/>
          <w:sz w:val="21"/>
          <w:szCs w:val="21"/>
          <w:shd w:val="clear" w:color="auto" w:fill="FFFFFF"/>
        </w:rPr>
        <w:t>We stop the algorithm when we have the desired number of clusters</w:t>
      </w:r>
    </w:p>
    <w:p w14:paraId="197C39FA" w14:textId="77777777" w:rsidR="00F421B2" w:rsidRPr="00F421B2" w:rsidRDefault="00F421B2" w:rsidP="00F421B2">
      <w:pPr>
        <w:spacing w:line="360" w:lineRule="auto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421B2">
        <w:rPr>
          <w:rFonts w:ascii="Arial" w:hAnsi="Arial" w:cs="Arial"/>
          <w:color w:val="202122"/>
          <w:sz w:val="21"/>
          <w:szCs w:val="21"/>
          <w:shd w:val="clear" w:color="auto" w:fill="FFFFFF"/>
        </w:rPr>
        <w:t>The algorithm proceeds by alternating between two message-passing steps, which updates two matrices:</w:t>
      </w:r>
    </w:p>
    <w:p w14:paraId="4DC8E823" w14:textId="77777777" w:rsidR="00F421B2" w:rsidRPr="00F421B2" w:rsidRDefault="00F421B2" w:rsidP="00F421B2">
      <w:pPr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421B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The “Responsibility” </w:t>
      </w:r>
      <m:oMath>
        <m:sSub>
          <m:sSubPr>
            <m:ctrlPr>
              <w:rPr>
                <w:rFonts w:ascii="Cambria Math" w:hAnsi="Cambria Math" w:cs="Times New Roman"/>
                <w:i/>
                <w:color w:val="202122"/>
                <w:sz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02122"/>
                <w:sz w:val="21"/>
                <w:szCs w:val="21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="Arial"/>
                <w:color w:val="202122"/>
                <w:sz w:val="21"/>
                <w:szCs w:val="21"/>
                <w:shd w:val="clear" w:color="auto" w:fill="FFFFFF"/>
              </w:rPr>
              <m:t>i,k</m:t>
            </m:r>
          </m:sub>
        </m:sSub>
      </m:oMath>
      <w:r w:rsidRPr="00F421B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“sent” from </w:t>
      </w:r>
      <m:oMath>
        <m:r>
          <w:rPr>
            <w:rFonts w:ascii="Cambria Math" w:hAnsi="Cambria Math" w:cs="Arial"/>
            <w:color w:val="202122"/>
            <w:sz w:val="21"/>
            <w:szCs w:val="21"/>
            <w:shd w:val="clear" w:color="auto" w:fill="FFFFFF"/>
          </w:rPr>
          <m:t>i</m:t>
        </m:r>
      </m:oMath>
      <w:r w:rsidRPr="00F421B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to </w:t>
      </w:r>
      <m:oMath>
        <m:r>
          <w:rPr>
            <w:rFonts w:ascii="Cambria Math" w:hAnsi="Cambria Math" w:cs="Arial"/>
            <w:color w:val="202122"/>
            <w:sz w:val="21"/>
            <w:szCs w:val="21"/>
            <w:shd w:val="clear" w:color="auto" w:fill="FFFFFF"/>
          </w:rPr>
          <m:t>k</m:t>
        </m:r>
      </m:oMath>
      <w:r w:rsidRPr="00F421B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14:paraId="2F7E6906" w14:textId="223B846C" w:rsidR="00F421B2" w:rsidRDefault="00F421B2" w:rsidP="00F421B2">
      <w:pPr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F421B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The “Availability” </w:t>
      </w:r>
      <m:oMath>
        <m:sSub>
          <m:sSubPr>
            <m:ctrlPr>
              <w:rPr>
                <w:rFonts w:ascii="Cambria Math" w:hAnsi="Cambria Math" w:cs="Times New Roman"/>
                <w:i/>
                <w:color w:val="202122"/>
                <w:sz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02122"/>
                <w:sz w:val="21"/>
                <w:szCs w:val="21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Arial"/>
                <w:color w:val="202122"/>
                <w:sz w:val="21"/>
                <w:szCs w:val="21"/>
                <w:shd w:val="clear" w:color="auto" w:fill="FFFFFF"/>
              </w:rPr>
              <m:t>i,k</m:t>
            </m:r>
          </m:sub>
        </m:sSub>
      </m:oMath>
      <w:r w:rsidRPr="00F421B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“sent” from candidate </w:t>
      </w:r>
      <m:oMath>
        <m:r>
          <w:rPr>
            <w:rFonts w:ascii="Cambria Math" w:hAnsi="Cambria Math" w:cs="Arial"/>
            <w:color w:val="202122"/>
            <w:sz w:val="21"/>
            <w:szCs w:val="21"/>
            <w:shd w:val="clear" w:color="auto" w:fill="FFFFFF"/>
          </w:rPr>
          <m:t>k</m:t>
        </m:r>
      </m:oMath>
      <w:r w:rsidRPr="00F421B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to point </w:t>
      </w:r>
      <m:oMath>
        <m:r>
          <w:rPr>
            <w:rFonts w:ascii="Cambria Math" w:hAnsi="Cambria Math" w:cs="Arial"/>
            <w:color w:val="202122"/>
            <w:sz w:val="21"/>
            <w:szCs w:val="21"/>
            <w:shd w:val="clear" w:color="auto" w:fill="FFFFFF"/>
          </w:rPr>
          <m:t>i</m:t>
        </m:r>
      </m:oMath>
    </w:p>
    <w:p w14:paraId="6A56C16F" w14:textId="0DAED0C3" w:rsidR="00403882" w:rsidRDefault="002B41DF" w:rsidP="002B41DF">
      <w:pPr>
        <w:keepNext/>
        <w:keepLines/>
        <w:spacing w:before="40" w:after="0" w:line="360" w:lineRule="auto"/>
        <w:outlineLvl w:val="1"/>
        <w:rPr>
          <w:rFonts w:asciiTheme="majorHAnsi" w:eastAsiaTheme="majorEastAsia" w:hAnsiTheme="majorHAnsi" w:cs="Times New Roman"/>
          <w:color w:val="2F5496" w:themeColor="accent1" w:themeShade="BF"/>
          <w:sz w:val="26"/>
          <w:szCs w:val="26"/>
        </w:rPr>
      </w:pPr>
      <w:r w:rsidRPr="002B41DF">
        <w:rPr>
          <w:rFonts w:asciiTheme="majorHAnsi" w:eastAsiaTheme="majorEastAsia" w:hAnsiTheme="majorHAnsi" w:cs="Times New Roman"/>
          <w:color w:val="2F5496" w:themeColor="accent1" w:themeShade="BF"/>
          <w:sz w:val="26"/>
          <w:szCs w:val="26"/>
        </w:rPr>
        <w:lastRenderedPageBreak/>
        <w:t>E</w:t>
      </w:r>
      <w:r w:rsidRPr="002B41DF">
        <w:rPr>
          <w:rFonts w:asciiTheme="majorHAnsi" w:eastAsiaTheme="majorEastAsia" w:hAnsiTheme="majorHAnsi" w:cs="Times New Roman" w:hint="eastAsia"/>
          <w:color w:val="2F5496" w:themeColor="accent1" w:themeShade="BF"/>
          <w:sz w:val="26"/>
          <w:szCs w:val="26"/>
        </w:rPr>
        <w:t>xample</w:t>
      </w:r>
      <w:r w:rsidR="00403882">
        <w:rPr>
          <w:rFonts w:asciiTheme="majorHAnsi" w:eastAsiaTheme="majorEastAsia" w:hAnsiTheme="majorHAnsi" w:cs="Times New Roman" w:hint="eastAsia"/>
          <w:color w:val="2F5496" w:themeColor="accent1" w:themeShade="BF"/>
          <w:sz w:val="26"/>
          <w:szCs w:val="26"/>
        </w:rPr>
        <w:t>s</w:t>
      </w:r>
    </w:p>
    <w:p w14:paraId="20FB82BC" w14:textId="25BAB46C" w:rsidR="00403882" w:rsidRDefault="00403882" w:rsidP="00403882">
      <w:pPr>
        <w:jc w:val="center"/>
        <w:rPr>
          <w:shd w:val="clear" w:color="auto" w:fill="FFFFFF"/>
        </w:rPr>
      </w:pPr>
      <w:r w:rsidRPr="00403882">
        <w:rPr>
          <w:rFonts w:hint="eastAsia"/>
          <w:shd w:val="clear" w:color="auto" w:fill="FFFFFF"/>
        </w:rPr>
        <w:t>if</w:t>
      </w:r>
      <w:r w:rsidRPr="00403882">
        <w:rPr>
          <w:shd w:val="clear" w:color="auto" w:fill="FFFFFF"/>
        </w:rPr>
        <w:t xml:space="preserve"> </w:t>
      </w:r>
      <w:r w:rsidRPr="00403882">
        <w:rPr>
          <w:rFonts w:hint="eastAsia"/>
          <w:shd w:val="clear" w:color="auto" w:fill="FFFFFF"/>
        </w:rPr>
        <w:t>we</w:t>
      </w:r>
      <w:r w:rsidRPr="00403882">
        <w:rPr>
          <w:shd w:val="clear" w:color="auto" w:fill="FFFFFF"/>
        </w:rPr>
        <w:t xml:space="preserve"> </w:t>
      </w:r>
      <w:r w:rsidRPr="00403882">
        <w:rPr>
          <w:rFonts w:hint="eastAsia"/>
          <w:shd w:val="clear" w:color="auto" w:fill="FFFFFF"/>
        </w:rPr>
        <w:t>have</w:t>
      </w:r>
      <w:r w:rsidRPr="00403882">
        <w:rPr>
          <w:shd w:val="clear" w:color="auto" w:fill="FFFFFF"/>
        </w:rPr>
        <w:t xml:space="preserve"> </w:t>
      </w:r>
      <w:r w:rsidRPr="00403882">
        <w:rPr>
          <w:rFonts w:hint="eastAsia"/>
          <w:shd w:val="clear" w:color="auto" w:fill="FFFFFF"/>
        </w:rPr>
        <w:t>t</w:t>
      </w:r>
      <w:r w:rsidRPr="00403882">
        <w:rPr>
          <w:shd w:val="clear" w:color="auto" w:fill="FFFFFF"/>
        </w:rPr>
        <w:t>he following data</w:t>
      </w:r>
      <w:r>
        <w:rPr>
          <w:noProof/>
        </w:rPr>
        <w:drawing>
          <wp:inline distT="0" distB="0" distL="0" distR="0" wp14:anchorId="349FECCB" wp14:editId="1E044AEA">
            <wp:extent cx="4978987" cy="2126176"/>
            <wp:effectExtent l="0" t="0" r="0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08" cy="2129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85CAB" w14:textId="5F3FB1C4" w:rsidR="00403882" w:rsidRDefault="00403882" w:rsidP="00403882">
      <w:pPr>
        <w:spacing w:line="360" w:lineRule="auto"/>
        <w:jc w:val="both"/>
        <w:rPr>
          <w:color w:val="202122"/>
          <w:sz w:val="21"/>
          <w:shd w:val="clear" w:color="auto" w:fill="FFFFFF"/>
        </w:rPr>
      </w:pPr>
      <w:r>
        <w:rPr>
          <w:shd w:val="clear" w:color="auto" w:fill="FFFFFF"/>
        </w:rPr>
        <w:t xml:space="preserve">Treat every node as one cluster, and calculate the similarity matrix using </w:t>
      </w:r>
      <m:oMath>
        <m:r>
          <w:rPr>
            <w:rFonts w:ascii="Cambria Math" w:hAnsi="Cambria Math" w:cs="Arial"/>
            <w:color w:val="202122"/>
            <w:sz w:val="21"/>
            <w:szCs w:val="21"/>
            <w:shd w:val="clear" w:color="auto" w:fill="FFFFFF"/>
          </w:rPr>
          <m:t>S</m:t>
        </m:r>
        <m:d>
          <m:dPr>
            <m:ctrlPr>
              <w:rPr>
                <w:rFonts w:ascii="Cambria Math" w:hAnsi="Cambria Math" w:cs="Times New Roman"/>
                <w:i/>
                <w:color w:val="202122"/>
                <w:sz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02122"/>
                <w:sz w:val="21"/>
                <w:szCs w:val="21"/>
                <w:shd w:val="clear" w:color="auto" w:fill="FFFFFF"/>
              </w:rPr>
              <m:t>i,k</m:t>
            </m:r>
          </m:e>
        </m:d>
        <m:r>
          <w:rPr>
            <w:rFonts w:ascii="Cambria Math" w:hAnsi="Cambria Math" w:cs="Arial"/>
            <w:color w:val="202122"/>
            <w:sz w:val="21"/>
            <w:szCs w:val="21"/>
            <w:shd w:val="clear" w:color="auto" w:fill="FFFFFF"/>
          </w:rPr>
          <m:t>=-</m:t>
        </m:r>
        <m:sSup>
          <m:sSupPr>
            <m:ctrlPr>
              <w:rPr>
                <w:rFonts w:ascii="Cambria Math" w:hAnsi="Cambria Math" w:cs="Times New Roman"/>
                <w:i/>
                <w:color w:val="202122"/>
                <w:sz w:val="21"/>
                <w:shd w:val="clear" w:color="auto" w:fill="FFFF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color w:val="202122"/>
                    <w:sz w:val="21"/>
                    <w:shd w:val="clear" w:color="auto" w:fill="FFFFFF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color w:val="202122"/>
                        <w:sz w:val="21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2"/>
                            <w:sz w:val="2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202122"/>
                            <w:sz w:val="21"/>
                            <w:szCs w:val="21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202122"/>
                            <w:sz w:val="21"/>
                            <w:szCs w:val="21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202122"/>
                        <w:sz w:val="21"/>
                        <w:szCs w:val="21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2"/>
                            <w:sz w:val="2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202122"/>
                            <w:sz w:val="21"/>
                            <w:szCs w:val="21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202122"/>
                            <w:sz w:val="21"/>
                            <w:szCs w:val="21"/>
                            <w:shd w:val="clear" w:color="auto" w:fill="FFFFFF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 w:cs="Arial"/>
                <w:color w:val="202122"/>
                <w:sz w:val="21"/>
                <w:szCs w:val="21"/>
                <w:shd w:val="clear" w:color="auto" w:fill="FFFFFF"/>
              </w:rPr>
              <m:t>2</m:t>
            </m:r>
          </m:sup>
        </m:sSup>
      </m:oMath>
    </w:p>
    <w:p w14:paraId="4414946E" w14:textId="030D38C5" w:rsidR="00403882" w:rsidRPr="00403882" w:rsidRDefault="00403882" w:rsidP="00403882">
      <w:pPr>
        <w:spacing w:line="360" w:lineRule="auto"/>
        <w:jc w:val="center"/>
        <w:rPr>
          <w:rFonts w:hint="eastAsia"/>
          <w:shd w:val="clear" w:color="auto" w:fill="FFFFFF"/>
        </w:rPr>
      </w:pPr>
      <w:r>
        <w:rPr>
          <w:noProof/>
        </w:rPr>
        <w:drawing>
          <wp:inline distT="0" distB="0" distL="0" distR="0" wp14:anchorId="00D2B378" wp14:editId="7571227F">
            <wp:extent cx="4200525" cy="1723089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89" b="6710"/>
                    <a:stretch/>
                  </pic:blipFill>
                  <pic:spPr bwMode="auto">
                    <a:xfrm>
                      <a:off x="0" y="0"/>
                      <a:ext cx="4208754" cy="17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FCAA5" w14:textId="4CA73812" w:rsidR="00F421B2" w:rsidRPr="00F421B2" w:rsidRDefault="00F421B2" w:rsidP="00F421B2">
      <w:pPr>
        <w:spacing w:line="360" w:lineRule="auto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09FA5C9" w14:textId="77777777" w:rsidR="007F7F4B" w:rsidRDefault="007F7F4B"/>
    <w:sectPr w:rsidR="007F7F4B" w:rsidSect="004A5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µÈÏß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B66C3"/>
    <w:multiLevelType w:val="hybridMultilevel"/>
    <w:tmpl w:val="9926D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D447B"/>
    <w:multiLevelType w:val="hybridMultilevel"/>
    <w:tmpl w:val="96D4E38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1940C5B"/>
    <w:multiLevelType w:val="hybridMultilevel"/>
    <w:tmpl w:val="4D2E309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A2"/>
    <w:rsid w:val="002B41DF"/>
    <w:rsid w:val="00403882"/>
    <w:rsid w:val="00733070"/>
    <w:rsid w:val="007F7F4B"/>
    <w:rsid w:val="00A67EA2"/>
    <w:rsid w:val="00E20705"/>
    <w:rsid w:val="00E2447B"/>
    <w:rsid w:val="00E7752D"/>
    <w:rsid w:val="00F4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C6BAC"/>
  <w15:chartTrackingRefBased/>
  <w15:docId w15:val="{148AB0F0-35FE-4A9A-B79A-8AF89AC0C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1B2"/>
    <w:pPr>
      <w:keepNext/>
      <w:keepLines/>
      <w:spacing w:before="240" w:after="0"/>
      <w:outlineLvl w:val="0"/>
    </w:pPr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1B2"/>
    <w:pPr>
      <w:keepNext/>
      <w:keepLines/>
      <w:spacing w:before="40" w:after="0"/>
      <w:outlineLvl w:val="1"/>
    </w:pPr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1B2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21B2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21B2"/>
    <w:pPr>
      <w:ind w:left="720"/>
      <w:contextualSpacing/>
    </w:pPr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4038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3</cp:revision>
  <dcterms:created xsi:type="dcterms:W3CDTF">2021-11-21T04:35:00Z</dcterms:created>
  <dcterms:modified xsi:type="dcterms:W3CDTF">2021-11-21T22:43:00Z</dcterms:modified>
</cp:coreProperties>
</file>