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B2C9E9" w14:textId="6420684C" w:rsidR="002F62E3" w:rsidRDefault="00346072" w:rsidP="00346072">
      <w:pPr>
        <w:pStyle w:val="Heading1"/>
        <w:jc w:val="center"/>
      </w:pPr>
      <w:r>
        <w:t>Covariance</w:t>
      </w:r>
    </w:p>
    <w:p w14:paraId="4A4E2598" w14:textId="79879DFB" w:rsidR="00E174B4" w:rsidRPr="00E174B4" w:rsidRDefault="00E174B4" w:rsidP="00E174B4">
      <w:pPr>
        <w:pStyle w:val="Heading2"/>
      </w:pPr>
      <w:r>
        <w:t>Purpose of covariance</w:t>
      </w:r>
    </w:p>
    <w:p w14:paraId="78133022" w14:textId="6C8C7B44" w:rsidR="00E174B4" w:rsidRDefault="00E174B4" w:rsidP="00E174B4">
      <w:r>
        <w:t xml:space="preserve">Covariance is used to measuring the relationship with pairs of data. It can capture the correlation that individual data </w:t>
      </w:r>
      <w:proofErr w:type="spellStart"/>
      <w:r>
        <w:t>can not</w:t>
      </w:r>
      <w:proofErr w:type="spellEnd"/>
      <w:r>
        <w:t xml:space="preserve"> tell us. </w:t>
      </w:r>
    </w:p>
    <w:p w14:paraId="6461D8B6" w14:textId="795469C4" w:rsidR="00E174B4" w:rsidRDefault="00E174B4" w:rsidP="00E174B4">
      <w:pPr>
        <w:pStyle w:val="ListParagraph"/>
        <w:numPr>
          <w:ilvl w:val="0"/>
          <w:numId w:val="1"/>
        </w:numPr>
      </w:pPr>
      <w:r>
        <w:t>Relationship with positive trends</w:t>
      </w:r>
    </w:p>
    <w:p w14:paraId="366A8049" w14:textId="234AA681" w:rsidR="00E174B4" w:rsidRDefault="00E174B4" w:rsidP="00E174B4">
      <w:pPr>
        <w:ind w:left="360"/>
      </w:pPr>
      <w:r>
        <w:rPr>
          <w:noProof/>
        </w:rPr>
        <w:drawing>
          <wp:inline distT="0" distB="0" distL="0" distR="0" wp14:anchorId="01E25CA3" wp14:editId="74991C6E">
            <wp:extent cx="5486400" cy="2614295"/>
            <wp:effectExtent l="0" t="0" r="0" b="0"/>
            <wp:docPr id="1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catter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DD57D" w14:textId="6DC839B8" w:rsidR="00E174B4" w:rsidRDefault="00E174B4" w:rsidP="00E174B4">
      <w:pPr>
        <w:pStyle w:val="ListParagraph"/>
        <w:numPr>
          <w:ilvl w:val="0"/>
          <w:numId w:val="1"/>
        </w:numPr>
      </w:pPr>
      <w:r>
        <w:t>Relationship with negative trends</w:t>
      </w:r>
    </w:p>
    <w:p w14:paraId="355B4978" w14:textId="72190C66" w:rsidR="00E174B4" w:rsidRDefault="00E174B4" w:rsidP="00E174B4">
      <w:pPr>
        <w:ind w:left="360"/>
      </w:pPr>
      <w:r>
        <w:rPr>
          <w:noProof/>
        </w:rPr>
        <w:drawing>
          <wp:inline distT="0" distB="0" distL="0" distR="0" wp14:anchorId="45FD9BF7" wp14:editId="3580FB72">
            <wp:extent cx="5486400" cy="2633345"/>
            <wp:effectExtent l="0" t="0" r="0" b="0"/>
            <wp:docPr id="2" name="Picture 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scatter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C3926" w14:textId="303B17A9" w:rsidR="00E174B4" w:rsidRDefault="00E174B4" w:rsidP="00E174B4">
      <w:pPr>
        <w:pStyle w:val="ListParagraph"/>
        <w:numPr>
          <w:ilvl w:val="0"/>
          <w:numId w:val="1"/>
        </w:numPr>
      </w:pPr>
      <w:r>
        <w:t>No relationship</w:t>
      </w:r>
    </w:p>
    <w:p w14:paraId="660780AA" w14:textId="1CC52E24" w:rsidR="00E174B4" w:rsidRDefault="00CE2CA0" w:rsidP="00E174B4">
      <w:pPr>
        <w:ind w:left="360"/>
      </w:pPr>
      <w:r>
        <w:rPr>
          <w:noProof/>
        </w:rPr>
        <w:lastRenderedPageBreak/>
        <w:drawing>
          <wp:inline distT="0" distB="0" distL="0" distR="0" wp14:anchorId="20FD3A7A" wp14:editId="591BDB9E">
            <wp:extent cx="5486400" cy="2592070"/>
            <wp:effectExtent l="0" t="0" r="0" b="0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7EA94" w14:textId="42F5E401" w:rsidR="00CE2CA0" w:rsidRDefault="00CE2CA0" w:rsidP="00CE2CA0">
      <w:pPr>
        <w:pStyle w:val="Heading2"/>
      </w:pPr>
      <w:r>
        <w:t>Formular of covariance</w:t>
      </w:r>
    </w:p>
    <w:p w14:paraId="6E38CCEF" w14:textId="42E5C67B" w:rsidR="00CE2CA0" w:rsidRPr="00CE2CA0" w:rsidRDefault="00CE2CA0" w:rsidP="00CE2CA0">
      <m:oMathPara>
        <m:oMath>
          <m:r>
            <w:rPr>
              <w:rFonts w:ascii="Cambria Math" w:hAnsi="Cambria Math"/>
            </w:rPr>
            <m:t>Cov=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</w:rPr>
                    <m:t>(x-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</w:rPr>
                    <m:t>)(y-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/>
                    </w:rPr>
                    <m:t>)</m:t>
                  </m:r>
                </m:e>
              </m:nary>
            </m:num>
            <m:den>
              <m:r>
                <w:rPr>
                  <w:rFonts w:ascii="Cambria Math" w:hAnsi="Cambria Math"/>
                </w:rPr>
                <m:t>n-1</m:t>
              </m:r>
            </m:den>
          </m:f>
        </m:oMath>
      </m:oMathPara>
    </w:p>
    <w:p w14:paraId="03FC41D7" w14:textId="4CF3C881" w:rsidR="00CE2CA0" w:rsidRDefault="00CE2CA0" w:rsidP="00CE2CA0">
      <w:r>
        <w:t xml:space="preserve">You could imagine, it is like, move the origin to the point </w:t>
      </w:r>
      <m:oMath>
        <m:r>
          <w:rPr>
            <w:rFonts w:ascii="Cambria Math" w:hAnsi="Cambria Math"/>
          </w:rPr>
          <m:t>(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,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/>
          </w:rPr>
          <m:t>)</m:t>
        </m:r>
      </m:oMath>
      <w:r>
        <w:t>, and calculate the product of points’ new coordinates, which indicates what quadrant they are located.</w:t>
      </w:r>
    </w:p>
    <w:p w14:paraId="3F5FD08F" w14:textId="5FB98B95" w:rsidR="007834E1" w:rsidRDefault="007834E1" w:rsidP="00CE2CA0">
      <w:r>
        <w:rPr>
          <w:noProof/>
        </w:rPr>
        <w:drawing>
          <wp:inline distT="0" distB="0" distL="0" distR="0" wp14:anchorId="6C2CB429" wp14:editId="438D7E32">
            <wp:extent cx="5486400" cy="3368675"/>
            <wp:effectExtent l="0" t="0" r="0" b="3175"/>
            <wp:docPr id="4" name="Picture 4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box and whisker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DBE24" w14:textId="1D756EDE" w:rsidR="00CE2CA0" w:rsidRDefault="00CE2CA0" w:rsidP="00CE2CA0">
      <w:pPr>
        <w:rPr>
          <w:color w:val="FF0000"/>
        </w:rPr>
      </w:pPr>
      <w:r>
        <w:t xml:space="preserve">The value of co-variance </w:t>
      </w:r>
      <w:proofErr w:type="gramStart"/>
      <w:r>
        <w:t>do</w:t>
      </w:r>
      <w:proofErr w:type="gramEnd"/>
      <w:r>
        <w:t xml:space="preserve"> not indicate the slop</w:t>
      </w:r>
      <w:r w:rsidR="007834E1">
        <w:t xml:space="preserve"> is steeper or not</w:t>
      </w:r>
      <w:r>
        <w:t xml:space="preserve">, </w:t>
      </w:r>
      <w:r w:rsidRPr="00CE2CA0">
        <w:rPr>
          <w:color w:val="FF0000"/>
        </w:rPr>
        <w:t>it only tell us whether the relationship is positive or negative.</w:t>
      </w:r>
    </w:p>
    <w:p w14:paraId="0E59B06D" w14:textId="0B1B65F9" w:rsidR="00CE2CA0" w:rsidRDefault="00CE2CA0" w:rsidP="00CE2CA0">
      <w:pPr>
        <w:rPr>
          <w:color w:val="FF0000"/>
        </w:rPr>
      </w:pPr>
      <w:r>
        <w:rPr>
          <w:color w:val="FF0000"/>
        </w:rPr>
        <w:t xml:space="preserve">The covariance is hard to interpret, so we consider it as the computational </w:t>
      </w:r>
      <w:r w:rsidR="007834E1">
        <w:rPr>
          <w:color w:val="FF0000"/>
        </w:rPr>
        <w:t>steppingstone</w:t>
      </w:r>
      <w:r>
        <w:rPr>
          <w:color w:val="FF0000"/>
        </w:rPr>
        <w:t xml:space="preserve"> to more interesting things.</w:t>
      </w:r>
    </w:p>
    <w:p w14:paraId="3523AE61" w14:textId="2180ED22" w:rsidR="007834E1" w:rsidRDefault="007834E1" w:rsidP="00CE2CA0">
      <w:r w:rsidRPr="007834E1">
        <w:lastRenderedPageBreak/>
        <w:t>The</w:t>
      </w:r>
      <w:r>
        <w:t xml:space="preserve"> reason why covariance is hard to interpret, is because it comes from variance. The value of variance depends on the gratitude of original inputs. Image we multiply 2 to each input, the value of variance would enlarge to 4 times, but the slop would not be changed.</w:t>
      </w:r>
    </w:p>
    <w:p w14:paraId="47DC9BC1" w14:textId="6A15FFB9" w:rsidR="007834E1" w:rsidRDefault="007834E1" w:rsidP="00CE2CA0">
      <w:r>
        <w:rPr>
          <w:noProof/>
        </w:rPr>
        <w:drawing>
          <wp:inline distT="0" distB="0" distL="0" distR="0" wp14:anchorId="62A2F88F" wp14:editId="72B1721E">
            <wp:extent cx="5486400" cy="3091815"/>
            <wp:effectExtent l="0" t="0" r="0" b="0"/>
            <wp:docPr id="5" name="Picture 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scatter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05C42" w14:textId="3AF5CD7E" w:rsidR="007834E1" w:rsidRDefault="007834E1" w:rsidP="00CE2CA0">
      <w:r>
        <w:t>So, we come up the concept of correlation.</w:t>
      </w:r>
    </w:p>
    <w:p w14:paraId="3254FBEF" w14:textId="77777777" w:rsidR="007834E1" w:rsidRPr="007834E1" w:rsidRDefault="007834E1" w:rsidP="00CE2CA0"/>
    <w:p w14:paraId="07455D5D" w14:textId="65467328" w:rsidR="007834E1" w:rsidRPr="00821B8B" w:rsidRDefault="00821B8B" w:rsidP="00821B8B">
      <w:pPr>
        <w:pStyle w:val="Heading1"/>
        <w:jc w:val="center"/>
      </w:pPr>
      <w:r w:rsidRPr="00821B8B">
        <w:t>Correlation</w:t>
      </w:r>
    </w:p>
    <w:p w14:paraId="15A21FAA" w14:textId="3CB3EA1A" w:rsidR="00CE2CA0" w:rsidRDefault="00124241" w:rsidP="00124241">
      <w:pPr>
        <w:pStyle w:val="Heading2"/>
      </w:pPr>
      <w:r>
        <w:t xml:space="preserve">Purpose of correlation </w:t>
      </w:r>
    </w:p>
    <w:p w14:paraId="5D28B691" w14:textId="59AD9B32" w:rsidR="00124241" w:rsidRDefault="00124241" w:rsidP="00124241">
      <w:r>
        <w:rPr>
          <w:noProof/>
        </w:rPr>
        <w:drawing>
          <wp:inline distT="0" distB="0" distL="0" distR="0" wp14:anchorId="4B1CCFC0" wp14:editId="7CFEE53F">
            <wp:extent cx="5486400" cy="2703830"/>
            <wp:effectExtent l="0" t="0" r="0" b="1270"/>
            <wp:docPr id="7" name="Picture 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scatter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7A9FF" w14:textId="29E998ED" w:rsidR="00124241" w:rsidRDefault="00124241" w:rsidP="00124241">
      <w:pPr>
        <w:jc w:val="center"/>
      </w:pPr>
      <w:r>
        <w:rPr>
          <w:noProof/>
        </w:rPr>
        <w:lastRenderedPageBreak/>
        <w:drawing>
          <wp:inline distT="0" distB="0" distL="0" distR="0" wp14:anchorId="6403CF7B" wp14:editId="46F7C266">
            <wp:extent cx="3817917" cy="3485175"/>
            <wp:effectExtent l="0" t="0" r="0" b="1270"/>
            <wp:docPr id="8" name="Picture 8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3908" cy="349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C75B9" w14:textId="77F03E6A" w:rsidR="00124241" w:rsidRDefault="00124241" w:rsidP="00124241">
      <w:pPr>
        <w:rPr>
          <w:color w:val="FF0000"/>
        </w:rPr>
      </w:pPr>
      <w:r>
        <w:t xml:space="preserve">Although the value of correlation does not depend on the gratitude of inputs, </w:t>
      </w:r>
      <w:r w:rsidRPr="00124241">
        <w:rPr>
          <w:color w:val="FF0000"/>
        </w:rPr>
        <w:t xml:space="preserve">but the number of observations would </w:t>
      </w:r>
      <w:r>
        <w:rPr>
          <w:color w:val="FF0000"/>
        </w:rPr>
        <w:t>impact</w:t>
      </w:r>
      <w:r w:rsidRPr="00124241">
        <w:rPr>
          <w:color w:val="FF0000"/>
        </w:rPr>
        <w:t xml:space="preserve"> the confidence of correlation. </w:t>
      </w:r>
    </w:p>
    <w:p w14:paraId="569769FC" w14:textId="64C88EF6" w:rsidR="00124241" w:rsidRDefault="00124241" w:rsidP="00124241">
      <w:pPr>
        <w:rPr>
          <w:color w:val="FF0000"/>
        </w:rPr>
      </w:pPr>
      <w:r>
        <w:rPr>
          <w:noProof/>
        </w:rPr>
        <w:drawing>
          <wp:inline distT="0" distB="0" distL="0" distR="0" wp14:anchorId="4C2319A0" wp14:editId="5D0A0757">
            <wp:extent cx="5486400" cy="1607185"/>
            <wp:effectExtent l="0" t="0" r="0" b="0"/>
            <wp:docPr id="10" name="Picture 10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164F4" w14:textId="3E333B35" w:rsidR="00124241" w:rsidRDefault="006E61D0" w:rsidP="006E61D0">
      <w:pPr>
        <w:pStyle w:val="Heading2"/>
      </w:pPr>
      <w:r w:rsidRPr="006E61D0">
        <w:t>Formular of correlation</w:t>
      </w:r>
    </w:p>
    <w:p w14:paraId="4E732410" w14:textId="73FBCDC0" w:rsidR="006E61D0" w:rsidRPr="006E61D0" w:rsidRDefault="006E61D0" w:rsidP="006E61D0">
      <m:oMathPara>
        <m:oMath>
          <m:r>
            <w:rPr>
              <w:rFonts w:ascii="Cambria Math" w:hAnsi="Cambria Math"/>
            </w:rPr>
            <m:t>Correlation=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Covariance(X,Y)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Variance(X)</m:t>
                  </m:r>
                </m:e>
              </m:rad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Variance(</m:t>
                  </m:r>
                  <m:r>
                    <w:rPr>
                      <w:rFonts w:ascii="Cambria Math" w:hAnsi="Cambria Math"/>
                    </w:rPr>
                    <m:t>Y</m:t>
                  </m:r>
                  <m:r>
                    <w:rPr>
                      <w:rFonts w:ascii="Cambria Math" w:hAnsi="Cambria Math"/>
                    </w:rPr>
                    <m:t>)</m:t>
                  </m:r>
                </m:e>
              </m:rad>
            </m:den>
          </m:f>
        </m:oMath>
      </m:oMathPara>
    </w:p>
    <w:p w14:paraId="3FE84AA7" w14:textId="16E85B4B" w:rsidR="00124241" w:rsidRPr="00124241" w:rsidRDefault="006E61D0" w:rsidP="006E61D0">
      <w:pPr>
        <w:jc w:val="center"/>
      </w:pPr>
      <w:r>
        <w:rPr>
          <w:noProof/>
        </w:rPr>
        <w:lastRenderedPageBreak/>
        <w:drawing>
          <wp:inline distT="0" distB="0" distL="0" distR="0" wp14:anchorId="6B030304" wp14:editId="08921D4A">
            <wp:extent cx="5213267" cy="3330095"/>
            <wp:effectExtent l="0" t="0" r="6985" b="3810"/>
            <wp:docPr id="11" name="Picture 1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4976" cy="333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4241" w:rsidRPr="0012424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94FAC8" w14:textId="77777777" w:rsidR="00395655" w:rsidRDefault="00395655" w:rsidP="00346072">
      <w:pPr>
        <w:spacing w:after="0" w:line="240" w:lineRule="auto"/>
      </w:pPr>
      <w:r>
        <w:separator/>
      </w:r>
    </w:p>
  </w:endnote>
  <w:endnote w:type="continuationSeparator" w:id="0">
    <w:p w14:paraId="552C9FC5" w14:textId="77777777" w:rsidR="00395655" w:rsidRDefault="00395655" w:rsidP="003460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2231A3" w14:textId="77777777" w:rsidR="00395655" w:rsidRDefault="00395655" w:rsidP="00346072">
      <w:pPr>
        <w:spacing w:after="0" w:line="240" w:lineRule="auto"/>
      </w:pPr>
      <w:r>
        <w:separator/>
      </w:r>
    </w:p>
  </w:footnote>
  <w:footnote w:type="continuationSeparator" w:id="0">
    <w:p w14:paraId="4CFE3C35" w14:textId="77777777" w:rsidR="00395655" w:rsidRDefault="00395655" w:rsidP="003460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C3281E"/>
    <w:multiLevelType w:val="hybridMultilevel"/>
    <w:tmpl w:val="621C3D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624"/>
    <w:rsid w:val="00124241"/>
    <w:rsid w:val="00140920"/>
    <w:rsid w:val="002F62E3"/>
    <w:rsid w:val="00346072"/>
    <w:rsid w:val="00395655"/>
    <w:rsid w:val="003E71D9"/>
    <w:rsid w:val="006E61D0"/>
    <w:rsid w:val="007834E1"/>
    <w:rsid w:val="00821B8B"/>
    <w:rsid w:val="00C3404B"/>
    <w:rsid w:val="00CE2CA0"/>
    <w:rsid w:val="00E174B4"/>
    <w:rsid w:val="00E20705"/>
    <w:rsid w:val="00E2447B"/>
    <w:rsid w:val="00E7752D"/>
    <w:rsid w:val="00F80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9BA615"/>
  <w15:chartTrackingRefBased/>
  <w15:docId w15:val="{9659CA2A-BBE3-45C4-A891-5E648B451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60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74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4607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6072"/>
  </w:style>
  <w:style w:type="paragraph" w:styleId="Footer">
    <w:name w:val="footer"/>
    <w:basedOn w:val="Normal"/>
    <w:link w:val="FooterChar"/>
    <w:uiPriority w:val="99"/>
    <w:unhideWhenUsed/>
    <w:rsid w:val="0034607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6072"/>
  </w:style>
  <w:style w:type="character" w:customStyle="1" w:styleId="Heading1Char">
    <w:name w:val="Heading 1 Char"/>
    <w:basedOn w:val="DefaultParagraphFont"/>
    <w:link w:val="Heading1"/>
    <w:uiPriority w:val="9"/>
    <w:rsid w:val="003460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174B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174B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CE2CA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5</Pages>
  <Words>207</Words>
  <Characters>1181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Yang, Yalin</dc:creator>
  <cp:keywords/>
  <dc:description/>
  <cp:lastModifiedBy>Yang, Yalin</cp:lastModifiedBy>
  <cp:revision>5</cp:revision>
  <dcterms:created xsi:type="dcterms:W3CDTF">2021-09-13T00:34:00Z</dcterms:created>
  <dcterms:modified xsi:type="dcterms:W3CDTF">2021-09-14T00:57:00Z</dcterms:modified>
</cp:coreProperties>
</file>