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25A1" w14:textId="75DE5F09" w:rsidR="0024745C" w:rsidRDefault="0024745C" w:rsidP="00F82612">
      <w:pPr>
        <w:pStyle w:val="Heading1"/>
        <w:spacing w:line="360" w:lineRule="auto"/>
        <w:jc w:val="center"/>
      </w:pPr>
      <w:r>
        <w:t>P</w:t>
      </w:r>
      <w:r>
        <w:rPr>
          <w:rFonts w:hint="eastAsia"/>
        </w:rPr>
        <w:t>oint</w:t>
      </w:r>
      <w:r>
        <w:t xml:space="preserve"> P</w:t>
      </w:r>
      <w:r>
        <w:rPr>
          <w:rFonts w:hint="eastAsia"/>
        </w:rPr>
        <w:t>atterns</w:t>
      </w:r>
    </w:p>
    <w:p w14:paraId="40941B20" w14:textId="3A6109E9" w:rsidR="0024745C" w:rsidRDefault="0024745C" w:rsidP="00F82612">
      <w:pPr>
        <w:pStyle w:val="Heading2"/>
        <w:spacing w:line="360" w:lineRule="auto"/>
      </w:pPr>
      <w:r>
        <w:t xml:space="preserve">Terminology </w:t>
      </w:r>
    </w:p>
    <w:p w14:paraId="0CE1713F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Attraction / association</w:t>
      </w:r>
    </w:p>
    <w:p w14:paraId="3FC23077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Isotropic plane</w:t>
      </w:r>
    </w:p>
    <w:p w14:paraId="17CA1003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 xml:space="preserve">Network distance </w:t>
      </w:r>
    </w:p>
    <w:p w14:paraId="3DD50135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Population at risk / case control (proxy) design / background heterogeneity</w:t>
      </w:r>
    </w:p>
    <w:p w14:paraId="2F9C17FC" w14:textId="77777777" w:rsidR="0024745C" w:rsidRPr="00E838D7" w:rsidRDefault="0024745C" w:rsidP="00F82612">
      <w:pPr>
        <w:pStyle w:val="ListParagraph"/>
        <w:numPr>
          <w:ilvl w:val="1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Classic analysis: Lancashire cancers</w:t>
      </w:r>
    </w:p>
    <w:p w14:paraId="1250EE33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Concentration of events</w:t>
      </w:r>
    </w:p>
    <w:p w14:paraId="45CED13A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Patten and process (causation)</w:t>
      </w:r>
    </w:p>
    <w:p w14:paraId="2A3D687A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R</w:t>
      </w:r>
      <w:r w:rsidRPr="00E838D7">
        <w:rPr>
          <w:rFonts w:hint="eastAsia"/>
          <w:iCs/>
          <w:sz w:val="24"/>
          <w:szCs w:val="24"/>
        </w:rPr>
        <w:t>ipley</w:t>
      </w:r>
      <w:r w:rsidRPr="00E838D7">
        <w:rPr>
          <w:iCs/>
          <w:sz w:val="24"/>
          <w:szCs w:val="24"/>
        </w:rPr>
        <w:t>-</w:t>
      </w:r>
      <w:proofErr w:type="spellStart"/>
      <w:r w:rsidRPr="00E838D7">
        <w:rPr>
          <w:iCs/>
          <w:sz w:val="24"/>
          <w:szCs w:val="24"/>
        </w:rPr>
        <w:t>R</w:t>
      </w:r>
      <w:r w:rsidRPr="00E838D7">
        <w:rPr>
          <w:rFonts w:hint="eastAsia"/>
          <w:iCs/>
          <w:sz w:val="24"/>
          <w:szCs w:val="24"/>
        </w:rPr>
        <w:t>asson</w:t>
      </w:r>
      <w:proofErr w:type="spellEnd"/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transformation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to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bounding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box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and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convex</w:t>
      </w:r>
      <w:r w:rsidRPr="00E838D7">
        <w:rPr>
          <w:iCs/>
          <w:sz w:val="24"/>
          <w:szCs w:val="24"/>
        </w:rPr>
        <w:t xml:space="preserve"> </w:t>
      </w:r>
      <w:r w:rsidRPr="00E838D7">
        <w:rPr>
          <w:rFonts w:hint="eastAsia"/>
          <w:iCs/>
          <w:sz w:val="24"/>
          <w:szCs w:val="24"/>
        </w:rPr>
        <w:t>hull</w:t>
      </w:r>
    </w:p>
    <w:p w14:paraId="10DDD1F6" w14:textId="77777777" w:rsidR="0024745C" w:rsidRPr="00E838D7" w:rsidRDefault="0024745C" w:rsidP="00F82612">
      <w:pPr>
        <w:pStyle w:val="ListParagraph"/>
        <w:numPr>
          <w:ilvl w:val="1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P</w:t>
      </w:r>
      <w:r w:rsidRPr="00E838D7">
        <w:rPr>
          <w:rFonts w:hint="eastAsia"/>
          <w:iCs/>
          <w:sz w:val="24"/>
          <w:szCs w:val="24"/>
        </w:rPr>
        <w:t>ush</w:t>
      </w:r>
      <w:r w:rsidRPr="00E838D7">
        <w:rPr>
          <w:iCs/>
          <w:sz w:val="24"/>
          <w:szCs w:val="24"/>
        </w:rPr>
        <w:t xml:space="preserve"> out the bounding by specific ratio</w:t>
      </w:r>
    </w:p>
    <w:p w14:paraId="28CC8257" w14:textId="77777777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>Intensity</w:t>
      </w:r>
    </w:p>
    <w:p w14:paraId="48B11161" w14:textId="7FDD4C28" w:rsidR="0024745C" w:rsidRPr="00E838D7" w:rsidRDefault="0024745C" w:rsidP="00F82612">
      <w:pPr>
        <w:pStyle w:val="ListParagraph"/>
        <w:numPr>
          <w:ilvl w:val="0"/>
          <w:numId w:val="1"/>
        </w:numPr>
        <w:spacing w:line="360" w:lineRule="auto"/>
        <w:rPr>
          <w:iCs/>
          <w:sz w:val="24"/>
          <w:szCs w:val="24"/>
        </w:rPr>
      </w:pPr>
      <w:r w:rsidRPr="00E838D7">
        <w:rPr>
          <w:iCs/>
          <w:sz w:val="24"/>
          <w:szCs w:val="24"/>
        </w:rPr>
        <w:t xml:space="preserve">CSR (Complete spatial </w:t>
      </w:r>
      <w:r w:rsidRPr="00E838D7">
        <w:rPr>
          <w:iCs/>
          <w:sz w:val="24"/>
          <w:szCs w:val="24"/>
        </w:rPr>
        <w:t>randomness) -</w:t>
      </w:r>
      <w:r w:rsidRPr="00E838D7">
        <w:rPr>
          <w:iCs/>
          <w:sz w:val="24"/>
          <w:szCs w:val="24"/>
        </w:rPr>
        <w:t xml:space="preserve"> Use as reference</w:t>
      </w:r>
    </w:p>
    <w:p w14:paraId="4BF4A4E8" w14:textId="77777777" w:rsidR="0024745C" w:rsidRDefault="0024745C" w:rsidP="00F82612">
      <w:pPr>
        <w:pStyle w:val="Heading2"/>
        <w:spacing w:line="360" w:lineRule="auto"/>
      </w:pPr>
      <w:r>
        <w:t>Homogeneous planar Poisson process</w:t>
      </w:r>
    </w:p>
    <w:p w14:paraId="64522417" w14:textId="5026946A" w:rsidR="003571C2" w:rsidRPr="00E838D7" w:rsidRDefault="0024745C" w:rsidP="00F82612">
      <w:pPr>
        <w:spacing w:line="360" w:lineRule="auto"/>
        <w:rPr>
          <w:sz w:val="24"/>
          <w:szCs w:val="24"/>
        </w:rPr>
      </w:pPr>
      <w:r w:rsidRPr="00E838D7">
        <w:rPr>
          <w:sz w:val="24"/>
          <w:szCs w:val="24"/>
        </w:rPr>
        <w:t>It is one way to simulate the CSR pattern, which used as a reference</w:t>
      </w:r>
    </w:p>
    <w:p w14:paraId="2C5888D7" w14:textId="44C1208B" w:rsidR="0024745C" w:rsidRPr="00E838D7" w:rsidRDefault="0024745C" w:rsidP="00F8261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38D7">
        <w:rPr>
          <w:iCs/>
          <w:sz w:val="24"/>
          <w:szCs w:val="24"/>
        </w:rPr>
        <w:t>Each location has equal probability for an</w:t>
      </w:r>
      <w:r w:rsidRPr="00E838D7">
        <w:rPr>
          <w:iCs/>
          <w:sz w:val="24"/>
          <w:szCs w:val="24"/>
        </w:rPr>
        <w:t xml:space="preserve"> event</w:t>
      </w:r>
    </w:p>
    <w:p w14:paraId="400A4A4A" w14:textId="45A1C95B" w:rsidR="0024745C" w:rsidRPr="00E838D7" w:rsidRDefault="0024745C" w:rsidP="00F8261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838D7">
        <w:rPr>
          <w:iCs/>
          <w:sz w:val="24"/>
          <w:szCs w:val="24"/>
        </w:rPr>
        <w:t>Location of events are independent</w:t>
      </w:r>
    </w:p>
    <w:p w14:paraId="6AB67708" w14:textId="065E9A3D" w:rsidR="0024745C" w:rsidRPr="00E838D7" w:rsidRDefault="0024745C" w:rsidP="00F8261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~Poisson(λ|A|)</m:t>
        </m:r>
      </m:oMath>
      <w:r w:rsidRPr="00E838D7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E838D7">
        <w:rPr>
          <w:sz w:val="24"/>
          <w:szCs w:val="24"/>
        </w:rPr>
        <w:t xml:space="preserve"> is Intensity, equal to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|A|</m:t>
            </m:r>
          </m:den>
        </m:f>
      </m:oMath>
      <w:r w:rsidRPr="00E838D7">
        <w:rPr>
          <w:rFonts w:hint="eastAsia"/>
          <w:sz w:val="24"/>
          <w:szCs w:val="24"/>
        </w:rPr>
        <w:t>,</w:t>
      </w:r>
      <w:r w:rsidRPr="00E838D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A </m:t>
        </m:r>
      </m:oMath>
      <w:r w:rsidRPr="00E838D7">
        <w:rPr>
          <w:sz w:val="24"/>
          <w:szCs w:val="24"/>
        </w:rPr>
        <w:t>is area</w:t>
      </w:r>
    </w:p>
    <w:p w14:paraId="764FD506" w14:textId="22EB45EB" w:rsidR="0024745C" w:rsidRPr="00E838D7" w:rsidRDefault="0024745C" w:rsidP="00F8261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w:bookmarkStart w:id="0" w:name="_Hlk84272394"/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λ|A|</m:t>
                </m:r>
                <w:bookmarkEnd w:id="0"/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y!</m:t>
            </m:r>
          </m:den>
        </m:f>
      </m:oMath>
    </w:p>
    <w:p w14:paraId="507FD253" w14:textId="6AA454D8" w:rsidR="0024745C" w:rsidRPr="00E838D7" w:rsidRDefault="0024745C" w:rsidP="00F82612">
      <w:pPr>
        <w:spacing w:line="360" w:lineRule="auto"/>
        <w:rPr>
          <w:sz w:val="24"/>
          <w:szCs w:val="24"/>
        </w:rPr>
      </w:pPr>
      <w:r w:rsidRPr="00E838D7">
        <w:rPr>
          <w:sz w:val="24"/>
          <w:szCs w:val="24"/>
        </w:rPr>
        <w:t xml:space="preserve">We could use it to generate the probability map as follows </w:t>
      </w:r>
      <w:r w:rsidRPr="00E838D7">
        <w:rPr>
          <w:iCs/>
          <w:sz w:val="24"/>
          <w:szCs w:val="24"/>
        </w:rPr>
        <w:t>(Dark area means the number of events is extremely lower than the expected value)</w:t>
      </w:r>
      <w:r w:rsidRPr="00E838D7">
        <w:rPr>
          <w:sz w:val="24"/>
          <w:szCs w:val="24"/>
        </w:rPr>
        <w:t>:</w:t>
      </w:r>
    </w:p>
    <w:p w14:paraId="3D57D3B0" w14:textId="5EEA0DD0" w:rsidR="00E838D7" w:rsidRDefault="00E838D7" w:rsidP="00F8261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7FC7CA" wp14:editId="73379494">
            <wp:extent cx="2602896" cy="3034602"/>
            <wp:effectExtent l="0" t="0" r="6985" b="0"/>
            <wp:docPr id="3" name="Picture 3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005" cy="30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D1E2" w14:textId="3CD027DF" w:rsidR="00E838D7" w:rsidRPr="00336D21" w:rsidRDefault="00E838D7" w:rsidP="00F82612">
      <w:pPr>
        <w:pStyle w:val="Heading2"/>
        <w:spacing w:line="360" w:lineRule="auto"/>
        <w:rPr>
          <w:color w:val="FF0000"/>
        </w:rPr>
      </w:pPr>
      <w:r w:rsidRPr="00336D21">
        <w:rPr>
          <w:color w:val="FF0000"/>
        </w:rPr>
        <w:t>Kernel density</w:t>
      </w:r>
    </w:p>
    <w:p w14:paraId="1C6E288B" w14:textId="4281B708" w:rsidR="0024745C" w:rsidRPr="00336D21" w:rsidRDefault="00336D21" w:rsidP="00F82612">
      <w:pPr>
        <w:spacing w:line="360" w:lineRule="auto"/>
        <w:rPr>
          <w:iCs/>
          <w:sz w:val="24"/>
          <w:szCs w:val="24"/>
        </w:rPr>
      </w:pPr>
      <w:r w:rsidRPr="00336D21">
        <w:rPr>
          <w:sz w:val="24"/>
          <w:szCs w:val="24"/>
        </w:rPr>
        <w:t xml:space="preserve">Kernel density is one famous </w:t>
      </w:r>
      <w:r w:rsidRPr="00336D21">
        <w:rPr>
          <w:iCs/>
          <w:sz w:val="24"/>
          <w:szCs w:val="24"/>
        </w:rPr>
        <w:t>None-parametric-approach for heterogeneity intensity investigating</w:t>
      </w:r>
    </w:p>
    <w:p w14:paraId="08B20B10" w14:textId="77777777" w:rsidR="00336D21" w:rsidRPr="00336D21" w:rsidRDefault="00336D21" w:rsidP="00F82612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/>
          <w:i/>
          <w:iCs/>
          <w:sz w:val="24"/>
          <w:szCs w:val="24"/>
        </w:rPr>
      </w:pPr>
      <w:r w:rsidRPr="00336D21">
        <w:rPr>
          <w:iCs/>
          <w:sz w:val="24"/>
          <w:szCs w:val="24"/>
        </w:rPr>
        <w:t>I</w:t>
      </w:r>
      <w:r w:rsidRPr="00336D21">
        <w:rPr>
          <w:rFonts w:hint="eastAsia"/>
          <w:iCs/>
          <w:sz w:val="24"/>
          <w:szCs w:val="24"/>
        </w:rPr>
        <w:t>ntensity</w:t>
      </w:r>
      <w:r w:rsidRPr="00336D21">
        <w:rPr>
          <w:iCs/>
          <w:sz w:val="24"/>
          <w:szCs w:val="24"/>
        </w:rPr>
        <w:t xml:space="preserve"> </w:t>
      </w:r>
      <w:r w:rsidRPr="00336D21">
        <w:rPr>
          <w:rFonts w:hint="eastAsia"/>
          <w:iCs/>
          <w:sz w:val="24"/>
          <w:szCs w:val="24"/>
        </w:rPr>
        <w:t>function</w:t>
      </w:r>
      <w:r w:rsidRPr="00336D21">
        <w:rPr>
          <w:iCs/>
          <w:sz w:val="24"/>
          <w:szCs w:val="24"/>
        </w:rPr>
        <w:t xml:space="preserve"> (expected number) </w:t>
      </w:r>
      <w:r w:rsidRPr="00336D21">
        <w:rPr>
          <w:rFonts w:hint="eastAsia"/>
          <w:iCs/>
          <w:sz w:val="24"/>
          <w:szCs w:val="24"/>
        </w:rPr>
        <w:t>vs</w:t>
      </w:r>
      <w:r w:rsidRPr="00336D21">
        <w:rPr>
          <w:iCs/>
          <w:sz w:val="24"/>
          <w:szCs w:val="24"/>
        </w:rPr>
        <w:t xml:space="preserve"> </w:t>
      </w:r>
      <w:r w:rsidRPr="00336D21">
        <w:rPr>
          <w:rFonts w:hint="eastAsia"/>
          <w:iCs/>
          <w:sz w:val="24"/>
          <w:szCs w:val="24"/>
        </w:rPr>
        <w:t>density</w:t>
      </w:r>
      <w:r w:rsidRPr="00336D21">
        <w:rPr>
          <w:iCs/>
          <w:sz w:val="24"/>
          <w:szCs w:val="24"/>
        </w:rPr>
        <w:t xml:space="preserve"> </w:t>
      </w:r>
      <w:r w:rsidRPr="00336D21">
        <w:rPr>
          <w:rFonts w:hint="eastAsia"/>
          <w:iCs/>
          <w:sz w:val="24"/>
          <w:szCs w:val="24"/>
        </w:rPr>
        <w:t>function</w:t>
      </w:r>
      <w:r w:rsidRPr="00336D21">
        <w:rPr>
          <w:iCs/>
          <w:sz w:val="24"/>
          <w:szCs w:val="24"/>
        </w:rPr>
        <w:t xml:space="preserve"> </w:t>
      </w:r>
      <w:r w:rsidRPr="00336D21">
        <w:rPr>
          <w:rFonts w:hint="eastAsia"/>
          <w:iCs/>
          <w:sz w:val="24"/>
          <w:szCs w:val="24"/>
        </w:rPr>
        <w:t>(</w:t>
      </w:r>
      <w:r w:rsidRPr="00336D21">
        <w:rPr>
          <w:iCs/>
          <w:sz w:val="24"/>
          <w:szCs w:val="24"/>
        </w:rPr>
        <w:t>probability of an event)</w:t>
      </w:r>
    </w:p>
    <w:p w14:paraId="315F2986" w14:textId="77777777" w:rsidR="00336D21" w:rsidRPr="00336D21" w:rsidRDefault="00336D21" w:rsidP="00F82612">
      <w:pPr>
        <w:pStyle w:val="ListParagraph"/>
        <w:numPr>
          <w:ilvl w:val="2"/>
          <w:numId w:val="1"/>
        </w:numPr>
        <w:spacing w:line="360" w:lineRule="auto"/>
        <w:rPr>
          <w:rFonts w:ascii="Cambria Math" w:hAnsi="Cambria Math"/>
          <w:i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K[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u-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]</m:t>
            </m:r>
          </m:e>
        </m:nary>
      </m:oMath>
      <w:r w:rsidRPr="00336D21">
        <w:rPr>
          <w:rFonts w:ascii="Cambria Math" w:hAnsi="Cambria Math"/>
          <w:i/>
          <w:iCs/>
          <w:sz w:val="24"/>
          <w:szCs w:val="24"/>
        </w:rPr>
        <w:t>, u</w:t>
      </w:r>
      <w:r w:rsidRPr="00336D21">
        <w:rPr>
          <w:iCs/>
          <w:sz w:val="24"/>
          <w:szCs w:val="24"/>
        </w:rPr>
        <w:t xml:space="preserve"> is any location, b is bandwidth, K is kernel function.</w:t>
      </w:r>
    </w:p>
    <w:p w14:paraId="2AC8C2D0" w14:textId="77777777" w:rsidR="00336D21" w:rsidRPr="00336D21" w:rsidRDefault="00336D21" w:rsidP="00F82612">
      <w:pPr>
        <w:pStyle w:val="ListParagraph"/>
        <w:numPr>
          <w:ilvl w:val="2"/>
          <w:numId w:val="1"/>
        </w:numPr>
        <w:spacing w:line="360" w:lineRule="auto"/>
        <w:rPr>
          <w:iCs/>
          <w:sz w:val="24"/>
          <w:szCs w:val="24"/>
        </w:rPr>
      </w:pPr>
      <w:r w:rsidRPr="00336D21">
        <w:rPr>
          <w:iCs/>
          <w:sz w:val="24"/>
          <w:szCs w:val="24"/>
        </w:rPr>
        <w:t>Usually, we would use gaussian kernel function</w:t>
      </w:r>
    </w:p>
    <w:p w14:paraId="05577F0F" w14:textId="7758CAE5" w:rsidR="00336D21" w:rsidRPr="00336D21" w:rsidRDefault="00336D21" w:rsidP="00F82612">
      <w:pPr>
        <w:pStyle w:val="ListParagraph"/>
        <w:numPr>
          <w:ilvl w:val="3"/>
          <w:numId w:val="1"/>
        </w:numPr>
        <w:spacing w:line="360" w:lineRule="auto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hAnsi="Cambria Math"/>
                <w:sz w:val="24"/>
                <w:szCs w:val="24"/>
              </w:rPr>
              <m:t>b</m:t>
            </m:r>
          </m:den>
        </m:f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14:paraId="246C9A5F" w14:textId="4A1ECD00" w:rsidR="00336D21" w:rsidRDefault="00336D21" w:rsidP="00F82612">
      <w:pPr>
        <w:pStyle w:val="Heading2"/>
        <w:spacing w:line="360" w:lineRule="auto"/>
      </w:pPr>
      <w:r w:rsidRPr="00336D21">
        <w:t>Simulation envelope</w:t>
      </w:r>
    </w:p>
    <w:p w14:paraId="6538609F" w14:textId="14D4185B" w:rsidR="00336D21" w:rsidRPr="00336D21" w:rsidRDefault="00336D21" w:rsidP="00F82612">
      <w:pPr>
        <w:spacing w:line="360" w:lineRule="auto"/>
        <w:rPr>
          <w:iCs/>
          <w:sz w:val="24"/>
          <w:szCs w:val="24"/>
        </w:rPr>
      </w:pPr>
      <w:r w:rsidRPr="00336D21">
        <w:rPr>
          <w:iCs/>
          <w:sz w:val="24"/>
          <w:szCs w:val="24"/>
        </w:rPr>
        <w:t>Simulation envelope-mimic the point pattern under spatial randomness (dark area)</w:t>
      </w:r>
    </w:p>
    <w:p w14:paraId="27B723F7" w14:textId="7D2251F4" w:rsidR="00336D21" w:rsidRDefault="00336D21" w:rsidP="00F82612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622B682B" wp14:editId="36482645">
            <wp:extent cx="2545663" cy="2346783"/>
            <wp:effectExtent l="0" t="0" r="762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962" cy="23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B6A" w14:textId="77777777" w:rsidR="00336D21" w:rsidRPr="00270B28" w:rsidRDefault="00336D21" w:rsidP="00F82612">
      <w:pPr>
        <w:pStyle w:val="Heading2"/>
        <w:spacing w:line="360" w:lineRule="auto"/>
      </w:pPr>
      <w:r>
        <w:t>Nearest Neighbor Statistics</w:t>
      </w:r>
    </w:p>
    <w:p w14:paraId="57EA1768" w14:textId="77777777" w:rsidR="00336D21" w:rsidRDefault="00336D21" w:rsidP="00F82612">
      <w:pPr>
        <w:pStyle w:val="Heading3"/>
        <w:spacing w:line="360" w:lineRule="auto"/>
      </w:pPr>
      <w:r>
        <w:t>G-event to event, F- event to point, J-combination of both</w:t>
      </w:r>
    </w:p>
    <w:p w14:paraId="28AEFEE5" w14:textId="3F331228" w:rsidR="00336D21" w:rsidRDefault="00336D21" w:rsidP="00F82612">
      <w:pPr>
        <w:spacing w:line="360" w:lineRule="auto"/>
        <w:rPr>
          <w:iCs/>
        </w:rPr>
      </w:pPr>
      <w:r>
        <w:rPr>
          <w:iCs/>
        </w:rPr>
        <w:t>They all investigate the global property about one point pattern process</w:t>
      </w:r>
    </w:p>
    <w:p w14:paraId="254C6931" w14:textId="3DE5DA4F" w:rsidR="00336D21" w:rsidRPr="00336D21" w:rsidRDefault="00336D21" w:rsidP="00F82612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≤r)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5F4DABF" w14:textId="048590F8" w:rsidR="00336D21" w:rsidRDefault="00336D21" w:rsidP="00F82612">
      <w:pPr>
        <w:spacing w:line="360" w:lineRule="auto"/>
        <w:rPr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iCs/>
        </w:rPr>
        <w:t xml:space="preserve"> function is very similar to G function, but it calculates the distance between events (interested points) to points (CSR Points). G function measures the events to events distances.</w:t>
      </w:r>
    </w:p>
    <w:p w14:paraId="13172B79" w14:textId="7AEB8F54" w:rsidR="00C85BF5" w:rsidRDefault="00C85BF5" w:rsidP="00F82612">
      <w:pPr>
        <w:spacing w:line="360" w:lineRule="auto"/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≤r)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7D336C4F" w14:textId="498244FE" w:rsidR="00C85BF5" w:rsidRDefault="00336D21" w:rsidP="00F82612">
      <w:pPr>
        <w:spacing w:line="360" w:lineRule="auto"/>
        <w:rPr>
          <w:iCs/>
        </w:rPr>
      </w:pPr>
      <w:r w:rsidRPr="00C85BF5">
        <w:rPr>
          <w:iCs/>
        </w:rPr>
        <w:t xml:space="preserve">From the </w:t>
      </w:r>
      <w:r w:rsidR="00C85BF5" w:rsidRPr="00C85BF5">
        <w:rPr>
          <w:iCs/>
        </w:rPr>
        <w:t>Homogeneous planar Poisson process</w:t>
      </w:r>
      <w:r w:rsidR="00C85BF5" w:rsidRPr="00C85BF5">
        <w:rPr>
          <w:iCs/>
        </w:rPr>
        <w:t xml:space="preserve">, when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C85BF5" w:rsidRPr="00C85BF5">
        <w:rPr>
          <w:iCs/>
        </w:rPr>
        <w:t xml:space="preserve">, we could get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C85BF5" w:rsidRPr="00C85BF5">
        <w:rPr>
          <w:iCs/>
        </w:rPr>
        <w:t xml:space="preserve">. So, the probability of “observe at least one event within the buffer </w:t>
      </w:r>
      <m:oMath>
        <m:r>
          <w:rPr>
            <w:rFonts w:ascii="Cambria Math" w:hAnsi="Cambria Math"/>
          </w:rPr>
          <m:t>r</m:t>
        </m:r>
      </m:oMath>
      <w:r w:rsidR="00C85BF5" w:rsidRPr="00C85BF5">
        <w:rPr>
          <w:iCs/>
        </w:rPr>
        <w:t xml:space="preserve">” 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λπ</m:t>
            </m:r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C85BF5" w:rsidRPr="00C85BF5">
        <w:rPr>
          <w:iCs/>
        </w:rPr>
        <w:t xml:space="preserve">. So, we compare the observed probability under </w:t>
      </w:r>
      <m:oMath>
        <m:r>
          <w:rPr>
            <w:rFonts w:ascii="Cambria Math" w:hAnsi="Cambria Math"/>
          </w:rPr>
          <m:t>r</m:t>
        </m:r>
      </m:oMath>
      <w:r w:rsidR="00C85BF5" w:rsidRPr="00C85BF5">
        <w:rPr>
          <w:iCs/>
        </w:rPr>
        <w:t xml:space="preserve"> with theoretical one, and plot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r</m:t>
            </m:r>
          </m:e>
        </m:d>
      </m:oMath>
      <w:r w:rsidR="00C85BF5" w:rsidRPr="00C85BF5">
        <w:rPr>
          <w:iCs/>
        </w:rPr>
        <w:t xml:space="preserve"> against </w:t>
      </w:r>
      <m:oMath>
        <m:r>
          <w:rPr>
            <w:rFonts w:ascii="Cambria Math" w:hAnsi="Cambria Math"/>
          </w:rPr>
          <m:t>r</m:t>
        </m:r>
      </m:oMath>
    </w:p>
    <w:p w14:paraId="259DA1F0" w14:textId="36CA3E05" w:rsidR="00C85BF5" w:rsidRDefault="00C85BF5" w:rsidP="00F82612">
      <w:pPr>
        <w:spacing w:line="360" w:lineRule="auto"/>
        <w:jc w:val="center"/>
        <w:rPr>
          <w:iCs/>
        </w:rPr>
      </w:pPr>
      <w:r>
        <w:rPr>
          <w:noProof/>
        </w:rPr>
        <w:lastRenderedPageBreak/>
        <w:drawing>
          <wp:inline distT="0" distB="0" distL="0" distR="0" wp14:anchorId="3179F615" wp14:editId="2EE250F5">
            <wp:extent cx="2468351" cy="2324650"/>
            <wp:effectExtent l="0" t="0" r="8255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509" cy="23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1159" w14:textId="66113785" w:rsidR="00C85BF5" w:rsidRDefault="00C85BF5" w:rsidP="00F82612">
      <w:pPr>
        <w:spacing w:line="360" w:lineRule="auto"/>
        <w:jc w:val="center"/>
        <w:rPr>
          <w:iCs/>
        </w:rPr>
      </w:pPr>
      <m:oMath>
        <m:r>
          <w:rPr>
            <w:rFonts w:ascii="Cambria Math" w:hAnsi="Cambria Math"/>
          </w:rPr>
          <m:t>J</m:t>
        </m:r>
      </m:oMath>
      <w:r>
        <w:rPr>
          <w:iCs/>
        </w:rPr>
        <w:t xml:space="preserve"> function is the ratio between </w:t>
      </w:r>
      <m:oMath>
        <m:r>
          <w:rPr>
            <w:rFonts w:ascii="Cambria Math" w:hAnsi="Cambria Math"/>
          </w:rPr>
          <m:t>G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F</m:t>
        </m:r>
      </m:oMath>
      <w:r>
        <w:rPr>
          <w:iCs/>
        </w:rPr>
        <w:t xml:space="preserve"> function, it normalized </w:t>
      </w:r>
      <w:r w:rsidR="006C2572">
        <w:rPr>
          <w:iCs/>
        </w:rPr>
        <w:t>the line under the CRS setting</w:t>
      </w:r>
    </w:p>
    <w:p w14:paraId="3D8BDC7B" w14:textId="38286EE6" w:rsidR="006C2572" w:rsidRDefault="006C2572" w:rsidP="00F82612">
      <w:pPr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5F455769" wp14:editId="02374B5D">
            <wp:extent cx="2716773" cy="2566471"/>
            <wp:effectExtent l="0" t="0" r="7620" b="571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9023" cy="257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5832" w14:textId="77777777" w:rsidR="00376FF5" w:rsidRPr="00376FF5" w:rsidRDefault="006C2572" w:rsidP="00F82612">
      <w:pPr>
        <w:pStyle w:val="Heading3"/>
        <w:spacing w:line="360" w:lineRule="auto"/>
      </w:pPr>
      <w:r w:rsidRPr="00376FF5">
        <w:t>Drawbacks</w:t>
      </w:r>
    </w:p>
    <w:p w14:paraId="000CBD1C" w14:textId="77777777" w:rsidR="00376FF5" w:rsidRDefault="006C2572" w:rsidP="00F82612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 w:rsidRPr="00376FF5">
        <w:rPr>
          <w:iCs/>
        </w:rPr>
        <w:t>do not capture the property of the whole process</w:t>
      </w:r>
    </w:p>
    <w:p w14:paraId="419FFA5F" w14:textId="2BC079CD" w:rsidR="00A90AFB" w:rsidRPr="00A90AFB" w:rsidRDefault="00376FF5" w:rsidP="00F82612">
      <w:pPr>
        <w:pStyle w:val="ListParagraph"/>
        <w:numPr>
          <w:ilvl w:val="0"/>
          <w:numId w:val="3"/>
        </w:numPr>
        <w:spacing w:line="360" w:lineRule="auto"/>
        <w:rPr>
          <w:iCs/>
        </w:rPr>
      </w:pPr>
      <w:r>
        <w:rPr>
          <w:iCs/>
        </w:rPr>
        <w:t xml:space="preserve">cannot measure </w:t>
      </w:r>
      <w:r w:rsidR="006C2572" w:rsidRPr="00376FF5">
        <w:rPr>
          <w:iCs/>
        </w:rPr>
        <w:t>the interaction between events</w:t>
      </w:r>
      <w:r w:rsidR="00A90AFB">
        <w:rPr>
          <w:iCs/>
        </w:rPr>
        <w:t xml:space="preserve"> from two different approach</w:t>
      </w:r>
    </w:p>
    <w:p w14:paraId="2C185938" w14:textId="0D1B02DF" w:rsidR="00A90AFB" w:rsidRDefault="00A90AFB" w:rsidP="00F82612">
      <w:pPr>
        <w:pStyle w:val="Heading2"/>
        <w:spacing w:line="360" w:lineRule="auto"/>
      </w:pPr>
      <w:r w:rsidRPr="003E6FE6">
        <w:t>Global K function and local K</w:t>
      </w:r>
    </w:p>
    <w:p w14:paraId="6049E945" w14:textId="0E86E81E" w:rsidR="00F82612" w:rsidRPr="00DC1381" w:rsidRDefault="00F82612" w:rsidP="00F82612">
      <w:pPr>
        <w:pStyle w:val="Heading3"/>
        <w:spacing w:line="360" w:lineRule="auto"/>
        <w:rPr>
          <w:color w:val="FF0000"/>
        </w:rPr>
      </w:pPr>
      <w:r w:rsidRPr="00DC1381">
        <w:rPr>
          <w:color w:val="FF0000"/>
        </w:rPr>
        <w:t>Global K</w:t>
      </w:r>
    </w:p>
    <w:p w14:paraId="27CF22F0" w14:textId="79E30357" w:rsidR="00F82612" w:rsidRDefault="00F82612" w:rsidP="00F82612">
      <w:pPr>
        <w:spacing w:line="360" w:lineRule="auto"/>
      </w:pPr>
      <w:r>
        <w:t>Global function does not suggest the location of clusters.</w:t>
      </w:r>
    </w:p>
    <w:p w14:paraId="59184635" w14:textId="77777777" w:rsidR="00F82612" w:rsidRPr="00482A03" w:rsidRDefault="00F82612" w:rsidP="00F82612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(n-1)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&lt;r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|A|</m:t>
              </m:r>
            </m:num>
            <m:den>
              <m:r>
                <w:rPr>
                  <w:rFonts w:ascii="Cambria Math" w:hAnsi="Cambria Math"/>
                </w:rPr>
                <m:t>n(n-1)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&lt;r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150417F8" w14:textId="77777777" w:rsidR="00F82612" w:rsidRDefault="00F82612" w:rsidP="00F82612">
      <w:pPr>
        <w:spacing w:line="360" w:lineRule="auto"/>
      </w:pPr>
    </w:p>
    <w:p w14:paraId="3EF03EFE" w14:textId="38CF051E" w:rsidR="00C85BF5" w:rsidRPr="00C85BF5" w:rsidRDefault="00C85BF5" w:rsidP="00F82612">
      <w:pPr>
        <w:pStyle w:val="Heading2"/>
        <w:spacing w:line="360" w:lineRule="auto"/>
        <w:rPr>
          <w:rFonts w:asciiTheme="minorHAnsi" w:eastAsiaTheme="minorEastAsia" w:hAnsiTheme="minorHAnsi" w:cstheme="minorBidi"/>
          <w:iCs/>
          <w:color w:val="auto"/>
          <w:sz w:val="22"/>
          <w:szCs w:val="22"/>
        </w:rPr>
      </w:pPr>
    </w:p>
    <w:p w14:paraId="51C6B12B" w14:textId="21AD634D" w:rsidR="00336D21" w:rsidRPr="00336D21" w:rsidRDefault="00336D21" w:rsidP="00F82612">
      <w:pPr>
        <w:spacing w:line="360" w:lineRule="auto"/>
        <w:rPr>
          <w:iCs/>
        </w:rPr>
      </w:pPr>
    </w:p>
    <w:p w14:paraId="1AAB59BC" w14:textId="77777777" w:rsidR="00336D21" w:rsidRPr="00336D21" w:rsidRDefault="00336D21" w:rsidP="00F82612">
      <w:pPr>
        <w:spacing w:line="360" w:lineRule="auto"/>
      </w:pPr>
    </w:p>
    <w:sectPr w:rsidR="00336D21" w:rsidRPr="00336D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F6E"/>
    <w:multiLevelType w:val="hybridMultilevel"/>
    <w:tmpl w:val="2FC05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57F9"/>
    <w:multiLevelType w:val="hybridMultilevel"/>
    <w:tmpl w:val="BA64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0EE0"/>
    <w:multiLevelType w:val="hybridMultilevel"/>
    <w:tmpl w:val="C75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03"/>
    <w:rsid w:val="0024745C"/>
    <w:rsid w:val="00336D21"/>
    <w:rsid w:val="003571C2"/>
    <w:rsid w:val="00376FF5"/>
    <w:rsid w:val="003E2103"/>
    <w:rsid w:val="006C2572"/>
    <w:rsid w:val="007D6093"/>
    <w:rsid w:val="00A90AFB"/>
    <w:rsid w:val="00C85BF5"/>
    <w:rsid w:val="00DC1381"/>
    <w:rsid w:val="00E20705"/>
    <w:rsid w:val="00E2447B"/>
    <w:rsid w:val="00E7752D"/>
    <w:rsid w:val="00E838D7"/>
    <w:rsid w:val="00F8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8BBF"/>
  <w15:chartTrackingRefBased/>
  <w15:docId w15:val="{15221A1D-6765-48F0-9AA2-92A0FB42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5C"/>
  </w:style>
  <w:style w:type="paragraph" w:styleId="Heading1">
    <w:name w:val="heading 1"/>
    <w:basedOn w:val="Normal"/>
    <w:next w:val="Normal"/>
    <w:link w:val="Heading1Char"/>
    <w:uiPriority w:val="9"/>
    <w:qFormat/>
    <w:rsid w:val="00247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745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36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12</cp:revision>
  <dcterms:created xsi:type="dcterms:W3CDTF">2021-10-05T01:33:00Z</dcterms:created>
  <dcterms:modified xsi:type="dcterms:W3CDTF">2021-10-05T02:08:00Z</dcterms:modified>
</cp:coreProperties>
</file>