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E18BB" w14:textId="77777777" w:rsidR="00750748" w:rsidRPr="00750748" w:rsidRDefault="00750748" w:rsidP="00113AAE">
      <w:pPr>
        <w:pStyle w:val="Title"/>
        <w:rPr>
          <w:rFonts w:eastAsia="Calibri"/>
        </w:rPr>
      </w:pPr>
      <w:r w:rsidRPr="00750748">
        <w:rPr>
          <w:rFonts w:eastAsia="Calibri"/>
        </w:rPr>
        <w:t>Lab 0</w:t>
      </w:r>
      <w:r w:rsidR="00113AAE">
        <w:rPr>
          <w:rFonts w:eastAsia="Calibri"/>
        </w:rPr>
        <w:t>1</w:t>
      </w:r>
      <w:r w:rsidRPr="00750748">
        <w:rPr>
          <w:rFonts w:eastAsia="Calibri"/>
        </w:rPr>
        <w:t xml:space="preserve">: </w:t>
      </w:r>
      <w:r w:rsidR="00113AAE">
        <w:rPr>
          <w:rFonts w:eastAsia="Calibri"/>
        </w:rPr>
        <w:t>Equations</w:t>
      </w:r>
      <w:r w:rsidR="00ED71C7">
        <w:rPr>
          <w:rFonts w:eastAsia="Calibri"/>
        </w:rPr>
        <w:t xml:space="preserve"> </w:t>
      </w:r>
      <w:r w:rsidR="00113AAE">
        <w:rPr>
          <w:rFonts w:eastAsia="Calibri"/>
        </w:rPr>
        <w:t xml:space="preserve">and </w:t>
      </w:r>
      <w:r w:rsidR="003D5DFB" w:rsidRPr="0031206F">
        <w:rPr>
          <w:bCs/>
          <w:noProof/>
        </w:rPr>
        <w:drawing>
          <wp:inline distT="0" distB="0" distL="0" distR="0" wp14:anchorId="4BBFD3E6" wp14:editId="1930F1F4">
            <wp:extent cx="286602" cy="2866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DFB">
        <w:rPr>
          <w:rFonts w:eastAsia="Calibri"/>
        </w:rPr>
        <w:t>-</w:t>
      </w:r>
      <w:r w:rsidR="00113AAE">
        <w:rPr>
          <w:rFonts w:eastAsia="Calibri"/>
        </w:rPr>
        <w:t>scripts</w:t>
      </w:r>
    </w:p>
    <w:p w14:paraId="147788CA" w14:textId="064479B4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366CA5">
        <w:rPr>
          <w:rFonts w:ascii="Calibri" w:eastAsia="Calibri" w:hAnsi="Calibri" w:cs="Times New Roman"/>
          <w:szCs w:val="24"/>
        </w:rPr>
        <w:t>Wednesday</w:t>
      </w:r>
      <w:r w:rsidR="00113AAE" w:rsidRPr="00767849">
        <w:rPr>
          <w:rFonts w:ascii="Calibri" w:eastAsia="Calibri" w:hAnsi="Calibri" w:cs="Times New Roman"/>
          <w:szCs w:val="24"/>
        </w:rPr>
        <w:t xml:space="preserve">, </w:t>
      </w:r>
      <w:r w:rsidR="006C1C11">
        <w:rPr>
          <w:rFonts w:ascii="Calibri" w:eastAsia="Calibri" w:hAnsi="Calibri" w:cs="Times New Roman"/>
          <w:szCs w:val="24"/>
        </w:rPr>
        <w:t xml:space="preserve">August </w:t>
      </w:r>
      <w:r w:rsidR="001D37A6">
        <w:rPr>
          <w:rFonts w:ascii="Calibri" w:eastAsia="Calibri" w:hAnsi="Calibri" w:cs="Times New Roman"/>
          <w:szCs w:val="24"/>
        </w:rPr>
        <w:t>2</w:t>
      </w:r>
      <w:r w:rsidR="00377142">
        <w:rPr>
          <w:rFonts w:ascii="Calibri" w:eastAsia="Calibri" w:hAnsi="Calibri" w:cs="Times New Roman"/>
          <w:szCs w:val="24"/>
        </w:rPr>
        <w:t>8</w:t>
      </w:r>
      <w:r w:rsidR="006C1C11">
        <w:rPr>
          <w:rFonts w:ascii="Calibri" w:eastAsia="Calibri" w:hAnsi="Calibri" w:cs="Times New Roman"/>
          <w:szCs w:val="24"/>
        </w:rPr>
        <w:t>, 201</w:t>
      </w:r>
      <w:r w:rsidR="00377142">
        <w:rPr>
          <w:rFonts w:ascii="Calibri" w:eastAsia="Calibri" w:hAnsi="Calibri" w:cs="Times New Roman"/>
          <w:szCs w:val="24"/>
        </w:rPr>
        <w:t>9</w:t>
      </w:r>
    </w:p>
    <w:p w14:paraId="48C77277" w14:textId="2106CE73" w:rsidR="00750748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 w:rsidRPr="00767849">
        <w:rPr>
          <w:rFonts w:ascii="Calibri" w:eastAsia="Calibri" w:hAnsi="Calibri" w:cs="Times New Roman"/>
          <w:szCs w:val="24"/>
        </w:rPr>
        <w:tab/>
      </w:r>
      <w:r w:rsidR="005D4290">
        <w:rPr>
          <w:rFonts w:ascii="Calibri" w:eastAsia="Calibri" w:hAnsi="Calibri" w:cs="Times New Roman"/>
          <w:szCs w:val="24"/>
        </w:rPr>
        <w:t>Wednes</w:t>
      </w:r>
      <w:r w:rsidR="00D53A03">
        <w:rPr>
          <w:rFonts w:ascii="Calibri" w:eastAsia="Calibri" w:hAnsi="Calibri" w:cs="Times New Roman"/>
          <w:szCs w:val="24"/>
        </w:rPr>
        <w:t>day</w:t>
      </w:r>
      <w:r w:rsidR="00113AAE" w:rsidRPr="00767849">
        <w:rPr>
          <w:rFonts w:ascii="Calibri" w:eastAsia="Calibri" w:hAnsi="Calibri" w:cs="Times New Roman"/>
          <w:szCs w:val="24"/>
        </w:rPr>
        <w:t xml:space="preserve">, September </w:t>
      </w:r>
      <w:r w:rsidR="00767849" w:rsidRPr="00767849">
        <w:rPr>
          <w:rFonts w:ascii="Calibri" w:eastAsia="Calibri" w:hAnsi="Calibri" w:cs="Times New Roman"/>
          <w:szCs w:val="24"/>
        </w:rPr>
        <w:t>1</w:t>
      </w:r>
      <w:r w:rsidR="00377142">
        <w:rPr>
          <w:rFonts w:ascii="Calibri" w:eastAsia="Calibri" w:hAnsi="Calibri" w:cs="Times New Roman"/>
          <w:szCs w:val="24"/>
        </w:rPr>
        <w:t>1</w:t>
      </w:r>
      <w:r w:rsidR="00113AAE" w:rsidRPr="00767849">
        <w:rPr>
          <w:rFonts w:ascii="Calibri" w:eastAsia="Calibri" w:hAnsi="Calibri" w:cs="Times New Roman"/>
          <w:szCs w:val="24"/>
        </w:rPr>
        <w:t>, 201</w:t>
      </w:r>
      <w:r w:rsidR="00377142">
        <w:rPr>
          <w:rFonts w:ascii="Calibri" w:eastAsia="Calibri" w:hAnsi="Calibri" w:cs="Times New Roman"/>
          <w:szCs w:val="24"/>
        </w:rPr>
        <w:t>9</w:t>
      </w:r>
      <w:r w:rsidR="00113AAE" w:rsidRPr="00767849">
        <w:rPr>
          <w:rFonts w:ascii="Calibri" w:eastAsia="Calibri" w:hAnsi="Calibri" w:cs="Times New Roman"/>
          <w:szCs w:val="24"/>
        </w:rPr>
        <w:t xml:space="preserve"> at </w:t>
      </w:r>
      <w:r w:rsidRPr="00767849">
        <w:rPr>
          <w:rFonts w:ascii="Calibri" w:eastAsia="Calibri" w:hAnsi="Calibri" w:cs="Times New Roman"/>
          <w:szCs w:val="24"/>
        </w:rPr>
        <w:t>the beginning of the lecture</w:t>
      </w:r>
      <w:r w:rsidR="00767849" w:rsidRPr="00767849">
        <w:rPr>
          <w:rFonts w:ascii="Calibri" w:eastAsia="Calibri" w:hAnsi="Calibri" w:cs="Times New Roman"/>
          <w:szCs w:val="24"/>
        </w:rPr>
        <w:t xml:space="preserve"> as hardcopy</w:t>
      </w:r>
    </w:p>
    <w:p w14:paraId="267F2B34" w14:textId="77777777" w:rsidR="00750748" w:rsidRPr="00767849" w:rsidRDefault="00750748" w:rsidP="00B4477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="00767849" w:rsidRPr="00767849">
        <w:rPr>
          <w:i/>
          <w:szCs w:val="24"/>
        </w:rPr>
        <w:t>4</w:t>
      </w:r>
      <w:r w:rsidRPr="00767849">
        <w:rPr>
          <w:rFonts w:ascii="Calibri" w:eastAsia="Calibri" w:hAnsi="Calibri" w:cs="Times New Roman"/>
          <w:i/>
          <w:szCs w:val="24"/>
        </w:rPr>
        <w:t xml:space="preserve"> % toward your total grade</w:t>
      </w:r>
    </w:p>
    <w:p w14:paraId="77A939E9" w14:textId="77777777" w:rsidR="00750748" w:rsidRPr="00767849" w:rsidRDefault="00750748" w:rsidP="00B44773">
      <w:pPr>
        <w:spacing w:after="0"/>
        <w:ind w:left="360" w:right="144" w:hanging="360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Objectives:</w:t>
      </w:r>
      <w:r w:rsidRPr="00767849">
        <w:rPr>
          <w:rFonts w:ascii="Calibri" w:eastAsia="Calibri" w:hAnsi="Calibri" w:cs="Times New Roman"/>
          <w:szCs w:val="24"/>
        </w:rPr>
        <w:t xml:space="preserve"> In this lab </w:t>
      </w:r>
      <w:r w:rsidR="00113AAE" w:rsidRPr="00767849">
        <w:rPr>
          <w:rFonts w:ascii="Calibri" w:eastAsia="Calibri" w:hAnsi="Calibri" w:cs="Times New Roman"/>
          <w:szCs w:val="24"/>
        </w:rPr>
        <w:br/>
        <w:t xml:space="preserve">[a] </w:t>
      </w:r>
      <w:r w:rsidRPr="00767849">
        <w:rPr>
          <w:rFonts w:ascii="Calibri" w:eastAsia="Calibri" w:hAnsi="Calibri" w:cs="Times New Roman"/>
          <w:szCs w:val="24"/>
        </w:rPr>
        <w:t xml:space="preserve">you will </w:t>
      </w:r>
      <w:r w:rsidRPr="00767849">
        <w:rPr>
          <w:szCs w:val="24"/>
        </w:rPr>
        <w:t xml:space="preserve">practice </w:t>
      </w:r>
      <w:r w:rsidR="00113AAE" w:rsidRPr="00767849">
        <w:rPr>
          <w:szCs w:val="24"/>
        </w:rPr>
        <w:t xml:space="preserve">your </w:t>
      </w:r>
      <w:r w:rsidRPr="00767849">
        <w:rPr>
          <w:szCs w:val="24"/>
        </w:rPr>
        <w:t xml:space="preserve">understanding </w:t>
      </w:r>
      <w:r w:rsidR="00113AAE" w:rsidRPr="00767849">
        <w:rPr>
          <w:szCs w:val="24"/>
        </w:rPr>
        <w:t xml:space="preserve">of </w:t>
      </w:r>
      <w:r w:rsidRPr="00767849">
        <w:rPr>
          <w:szCs w:val="24"/>
        </w:rPr>
        <w:t>the structure of mathematical equations and subsequently properly typesetting these equations</w:t>
      </w:r>
      <w:r w:rsidR="00ED71C7" w:rsidRPr="00767849">
        <w:rPr>
          <w:szCs w:val="24"/>
        </w:rPr>
        <w:t xml:space="preserve">, </w:t>
      </w:r>
      <w:r w:rsidR="00ED71C7" w:rsidRPr="00767849">
        <w:rPr>
          <w:szCs w:val="24"/>
        </w:rPr>
        <w:br/>
        <w:t xml:space="preserve">[b] </w:t>
      </w:r>
      <w:r w:rsidR="006C5F00" w:rsidRPr="00767849">
        <w:rPr>
          <w:rFonts w:ascii="Calibri" w:eastAsia="Calibri" w:hAnsi="Calibri" w:cs="Times New Roman"/>
          <w:szCs w:val="24"/>
        </w:rPr>
        <w:t xml:space="preserve">you will </w:t>
      </w:r>
      <w:r w:rsidR="006C5F00" w:rsidRPr="00767849">
        <w:rPr>
          <w:szCs w:val="24"/>
        </w:rPr>
        <w:t xml:space="preserve">practice your </w:t>
      </w:r>
      <w:r w:rsidR="005D4290" w:rsidRPr="0031206F">
        <w:rPr>
          <w:bCs/>
          <w:noProof/>
        </w:rPr>
        <w:drawing>
          <wp:inline distT="0" distB="0" distL="0" distR="0" wp14:anchorId="05BED77D" wp14:editId="055D9295">
            <wp:extent cx="137160" cy="13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F00" w:rsidRPr="00767849">
        <w:rPr>
          <w:szCs w:val="24"/>
        </w:rPr>
        <w:t xml:space="preserve"> skills</w:t>
      </w:r>
      <w:r w:rsidR="00767849" w:rsidRPr="00767849">
        <w:rPr>
          <w:szCs w:val="24"/>
        </w:rPr>
        <w:t>.</w:t>
      </w:r>
      <w:r w:rsidRPr="00767849">
        <w:rPr>
          <w:szCs w:val="24"/>
        </w:rPr>
        <w:t xml:space="preserve"> </w:t>
      </w:r>
    </w:p>
    <w:p w14:paraId="321F9F8C" w14:textId="77777777" w:rsidR="00750748" w:rsidRDefault="00750748" w:rsidP="00B44773">
      <w:pPr>
        <w:spacing w:after="0"/>
        <w:ind w:left="360" w:right="144" w:hanging="360"/>
        <w:rPr>
          <w:rFonts w:eastAsia="Calibri" w:cstheme="minorHAnsi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Format of answer:</w:t>
      </w:r>
      <w:r w:rsidRPr="00767849">
        <w:rPr>
          <w:rFonts w:ascii="Calibri" w:eastAsia="Calibri" w:hAnsi="Calibri" w:cs="Times New Roman"/>
          <w:szCs w:val="24"/>
        </w:rPr>
        <w:t xml:space="preserve"> Your answers (graphs and verbal description) should be handed in as </w:t>
      </w:r>
      <w:r w:rsidRPr="00767849">
        <w:rPr>
          <w:rFonts w:ascii="Calibri" w:eastAsia="Calibri" w:hAnsi="Calibri" w:cs="Times New Roman"/>
          <w:b/>
          <w:i/>
          <w:szCs w:val="24"/>
        </w:rPr>
        <w:t>hard-copy</w:t>
      </w:r>
      <w:r w:rsidRPr="00767849">
        <w:rPr>
          <w:rFonts w:ascii="Calibri" w:eastAsia="Calibri" w:hAnsi="Calibri" w:cs="Times New Roman"/>
          <w:szCs w:val="24"/>
        </w:rPr>
        <w:t xml:space="preserve"> in </w:t>
      </w:r>
      <w:r w:rsidRPr="00767849">
        <w:rPr>
          <w:rFonts w:ascii="Calibri" w:eastAsia="Calibri" w:hAnsi="Calibri" w:cs="Times New Roman"/>
          <w:b/>
          <w:i/>
          <w:szCs w:val="24"/>
        </w:rPr>
        <w:t>one</w:t>
      </w:r>
      <w:r w:rsidRPr="00767849">
        <w:rPr>
          <w:rFonts w:ascii="Calibri" w:eastAsia="Calibri" w:hAnsi="Calibri" w:cs="Times New Roman"/>
          <w:szCs w:val="24"/>
        </w:rPr>
        <w:t xml:space="preserve"> document. Add a running title </w:t>
      </w:r>
      <w:r w:rsidR="00753B3A" w:rsidRPr="00767849">
        <w:rPr>
          <w:rFonts w:ascii="Calibri" w:eastAsia="Calibri" w:hAnsi="Calibri" w:cs="Times New Roman"/>
          <w:szCs w:val="24"/>
        </w:rPr>
        <w:t>into the header</w:t>
      </w:r>
      <w:r w:rsidR="00B44773" w:rsidRPr="00767849">
        <w:rPr>
          <w:rFonts w:ascii="Calibri" w:eastAsia="Calibri" w:hAnsi="Calibri" w:cs="Times New Roman"/>
          <w:szCs w:val="24"/>
        </w:rPr>
        <w:t xml:space="preserve"> of the document</w:t>
      </w:r>
      <w:r w:rsidR="00753B3A" w:rsidRPr="00767849">
        <w:rPr>
          <w:rFonts w:ascii="Calibri" w:eastAsia="Calibri" w:hAnsi="Calibri" w:cs="Times New Roman"/>
          <w:szCs w:val="24"/>
        </w:rPr>
        <w:t xml:space="preserve"> </w:t>
      </w:r>
      <w:r w:rsidRPr="00767849">
        <w:rPr>
          <w:rFonts w:ascii="Calibri" w:eastAsia="Calibri" w:hAnsi="Calibri" w:cs="Times New Roman"/>
          <w:szCs w:val="24"/>
        </w:rPr>
        <w:t xml:space="preserve">with the following information: </w:t>
      </w:r>
      <w:r w:rsidRPr="00767849">
        <w:rPr>
          <w:rFonts w:ascii="Calibri" w:eastAsia="Calibri" w:hAnsi="Calibri" w:cs="Times New Roman"/>
          <w:b/>
          <w:i/>
          <w:szCs w:val="24"/>
        </w:rPr>
        <w:t>your name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 w:rsidR="00A03190" w:rsidRPr="00A03190">
        <w:rPr>
          <w:rFonts w:ascii="Calibri" w:eastAsia="Calibri" w:hAnsi="Calibri" w:cs="Times New Roman"/>
          <w:b/>
          <w:i/>
          <w:szCs w:val="24"/>
        </w:rPr>
        <w:t>GISC6301-</w:t>
      </w:r>
      <w:r w:rsidRPr="00767849">
        <w:rPr>
          <w:rFonts w:ascii="Calibri" w:eastAsia="Calibri" w:hAnsi="Calibri" w:cs="Times New Roman"/>
          <w:b/>
          <w:i/>
          <w:szCs w:val="24"/>
        </w:rPr>
        <w:t>Lab0</w:t>
      </w:r>
      <w:r w:rsidR="00753B3A" w:rsidRPr="00767849">
        <w:rPr>
          <w:rFonts w:ascii="Calibri" w:eastAsia="Calibri" w:hAnsi="Calibri" w:cs="Times New Roman"/>
          <w:b/>
          <w:i/>
          <w:szCs w:val="24"/>
        </w:rPr>
        <w:t>1</w:t>
      </w:r>
      <w:r w:rsidRPr="00767849">
        <w:rPr>
          <w:rFonts w:ascii="Calibri" w:eastAsia="Calibri" w:hAnsi="Calibri" w:cs="Times New Roman"/>
          <w:szCs w:val="24"/>
        </w:rPr>
        <w:t xml:space="preserve"> and </w:t>
      </w:r>
      <w:r w:rsidRPr="00767849">
        <w:rPr>
          <w:rFonts w:ascii="Calibri" w:eastAsia="Calibri" w:hAnsi="Calibri" w:cs="Times New Roman"/>
          <w:b/>
          <w:i/>
          <w:szCs w:val="24"/>
        </w:rPr>
        <w:t>page numbers</w:t>
      </w:r>
      <w:r w:rsidRPr="00767849">
        <w:rPr>
          <w:rFonts w:ascii="Calibri" w:eastAsia="Calibri" w:hAnsi="Calibri" w:cs="Times New Roman"/>
          <w:szCs w:val="24"/>
        </w:rPr>
        <w:t xml:space="preserve">. Label each answer properly </w:t>
      </w:r>
      <w:r w:rsidR="00C35DEA" w:rsidRPr="00767849">
        <w:rPr>
          <w:rFonts w:ascii="Calibri" w:eastAsia="Calibri" w:hAnsi="Calibri" w:cs="Times New Roman"/>
          <w:szCs w:val="24"/>
        </w:rPr>
        <w:t xml:space="preserve">starting </w:t>
      </w:r>
      <w:r w:rsidRPr="00767849">
        <w:rPr>
          <w:rFonts w:ascii="Calibri" w:eastAsia="Calibri" w:hAnsi="Calibri" w:cs="Times New Roman"/>
          <w:szCs w:val="24"/>
        </w:rPr>
        <w:t xml:space="preserve">with </w:t>
      </w:r>
      <w:r w:rsidR="00753B3A" w:rsidRPr="00767849">
        <w:rPr>
          <w:rFonts w:ascii="Calibri" w:eastAsia="Calibri" w:hAnsi="Calibri" w:cs="Times New Roman"/>
          <w:szCs w:val="24"/>
        </w:rPr>
        <w:t>its</w:t>
      </w:r>
      <w:r w:rsidRPr="00767849">
        <w:rPr>
          <w:rFonts w:ascii="Calibri" w:eastAsia="Calibri" w:hAnsi="Calibri" w:cs="Times New Roman"/>
          <w:szCs w:val="24"/>
        </w:rPr>
        <w:t xml:space="preserve"> task</w:t>
      </w:r>
      <w:r w:rsidR="00753B3A" w:rsidRPr="00767849">
        <w:rPr>
          <w:rFonts w:ascii="Calibri" w:eastAsia="Calibri" w:hAnsi="Calibri" w:cs="Times New Roman"/>
          <w:szCs w:val="24"/>
        </w:rPr>
        <w:t xml:space="preserve"> number</w:t>
      </w:r>
      <w:r w:rsidRPr="00767849">
        <w:rPr>
          <w:rFonts w:ascii="Calibri" w:eastAsia="Calibri" w:hAnsi="Calibri" w:cs="Times New Roman"/>
          <w:szCs w:val="24"/>
        </w:rPr>
        <w:t>.</w:t>
      </w:r>
      <w:r w:rsidR="00C35DEA" w:rsidRPr="00767849">
        <w:rPr>
          <w:rFonts w:ascii="Calibri" w:eastAsia="Calibri" w:hAnsi="Calibri" w:cs="Times New Roman"/>
          <w:szCs w:val="24"/>
        </w:rPr>
        <w:t xml:space="preserve"> Maintain the sequence of questions.</w:t>
      </w:r>
      <w:r w:rsidRPr="00767849">
        <w:rPr>
          <w:rFonts w:ascii="Calibri" w:eastAsia="Calibri" w:hAnsi="Calibri" w:cs="Times New Roman"/>
          <w:szCs w:val="24"/>
        </w:rPr>
        <w:t xml:space="preserve"> Format any </w:t>
      </w:r>
      <w:r w:rsidR="00B44773" w:rsidRPr="00767849">
        <w:rPr>
          <w:rFonts w:ascii="Calibri" w:eastAsia="Calibri" w:hAnsi="Calibri" w:cs="Times New Roman"/>
          <w:szCs w:val="24"/>
        </w:rPr>
        <w:t xml:space="preserve">code and </w:t>
      </w:r>
      <w:r w:rsidRPr="00767849">
        <w:rPr>
          <w:rFonts w:ascii="Calibri" w:eastAsia="Calibri" w:hAnsi="Calibri" w:cs="Times New Roman"/>
          <w:szCs w:val="24"/>
        </w:rPr>
        <w:t xml:space="preserve">computer output properly before inserting it into </w:t>
      </w:r>
      <w:r w:rsidR="00753B3A" w:rsidRPr="00767849">
        <w:rPr>
          <w:rFonts w:ascii="Calibri" w:eastAsia="Calibri" w:hAnsi="Calibri" w:cs="Times New Roman"/>
          <w:szCs w:val="24"/>
        </w:rPr>
        <w:t xml:space="preserve">the document with </w:t>
      </w:r>
      <w:r w:rsidRPr="00767849">
        <w:rPr>
          <w:rFonts w:ascii="Calibri" w:eastAsia="Calibri" w:hAnsi="Calibri" w:cs="Times New Roman"/>
          <w:szCs w:val="24"/>
        </w:rPr>
        <w:t>your answer.</w:t>
      </w:r>
      <w:r w:rsidR="00753B3A" w:rsidRPr="00767849">
        <w:rPr>
          <w:rFonts w:ascii="Calibri" w:eastAsia="Calibri" w:hAnsi="Calibri" w:cs="Times New Roman"/>
          <w:szCs w:val="24"/>
        </w:rPr>
        <w:t xml:space="preserve"> R-code and text output need to be in a </w:t>
      </w:r>
      <w:r w:rsidR="00753B3A" w:rsidRPr="00767849">
        <w:rPr>
          <w:rFonts w:ascii="Calibri" w:eastAsia="Calibri" w:hAnsi="Calibri" w:cs="Times New Roman"/>
          <w:b/>
          <w:i/>
          <w:szCs w:val="24"/>
        </w:rPr>
        <w:t>monospaced</w:t>
      </w:r>
      <w:r w:rsidR="00753B3A" w:rsidRPr="00767849">
        <w:rPr>
          <w:rFonts w:ascii="Calibri" w:eastAsia="Calibri" w:hAnsi="Calibri" w:cs="Times New Roman"/>
          <w:szCs w:val="24"/>
        </w:rPr>
        <w:t xml:space="preserve"> font </w:t>
      </w:r>
      <w:r w:rsidR="00B44773" w:rsidRPr="00767849">
        <w:rPr>
          <w:rFonts w:ascii="Calibri" w:eastAsia="Calibri" w:hAnsi="Calibri" w:cs="Times New Roman"/>
          <w:szCs w:val="24"/>
        </w:rPr>
        <w:t xml:space="preserve">(i.e., fixed-pitch font) </w:t>
      </w:r>
      <w:r w:rsidR="00753B3A" w:rsidRPr="00767849">
        <w:rPr>
          <w:rFonts w:ascii="Calibri" w:eastAsia="Calibri" w:hAnsi="Calibri" w:cs="Times New Roman"/>
          <w:szCs w:val="24"/>
        </w:rPr>
        <w:t xml:space="preserve">such as </w:t>
      </w:r>
      <w:r w:rsidR="00753B3A" w:rsidRPr="00767849">
        <w:rPr>
          <w:rFonts w:ascii="Courier New" w:eastAsia="Calibri" w:hAnsi="Courier New" w:cs="Courier New"/>
          <w:szCs w:val="24"/>
          <w:u w:val="single"/>
        </w:rPr>
        <w:t>Courier New</w:t>
      </w:r>
      <w:r w:rsidR="00753B3A" w:rsidRPr="00767849">
        <w:rPr>
          <w:rFonts w:eastAsia="Calibri" w:cstheme="minorHAnsi"/>
          <w:szCs w:val="24"/>
        </w:rPr>
        <w:t xml:space="preserve"> so proper spacing</w:t>
      </w:r>
      <w:r w:rsidR="0066469A" w:rsidRPr="00767849">
        <w:rPr>
          <w:rFonts w:eastAsia="Calibri" w:cstheme="minorHAnsi"/>
          <w:szCs w:val="24"/>
        </w:rPr>
        <w:t xml:space="preserve"> and </w:t>
      </w:r>
      <w:r w:rsidR="00B44773" w:rsidRPr="00767849">
        <w:rPr>
          <w:rFonts w:eastAsia="Calibri" w:cstheme="minorHAnsi"/>
          <w:szCs w:val="24"/>
        </w:rPr>
        <w:t>alignments are</w:t>
      </w:r>
      <w:r w:rsidR="00753B3A" w:rsidRPr="00767849">
        <w:rPr>
          <w:rFonts w:eastAsia="Calibri" w:cstheme="minorHAnsi"/>
          <w:szCs w:val="24"/>
        </w:rPr>
        <w:t xml:space="preserve"> preserved.</w:t>
      </w:r>
      <w:r w:rsidR="0066469A" w:rsidRPr="00767849">
        <w:rPr>
          <w:rFonts w:eastAsia="Calibri" w:cstheme="minorHAnsi"/>
          <w:szCs w:val="24"/>
        </w:rPr>
        <w:t xml:space="preserve"> Excessive, but irrelevant, output will lead to a </w:t>
      </w:r>
      <w:r w:rsidR="00B44773" w:rsidRPr="00767849">
        <w:rPr>
          <w:rFonts w:eastAsia="Calibri" w:cstheme="minorHAnsi"/>
          <w:szCs w:val="24"/>
        </w:rPr>
        <w:t>de</w:t>
      </w:r>
      <w:r w:rsidR="0066469A" w:rsidRPr="00767849">
        <w:rPr>
          <w:rFonts w:eastAsia="Calibri" w:cstheme="minorHAnsi"/>
          <w:szCs w:val="24"/>
        </w:rPr>
        <w:t xml:space="preserve">duction of your </w:t>
      </w:r>
      <w:r w:rsidR="00B44773" w:rsidRPr="00767849">
        <w:rPr>
          <w:rFonts w:eastAsia="Calibri" w:cstheme="minorHAnsi"/>
          <w:szCs w:val="24"/>
        </w:rPr>
        <w:t>accumulated points</w:t>
      </w:r>
      <w:r w:rsidR="0066469A" w:rsidRPr="00767849">
        <w:rPr>
          <w:rFonts w:eastAsia="Calibri" w:cstheme="minorHAnsi"/>
          <w:szCs w:val="24"/>
        </w:rPr>
        <w:t>.</w:t>
      </w:r>
    </w:p>
    <w:p w14:paraId="02389A1A" w14:textId="77777777" w:rsidR="00E74868" w:rsidRPr="00767849" w:rsidRDefault="00E74868" w:rsidP="00E74868">
      <w:pPr>
        <w:pStyle w:val="Heading2"/>
        <w:rPr>
          <w:sz w:val="24"/>
        </w:rPr>
      </w:pPr>
      <w:r w:rsidRPr="00767849">
        <w:rPr>
          <w:sz w:val="24"/>
        </w:rPr>
        <w:t xml:space="preserve">Task </w:t>
      </w:r>
      <w:r w:rsidR="00767849">
        <w:rPr>
          <w:sz w:val="24"/>
        </w:rPr>
        <w:t>1</w:t>
      </w:r>
      <w:r w:rsidRPr="00767849">
        <w:rPr>
          <w:sz w:val="24"/>
        </w:rPr>
        <w:t xml:space="preserve">: </w:t>
      </w:r>
      <w:r w:rsidR="00A64BD1">
        <w:rPr>
          <w:sz w:val="24"/>
        </w:rPr>
        <w:t>Equation Editor Exercise</w:t>
      </w:r>
      <w:r w:rsidR="00B44773" w:rsidRPr="00767849">
        <w:rPr>
          <w:sz w:val="24"/>
        </w:rPr>
        <w:t xml:space="preserve"> </w:t>
      </w:r>
      <w:r w:rsidR="00BA35F7">
        <w:rPr>
          <w:sz w:val="24"/>
        </w:rPr>
        <w:t>(1</w:t>
      </w:r>
      <w:r w:rsidR="00B44773" w:rsidRPr="00767849">
        <w:rPr>
          <w:sz w:val="24"/>
        </w:rPr>
        <w:t xml:space="preserve"> point</w:t>
      </w:r>
      <w:r w:rsidR="00BA35F7">
        <w:rPr>
          <w:sz w:val="24"/>
        </w:rPr>
        <w:t>)</w:t>
      </w:r>
    </w:p>
    <w:p w14:paraId="507C7B8F" w14:textId="381E0F1B" w:rsidR="00523EAD" w:rsidRDefault="00A723F9" w:rsidP="00767849">
      <w:pPr>
        <w:jc w:val="both"/>
        <w:rPr>
          <w:bCs/>
        </w:rPr>
      </w:pPr>
      <w:r>
        <w:rPr>
          <w:bCs/>
        </w:rPr>
        <w:t>Type</w:t>
      </w:r>
      <w:r w:rsidR="00523EAD">
        <w:rPr>
          <w:bCs/>
        </w:rPr>
        <w:t xml:space="preserve">set </w:t>
      </w:r>
      <w:r>
        <w:rPr>
          <w:bCs/>
        </w:rPr>
        <w:t xml:space="preserve">the derivation of the </w:t>
      </w:r>
      <w:r w:rsidR="005F2D9A">
        <w:rPr>
          <w:bCs/>
        </w:rPr>
        <w:t>computational</w:t>
      </w:r>
      <w:r>
        <w:rPr>
          <w:bCs/>
        </w:rPr>
        <w:t xml:space="preserve"> equation of the variance</w:t>
      </w:r>
      <w:r w:rsidR="00482205">
        <w:rPr>
          <w:bCs/>
        </w:rPr>
        <w:t xml:space="preserve"> </w:t>
      </w:r>
      <w:r w:rsidR="005F2D9A">
        <w:rPr>
          <w:bCs/>
        </w:rPr>
        <w:t>equation in line</w:t>
      </w:r>
      <w:r w:rsidR="00482205">
        <w:rPr>
          <w:bCs/>
        </w:rPr>
        <w:t xml:space="preserve"> (</w:t>
      </w:r>
      <w:r w:rsidR="005F2D9A">
        <w:rPr>
          <w:bCs/>
        </w:rPr>
        <w:t>7</w:t>
      </w:r>
      <w:r w:rsidR="00482205">
        <w:rPr>
          <w:bCs/>
        </w:rPr>
        <w:t>)</w:t>
      </w:r>
      <w:r>
        <w:rPr>
          <w:bCs/>
        </w:rPr>
        <w:t xml:space="preserve"> from </w:t>
      </w:r>
      <w:r w:rsidR="006C1C11">
        <w:rPr>
          <w:bCs/>
        </w:rPr>
        <w:t>its</w:t>
      </w:r>
      <w:r>
        <w:rPr>
          <w:bCs/>
        </w:rPr>
        <w:t xml:space="preserve"> </w:t>
      </w:r>
      <w:r w:rsidR="005F2D9A">
        <w:rPr>
          <w:bCs/>
        </w:rPr>
        <w:t>definitional</w:t>
      </w:r>
      <w:r w:rsidR="00523EAD">
        <w:rPr>
          <w:bCs/>
        </w:rPr>
        <w:t xml:space="preserve"> </w:t>
      </w:r>
      <w:r w:rsidR="00482205">
        <w:rPr>
          <w:bCs/>
        </w:rPr>
        <w:t>counterpart</w:t>
      </w:r>
      <w:r w:rsidR="00A03190">
        <w:rPr>
          <w:bCs/>
        </w:rPr>
        <w:t xml:space="preserve"> </w:t>
      </w:r>
      <w:r w:rsidR="005F2D9A">
        <w:rPr>
          <w:bCs/>
        </w:rPr>
        <w:t xml:space="preserve">in line </w:t>
      </w:r>
      <w:r w:rsidR="00482205">
        <w:rPr>
          <w:bCs/>
        </w:rPr>
        <w:t>(1)</w:t>
      </w:r>
      <w:r>
        <w:rPr>
          <w:bCs/>
        </w:rPr>
        <w:t xml:space="preserve">. Make sure that your formatting follows </w:t>
      </w:r>
      <w:r w:rsidR="005F2D9A">
        <w:rPr>
          <w:bCs/>
        </w:rPr>
        <w:t xml:space="preserve">exactly </w:t>
      </w:r>
      <w:r>
        <w:rPr>
          <w:bCs/>
        </w:rPr>
        <w:t>th</w:t>
      </w:r>
      <w:r w:rsidR="005F2D9A">
        <w:rPr>
          <w:bCs/>
        </w:rPr>
        <w:t>e one</w:t>
      </w:r>
      <w:r>
        <w:rPr>
          <w:bCs/>
        </w:rPr>
        <w:t xml:space="preserve"> given in the screen shot below. In particular</w:t>
      </w:r>
      <w:r w:rsidR="00A03190">
        <w:rPr>
          <w:bCs/>
        </w:rPr>
        <w:t>,</w:t>
      </w:r>
      <w:r w:rsidR="007933C9" w:rsidRPr="007933C9">
        <w:rPr>
          <w:bCs/>
        </w:rPr>
        <w:t xml:space="preserve"> </w:t>
      </w:r>
      <w:r w:rsidR="007933C9">
        <w:rPr>
          <w:bCs/>
        </w:rPr>
        <w:t>focus on</w:t>
      </w:r>
      <w:r>
        <w:rPr>
          <w:bCs/>
        </w:rPr>
        <w:t xml:space="preserve"> [a] the change from </w:t>
      </w:r>
      <w:r w:rsidR="005F2D9A">
        <w:rPr>
          <w:bCs/>
        </w:rPr>
        <w:t xml:space="preserve">the </w:t>
      </w:r>
      <w:r w:rsidR="005F2D9A" w:rsidRPr="00604CC9">
        <w:rPr>
          <w:bCs/>
          <w:i/>
          <w:iCs/>
        </w:rPr>
        <w:t>italics</w:t>
      </w:r>
      <w:r w:rsidR="005F2D9A">
        <w:rPr>
          <w:bCs/>
        </w:rPr>
        <w:t xml:space="preserve"> </w:t>
      </w:r>
      <w:r>
        <w:rPr>
          <w:bCs/>
        </w:rPr>
        <w:t xml:space="preserve">equation </w:t>
      </w:r>
      <w:r w:rsidR="005F2D9A">
        <w:rPr>
          <w:bCs/>
        </w:rPr>
        <w:t xml:space="preserve">mode </w:t>
      </w:r>
      <w:r>
        <w:rPr>
          <w:bCs/>
        </w:rPr>
        <w:t xml:space="preserve">to </w:t>
      </w:r>
      <w:r w:rsidR="005F2D9A">
        <w:rPr>
          <w:bCs/>
        </w:rPr>
        <w:t>the</w:t>
      </w:r>
      <w:r w:rsidR="00482205">
        <w:rPr>
          <w:bCs/>
        </w:rPr>
        <w:t xml:space="preserve"> </w:t>
      </w:r>
      <w:r>
        <w:rPr>
          <w:bCs/>
        </w:rPr>
        <w:t>upright</w:t>
      </w:r>
      <w:r w:rsidR="00604CC9">
        <w:rPr>
          <w:bCs/>
        </w:rPr>
        <w:t xml:space="preserve"> text</w:t>
      </w:r>
      <w:r w:rsidR="00482205">
        <w:rPr>
          <w:bCs/>
        </w:rPr>
        <w:t xml:space="preserve"> </w:t>
      </w:r>
      <w:r w:rsidR="005F2D9A">
        <w:rPr>
          <w:bCs/>
        </w:rPr>
        <w:t>mode in equation (1)</w:t>
      </w:r>
      <w:r>
        <w:rPr>
          <w:bCs/>
        </w:rPr>
        <w:t xml:space="preserve">, [b] proper nesting of the </w:t>
      </w:r>
      <w:r w:rsidR="00A03190">
        <w:rPr>
          <w:bCs/>
        </w:rPr>
        <w:t>employed</w:t>
      </w:r>
      <w:r>
        <w:rPr>
          <w:bCs/>
        </w:rPr>
        <w:t xml:space="preserve"> </w:t>
      </w:r>
      <w:r w:rsidR="005F2D9A">
        <w:rPr>
          <w:bCs/>
        </w:rPr>
        <w:t xml:space="preserve">mathematical </w:t>
      </w:r>
      <w:r>
        <w:rPr>
          <w:bCs/>
        </w:rPr>
        <w:t xml:space="preserve">templates, [c] </w:t>
      </w:r>
      <w:r w:rsidR="007933C9">
        <w:rPr>
          <w:bCs/>
        </w:rPr>
        <w:t xml:space="preserve">the </w:t>
      </w:r>
      <w:r w:rsidR="00A03190">
        <w:rPr>
          <w:bCs/>
        </w:rPr>
        <w:t>alignment</w:t>
      </w:r>
      <w:r w:rsidR="007933C9">
        <w:rPr>
          <w:bCs/>
        </w:rPr>
        <w:t xml:space="preserve"> of </w:t>
      </w:r>
      <w:r>
        <w:rPr>
          <w:bCs/>
        </w:rPr>
        <w:t xml:space="preserve">all equation </w:t>
      </w:r>
      <w:r w:rsidR="007933C9">
        <w:rPr>
          <w:bCs/>
        </w:rPr>
        <w:t>at</w:t>
      </w:r>
      <w:r>
        <w:rPr>
          <w:bCs/>
        </w:rPr>
        <w:t xml:space="preserve"> the “</w:t>
      </w:r>
      <m:oMath>
        <m:r>
          <w:rPr>
            <w:rFonts w:ascii="Cambria Math" w:hAnsi="Cambria Math"/>
          </w:rPr>
          <m:t>=</m:t>
        </m:r>
      </m:oMath>
      <w:r>
        <w:rPr>
          <w:bCs/>
        </w:rPr>
        <w:t xml:space="preserve">”-sign, and [d] </w:t>
      </w:r>
      <w:r w:rsidR="007933C9">
        <w:rPr>
          <w:bCs/>
        </w:rPr>
        <w:t xml:space="preserve">the </w:t>
      </w:r>
      <w:r>
        <w:rPr>
          <w:bCs/>
        </w:rPr>
        <w:t>use of underbraces</w:t>
      </w:r>
      <w:r w:rsidR="00604CC9">
        <w:rPr>
          <w:bCs/>
        </w:rPr>
        <w:t xml:space="preserve"> </w:t>
      </w:r>
      <m:oMath>
        <m:limLow>
          <m:limLowPr>
            <m:ctrlPr>
              <w:rPr>
                <w:rFonts w:ascii="Cambria Math" w:hAnsi="Cambria Math"/>
                <w:bCs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bCs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top</m:t>
                </m:r>
              </m:e>
            </m:groupChr>
          </m:e>
          <m:lim>
            <m:r>
              <w:rPr>
                <w:rFonts w:ascii="Cambria Math" w:hAnsi="Cambria Math"/>
              </w:rPr>
              <m:t>bottom</m:t>
            </m:r>
          </m:lim>
        </m:limLow>
      </m:oMath>
      <w:r w:rsidR="005F2D9A">
        <w:rPr>
          <w:bCs/>
        </w:rPr>
        <w:t xml:space="preserve"> in equations (3) and (4)</w:t>
      </w:r>
      <w:r>
        <w:rPr>
          <w:bCs/>
        </w:rPr>
        <w:t xml:space="preserve">. </w:t>
      </w:r>
      <w:r w:rsidR="00630B17" w:rsidRPr="00A03190">
        <w:rPr>
          <w:bCs/>
          <w:color w:val="FF0000"/>
        </w:rPr>
        <w:t xml:space="preserve">You </w:t>
      </w:r>
      <w:r w:rsidR="00630B17" w:rsidRPr="00A03190">
        <w:rPr>
          <w:bCs/>
          <w:color w:val="FF0000"/>
          <w:u w:val="single"/>
        </w:rPr>
        <w:t>do not</w:t>
      </w:r>
      <w:r w:rsidR="00630B17" w:rsidRPr="00A03190">
        <w:rPr>
          <w:bCs/>
          <w:color w:val="FF0000"/>
        </w:rPr>
        <w:t xml:space="preserve"> need to replicate the </w:t>
      </w:r>
      <w:r w:rsidR="00630B17" w:rsidRPr="005F2D9A">
        <w:rPr>
          <w:bCs/>
          <w:i/>
          <w:iCs/>
          <w:color w:val="FF0000"/>
        </w:rPr>
        <w:t>explanations</w:t>
      </w:r>
      <w:r w:rsidR="001D37A6">
        <w:rPr>
          <w:bCs/>
          <w:color w:val="FF0000"/>
        </w:rPr>
        <w:t xml:space="preserve"> and </w:t>
      </w:r>
      <w:r w:rsidR="001D37A6" w:rsidRPr="005F2D9A">
        <w:rPr>
          <w:bCs/>
          <w:i/>
          <w:iCs/>
          <w:color w:val="FF0000"/>
        </w:rPr>
        <w:t>line numbers</w:t>
      </w:r>
      <w:r w:rsidR="00630B17" w:rsidRPr="00A03190">
        <w:rPr>
          <w:bCs/>
          <w:color w:val="FF0000"/>
        </w:rPr>
        <w:t xml:space="preserve"> in red</w:t>
      </w:r>
      <w:r w:rsidR="00630B17">
        <w:rPr>
          <w:bCs/>
        </w:rPr>
        <w:t>.</w:t>
      </w:r>
      <w:r w:rsidR="00482205">
        <w:rPr>
          <w:bCs/>
        </w:rPr>
        <w:t xml:space="preserve"> </w:t>
      </w:r>
      <w:r w:rsidR="007933C9">
        <w:rPr>
          <w:bCs/>
        </w:rPr>
        <w:t xml:space="preserve">Deviations from </w:t>
      </w:r>
      <w:r w:rsidR="005D4290">
        <w:rPr>
          <w:bCs/>
        </w:rPr>
        <w:t xml:space="preserve">the formatting in </w:t>
      </w:r>
      <w:r w:rsidR="007933C9">
        <w:rPr>
          <w:bCs/>
        </w:rPr>
        <w:t>the screen shot will lead to a loss of partial points.</w:t>
      </w:r>
    </w:p>
    <w:p w14:paraId="529D0BEB" w14:textId="3876C918" w:rsidR="00FD3D6C" w:rsidRDefault="00604CC9" w:rsidP="00FD3D6C">
      <w:pPr>
        <w:keepNext/>
        <w:jc w:val="center"/>
      </w:pPr>
      <w:r>
        <w:rPr>
          <w:noProof/>
        </w:rPr>
        <w:drawing>
          <wp:inline distT="0" distB="0" distL="0" distR="0" wp14:anchorId="4BFF27C6" wp14:editId="2A26589F">
            <wp:extent cx="3752967" cy="233878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364" cy="23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2796" w14:textId="38F3D6C2" w:rsidR="00A723F9" w:rsidRDefault="00FD3D6C" w:rsidP="00FD3D6C">
      <w:pPr>
        <w:pStyle w:val="Caption"/>
        <w:jc w:val="center"/>
        <w:rPr>
          <w:bCs w:val="0"/>
        </w:rPr>
      </w:pPr>
      <w:r>
        <w:t xml:space="preserve">Figure </w:t>
      </w:r>
      <w:r w:rsidR="00BB34B9">
        <w:fldChar w:fldCharType="begin"/>
      </w:r>
      <w:r w:rsidR="00BB34B9">
        <w:instrText xml:space="preserve"> SEQ Figure \* ARABIC </w:instrText>
      </w:r>
      <w:r w:rsidR="00BB34B9">
        <w:fldChar w:fldCharType="separate"/>
      </w:r>
      <w:r>
        <w:rPr>
          <w:noProof/>
        </w:rPr>
        <w:t>1</w:t>
      </w:r>
      <w:r w:rsidR="00BB34B9">
        <w:rPr>
          <w:noProof/>
        </w:rPr>
        <w:fldChar w:fldCharType="end"/>
      </w:r>
      <w:r>
        <w:t xml:space="preserve">: </w:t>
      </w:r>
      <w:r w:rsidR="005F2D9A">
        <w:t>Definitiona</w:t>
      </w:r>
      <w:r>
        <w:t>l</w:t>
      </w:r>
      <w:r w:rsidR="00756D1A">
        <w:t xml:space="preserve"> </w:t>
      </w:r>
      <w:r w:rsidR="005D4290">
        <w:t>(</w:t>
      </w:r>
      <w:r w:rsidR="00756D1A">
        <w:t>1</w:t>
      </w:r>
      <w:r w:rsidR="005D4290">
        <w:t xml:space="preserve">) and </w:t>
      </w:r>
      <w:r w:rsidR="005F2D9A">
        <w:t>computationa</w:t>
      </w:r>
      <w:r w:rsidR="005D4290">
        <w:t>l</w:t>
      </w:r>
      <w:r w:rsidR="00756D1A">
        <w:t xml:space="preserve"> </w:t>
      </w:r>
      <w:r w:rsidR="005D4290">
        <w:t>(</w:t>
      </w:r>
      <w:r w:rsidR="005F2D9A">
        <w:t>7</w:t>
      </w:r>
      <w:r w:rsidR="005D4290">
        <w:t>)</w:t>
      </w:r>
      <w:r>
        <w:t xml:space="preserve"> expressions of the empirical variance</w:t>
      </w:r>
      <w:r w:rsidR="00756D1A">
        <w:t xml:space="preserve"> estimator</w:t>
      </w:r>
      <w:r>
        <w:t>s</w:t>
      </w:r>
    </w:p>
    <w:p w14:paraId="24FE90F1" w14:textId="77777777" w:rsidR="00E74868" w:rsidRDefault="007933C9" w:rsidP="00F7160B">
      <w:pPr>
        <w:jc w:val="both"/>
        <w:rPr>
          <w:bCs/>
        </w:rPr>
      </w:pPr>
      <w:r>
        <w:rPr>
          <w:bCs/>
        </w:rPr>
        <w:lastRenderedPageBreak/>
        <w:t>Both formulas will be</w:t>
      </w:r>
      <w:r w:rsidR="00E7160C">
        <w:rPr>
          <w:bCs/>
        </w:rPr>
        <w:t xml:space="preserve"> used</w:t>
      </w:r>
      <w:r w:rsidR="00AD2642">
        <w:rPr>
          <w:bCs/>
        </w:rPr>
        <w:t xml:space="preserve"> in </w:t>
      </w:r>
      <w:r w:rsidR="00226B29">
        <w:rPr>
          <w:bCs/>
        </w:rPr>
        <w:t>T</w:t>
      </w:r>
      <w:r>
        <w:rPr>
          <w:bCs/>
        </w:rPr>
        <w:t xml:space="preserve">ask </w:t>
      </w:r>
      <w:r w:rsidR="00F7160B">
        <w:rPr>
          <w:bCs/>
        </w:rPr>
        <w:t>3</w:t>
      </w:r>
      <w:r w:rsidR="00E7160C">
        <w:rPr>
          <w:bCs/>
        </w:rPr>
        <w:t xml:space="preserve"> to demonstrate speed and numerical stability issues of </w:t>
      </w:r>
      <w:r w:rsidR="003B32FB">
        <w:rPr>
          <w:bCs/>
        </w:rPr>
        <w:t xml:space="preserve">the definitional and the </w:t>
      </w:r>
      <w:r w:rsidR="00E7160C">
        <w:rPr>
          <w:bCs/>
        </w:rPr>
        <w:t>computational algorithms.</w:t>
      </w:r>
    </w:p>
    <w:p w14:paraId="29BC3BA9" w14:textId="77777777" w:rsidR="00756D1A" w:rsidRDefault="00756D1A" w:rsidP="00756D1A">
      <w:pPr>
        <w:pStyle w:val="Heading2"/>
        <w:rPr>
          <w:sz w:val="24"/>
          <w:szCs w:val="24"/>
        </w:rPr>
      </w:pPr>
      <w:r w:rsidRPr="00756D1A">
        <w:rPr>
          <w:sz w:val="24"/>
          <w:szCs w:val="24"/>
        </w:rPr>
        <w:t xml:space="preserve">Task </w:t>
      </w:r>
      <w:r>
        <w:rPr>
          <w:sz w:val="24"/>
          <w:szCs w:val="24"/>
        </w:rPr>
        <w:t>2</w:t>
      </w:r>
      <w:r w:rsidRPr="00756D1A">
        <w:rPr>
          <w:sz w:val="24"/>
          <w:szCs w:val="24"/>
        </w:rPr>
        <w:t>: Summation rules applied in Task 1 (1 point)</w:t>
      </w:r>
    </w:p>
    <w:p w14:paraId="354993B1" w14:textId="77777777" w:rsidR="00756D1A" w:rsidRDefault="00756D1A" w:rsidP="00756D1A">
      <w:pPr>
        <w:jc w:val="both"/>
        <w:rPr>
          <w:bCs/>
        </w:rPr>
      </w:pPr>
      <w:r>
        <w:rPr>
          <w:bCs/>
        </w:rPr>
        <w:t xml:space="preserve">Appendix 3a in Burt, Barber &amp; Rigby (pp 148-149) reviews the use of the </w:t>
      </w:r>
      <w:r w:rsidRPr="007933C9">
        <w:rPr>
          <w:b/>
          <w:bCs/>
          <w:i/>
        </w:rPr>
        <w:t>sigma</w:t>
      </w:r>
      <w:r>
        <w:rPr>
          <w:bCs/>
        </w:rPr>
        <w:t xml:space="preserve"> summation-notation </w:t>
      </w:r>
    </w:p>
    <w:p w14:paraId="62B3CA36" w14:textId="77777777" w:rsidR="00756D1A" w:rsidRDefault="00756D1A" w:rsidP="00756D1A">
      <w:pPr>
        <w:jc w:val="both"/>
        <w:rPr>
          <w:bCs/>
        </w:rPr>
      </w:pPr>
      <w:r>
        <w:rPr>
          <w:bCs/>
        </w:rPr>
        <w:t>The transformations in Task 1 make use of some algebraic rules. Assign the relevant rules to the equation lines. The learning objective here is that you understand the algebraic transformation</w:t>
      </w:r>
    </w:p>
    <w:p w14:paraId="26615C73" w14:textId="77777777" w:rsidR="00756D1A" w:rsidRDefault="00756D1A" w:rsidP="00756D1A">
      <w:pPr>
        <w:jc w:val="both"/>
        <w:rPr>
          <w:bCs/>
        </w:rPr>
      </w:pPr>
      <w:r>
        <w:rPr>
          <w:bCs/>
        </w:rPr>
        <w:t>List of algebraic rules:</w:t>
      </w:r>
    </w:p>
    <w:p w14:paraId="002471A9" w14:textId="77777777" w:rsidR="00756D1A" w:rsidRDefault="00756D1A" w:rsidP="00756D1A">
      <w:pPr>
        <w:pStyle w:val="ListParagraph"/>
        <w:numPr>
          <w:ilvl w:val="0"/>
          <w:numId w:val="9"/>
        </w:numPr>
        <w:jc w:val="both"/>
        <w:rPr>
          <w:bCs/>
        </w:rPr>
      </w:pPr>
      <w:r>
        <w:rPr>
          <w:bCs/>
        </w:rPr>
        <w:t>None of the given rules has been applied</w:t>
      </w:r>
    </w:p>
    <w:p w14:paraId="1129179F" w14:textId="77777777" w:rsidR="00756D1A" w:rsidRDefault="00BB34B9" w:rsidP="00756D1A">
      <w:pPr>
        <w:pStyle w:val="ListParagraph"/>
        <w:numPr>
          <w:ilvl w:val="0"/>
          <w:numId w:val="9"/>
        </w:numPr>
        <w:jc w:val="both"/>
        <w:rPr>
          <w:bCs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c</m:t>
            </m:r>
          </m:e>
        </m:nary>
        <m:r>
          <w:rPr>
            <w:rFonts w:ascii="Cambria Math" w:hAnsi="Cambria Math"/>
          </w:rPr>
          <m:t>=n∙c</m:t>
        </m:r>
      </m:oMath>
      <w:r w:rsidR="00756D1A">
        <w:rPr>
          <w:bCs/>
        </w:rPr>
        <w:t xml:space="preserve"> with </w:t>
      </w:r>
      <m:oMath>
        <m:r>
          <w:rPr>
            <w:rFonts w:ascii="Cambria Math" w:hAnsi="Cambria Math"/>
          </w:rPr>
          <m:t>c</m:t>
        </m:r>
      </m:oMath>
      <w:r w:rsidR="00756D1A">
        <w:rPr>
          <w:bCs/>
        </w:rPr>
        <w:t xml:space="preserve"> being a constant</w:t>
      </w:r>
    </w:p>
    <w:p w14:paraId="707BDD37" w14:textId="77777777" w:rsidR="00756D1A" w:rsidRDefault="00BB34B9" w:rsidP="00756D1A">
      <w:pPr>
        <w:pStyle w:val="ListParagraph"/>
        <w:numPr>
          <w:ilvl w:val="0"/>
          <w:numId w:val="9"/>
        </w:numPr>
        <w:jc w:val="both"/>
        <w:rPr>
          <w:bCs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c∙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=c∙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756D1A">
        <w:rPr>
          <w:bCs/>
        </w:rPr>
        <w:t xml:space="preserve"> with </w:t>
      </w:r>
      <m:oMath>
        <m:r>
          <w:rPr>
            <w:rFonts w:ascii="Cambria Math" w:hAnsi="Cambria Math"/>
          </w:rPr>
          <m:t>c</m:t>
        </m:r>
      </m:oMath>
      <w:r w:rsidR="00756D1A">
        <w:rPr>
          <w:bCs/>
        </w:rPr>
        <w:t xml:space="preserve"> being a constant</w:t>
      </w:r>
    </w:p>
    <w:p w14:paraId="5AE286DD" w14:textId="77777777" w:rsidR="00756D1A" w:rsidRDefault="00BB34B9" w:rsidP="00756D1A">
      <w:pPr>
        <w:pStyle w:val="ListParagraph"/>
        <w:numPr>
          <w:ilvl w:val="0"/>
          <w:numId w:val="9"/>
        </w:numPr>
        <w:jc w:val="both"/>
        <w:rPr>
          <w:bCs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3F5CB051" w14:textId="77777777" w:rsidR="00756D1A" w:rsidRDefault="00756D1A" w:rsidP="00756D1A">
      <w:pPr>
        <w:pStyle w:val="ListParagraph"/>
        <w:numPr>
          <w:ilvl w:val="0"/>
          <w:numId w:val="9"/>
        </w:numPr>
        <w:jc w:val="both"/>
        <w:rPr>
          <w:bCs/>
        </w:rPr>
      </w:pPr>
      <w:r>
        <w:rPr>
          <w:bCs/>
        </w:rPr>
        <w:t xml:space="preserve">A transformation of the arithmetic mean: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∙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⇔n∙</m:t>
        </m:r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bCs/>
        </w:rPr>
        <w:t xml:space="preserve"> </w:t>
      </w:r>
    </w:p>
    <w:p w14:paraId="61E4D9B5" w14:textId="77777777" w:rsidR="00756D1A" w:rsidRDefault="00756D1A" w:rsidP="00756D1A">
      <w:pPr>
        <w:pStyle w:val="ListParagraph"/>
        <w:numPr>
          <w:ilvl w:val="0"/>
          <w:numId w:val="9"/>
        </w:numPr>
        <w:jc w:val="both"/>
        <w:rPr>
          <w:bCs/>
        </w:rPr>
      </w:pPr>
      <m:oMath>
        <m:r>
          <w:rPr>
            <w:rFonts w:ascii="Cambria Math" w:hAnsi="Cambria Math"/>
          </w:rPr>
          <m:t>a∙x+b∙x=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∙x</m:t>
        </m:r>
      </m:oMath>
    </w:p>
    <w:p w14:paraId="2380DD22" w14:textId="77777777" w:rsidR="00756D1A" w:rsidRPr="003F1980" w:rsidRDefault="00BB34B9" w:rsidP="00756D1A">
      <w:pPr>
        <w:pStyle w:val="ListParagraph"/>
        <w:numPr>
          <w:ilvl w:val="0"/>
          <w:numId w:val="9"/>
        </w:numPr>
        <w:jc w:val="both"/>
        <w:rPr>
          <w:bCs/>
        </w:rPr>
      </w:pP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-2∙a∙b+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1B015CE" w14:textId="77777777" w:rsidR="00756D1A" w:rsidRDefault="00756D1A" w:rsidP="00756D1A">
      <w:pPr>
        <w:jc w:val="both"/>
        <w:rPr>
          <w:bCs/>
        </w:rPr>
      </w:pPr>
      <w:r>
        <w:rPr>
          <w:bCs/>
        </w:rPr>
        <w:t>Which algebraic rules were applied to get to from one equation to the next? Justify your answer.</w:t>
      </w:r>
    </w:p>
    <w:p w14:paraId="7B413901" w14:textId="77777777" w:rsidR="00756D1A" w:rsidRDefault="00756D1A" w:rsidP="008C059C">
      <w:pPr>
        <w:ind w:left="720"/>
        <w:jc w:val="both"/>
        <w:rPr>
          <w:bCs/>
        </w:rPr>
      </w:pPr>
      <m:oMath>
        <m:r>
          <m:rPr>
            <m:sty m:val="p"/>
          </m:rPr>
          <w:rPr>
            <w:rFonts w:ascii="Cambria Math" w:hAnsi="Cambria Math"/>
          </w:rPr>
          <m:t>Eq.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Eq.</m:t>
        </m:r>
        <m:r>
          <w:rPr>
            <w:rFonts w:ascii="Cambria Math" w:hAnsi="Cambria Math"/>
          </w:rPr>
          <m:t>(2)</m:t>
        </m:r>
      </m:oMath>
      <w:r>
        <w:rPr>
          <w:bCs/>
        </w:rPr>
        <w:t>:</w:t>
      </w:r>
    </w:p>
    <w:p w14:paraId="1034CBE9" w14:textId="77777777" w:rsidR="00756D1A" w:rsidRDefault="00756D1A" w:rsidP="008C059C">
      <w:pPr>
        <w:ind w:left="720"/>
        <w:jc w:val="both"/>
        <w:rPr>
          <w:bCs/>
        </w:rPr>
      </w:pPr>
      <m:oMath>
        <m:r>
          <m:rPr>
            <m:sty m:val="p"/>
          </m:rPr>
          <w:rPr>
            <w:rFonts w:ascii="Cambria Math" w:hAnsi="Cambria Math"/>
          </w:rPr>
          <m:t>Eq.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Eq.</m:t>
        </m:r>
        <m:r>
          <w:rPr>
            <w:rFonts w:ascii="Cambria Math" w:hAnsi="Cambria Math"/>
          </w:rPr>
          <m:t>(3)</m:t>
        </m:r>
      </m:oMath>
      <w:r>
        <w:rPr>
          <w:bCs/>
        </w:rPr>
        <w:t>:</w:t>
      </w:r>
    </w:p>
    <w:p w14:paraId="547F5687" w14:textId="77777777" w:rsidR="00756D1A" w:rsidRDefault="00756D1A" w:rsidP="008C059C">
      <w:pPr>
        <w:ind w:left="720"/>
        <w:jc w:val="both"/>
        <w:rPr>
          <w:bCs/>
        </w:rPr>
      </w:pPr>
      <m:oMath>
        <m:r>
          <m:rPr>
            <m:sty m:val="p"/>
          </m:rPr>
          <w:rPr>
            <w:rFonts w:ascii="Cambria Math" w:hAnsi="Cambria Math"/>
          </w:rPr>
          <m:t>Eq.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Eq.</m:t>
        </m:r>
        <m:r>
          <w:rPr>
            <w:rFonts w:ascii="Cambria Math" w:hAnsi="Cambria Math"/>
          </w:rPr>
          <m:t>(4)</m:t>
        </m:r>
      </m:oMath>
      <w:r>
        <w:rPr>
          <w:bCs/>
        </w:rPr>
        <w:t>:</w:t>
      </w:r>
    </w:p>
    <w:p w14:paraId="34274B51" w14:textId="77777777" w:rsidR="00756D1A" w:rsidRDefault="00756D1A" w:rsidP="008C059C">
      <w:pPr>
        <w:ind w:left="720"/>
        <w:jc w:val="both"/>
        <w:rPr>
          <w:bCs/>
        </w:rPr>
      </w:pPr>
      <m:oMath>
        <m:r>
          <m:rPr>
            <m:sty m:val="p"/>
          </m:rPr>
          <w:rPr>
            <w:rFonts w:ascii="Cambria Math" w:hAnsi="Cambria Math"/>
          </w:rPr>
          <m:t>Eq.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Eq.</m:t>
        </m:r>
        <m:r>
          <w:rPr>
            <w:rFonts w:ascii="Cambria Math" w:hAnsi="Cambria Math"/>
          </w:rPr>
          <m:t>(5)</m:t>
        </m:r>
      </m:oMath>
      <w:r>
        <w:rPr>
          <w:bCs/>
        </w:rPr>
        <w:t>:</w:t>
      </w:r>
    </w:p>
    <w:p w14:paraId="628126D5" w14:textId="77777777" w:rsidR="00756D1A" w:rsidRDefault="00756D1A" w:rsidP="008C059C">
      <w:pPr>
        <w:ind w:left="720"/>
        <w:jc w:val="both"/>
        <w:rPr>
          <w:bCs/>
        </w:rPr>
      </w:pPr>
      <m:oMath>
        <m:r>
          <m:rPr>
            <m:sty m:val="p"/>
          </m:rPr>
          <w:rPr>
            <w:rFonts w:ascii="Cambria Math" w:hAnsi="Cambria Math"/>
          </w:rPr>
          <m:t>Eq.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Eq.</m:t>
        </m:r>
        <m:r>
          <w:rPr>
            <w:rFonts w:ascii="Cambria Math" w:hAnsi="Cambria Math"/>
          </w:rPr>
          <m:t>(6)</m:t>
        </m:r>
      </m:oMath>
      <w:r>
        <w:rPr>
          <w:bCs/>
        </w:rPr>
        <w:t>:</w:t>
      </w:r>
    </w:p>
    <w:p w14:paraId="0FBBB35E" w14:textId="77777777" w:rsidR="00756D1A" w:rsidRDefault="00756D1A" w:rsidP="008C059C">
      <w:pPr>
        <w:ind w:left="720"/>
        <w:jc w:val="both"/>
        <w:rPr>
          <w:bCs/>
        </w:rPr>
      </w:pPr>
      <m:oMath>
        <m:r>
          <m:rPr>
            <m:sty m:val="p"/>
          </m:rPr>
          <w:rPr>
            <w:rFonts w:ascii="Cambria Math" w:hAnsi="Cambria Math"/>
          </w:rPr>
          <m:t>Eq.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Eq.</m:t>
        </m:r>
        <m:r>
          <w:rPr>
            <w:rFonts w:ascii="Cambria Math" w:hAnsi="Cambria Math"/>
          </w:rPr>
          <m:t>(7)</m:t>
        </m:r>
      </m:oMath>
      <w:r>
        <w:rPr>
          <w:bCs/>
        </w:rPr>
        <w:t>:</w:t>
      </w:r>
    </w:p>
    <w:p w14:paraId="6692EEEF" w14:textId="77777777" w:rsidR="00756D1A" w:rsidRDefault="00756D1A" w:rsidP="00756D1A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Task 3: Computational Properties of Different Implementations of the Sample Variance Estimator (2 points)</w:t>
      </w:r>
    </w:p>
    <w:p w14:paraId="2DE542AF" w14:textId="77777777" w:rsidR="00756D1A" w:rsidRDefault="00756D1A" w:rsidP="00756D1A">
      <w:r>
        <w:t xml:space="preserve">You find below the </w:t>
      </w:r>
      <w:r w:rsidRPr="0031206F">
        <w:rPr>
          <w:bCs/>
          <w:noProof/>
        </w:rPr>
        <w:drawing>
          <wp:inline distT="0" distB="0" distL="0" distR="0" wp14:anchorId="4D679CA1" wp14:editId="1AF0ACB3">
            <wp:extent cx="137160" cy="137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code for calculating the </w:t>
      </w:r>
      <w:r w:rsidRPr="00BA35F7">
        <w:rPr>
          <w:b/>
          <w:i/>
        </w:rPr>
        <w:t>definitional expression</w:t>
      </w:r>
      <w:r>
        <w:t xml:space="preserve"> and the </w:t>
      </w:r>
      <w:r w:rsidRPr="006E1026">
        <w:rPr>
          <w:b/>
          <w:i/>
        </w:rPr>
        <w:t>computational expression</w:t>
      </w:r>
      <w:r>
        <w:t xml:space="preserve"> of the variance including some code which tests these functions:</w:t>
      </w:r>
    </w:p>
    <w:p w14:paraId="4F3BF0B7" w14:textId="45003B66" w:rsidR="00756D1A" w:rsidRDefault="00C47177" w:rsidP="00756D1A">
      <w:pPr>
        <w:jc w:val="center"/>
      </w:pPr>
      <w:r>
        <w:rPr>
          <w:noProof/>
        </w:rPr>
        <w:lastRenderedPageBreak/>
        <w:drawing>
          <wp:inline distT="0" distB="0" distL="0" distR="0" wp14:anchorId="49951255" wp14:editId="650D298F">
            <wp:extent cx="5943600" cy="820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7EB6" w14:textId="03E14F5C" w:rsidR="00756D1A" w:rsidRDefault="00756D1A" w:rsidP="00756D1A">
      <w:r>
        <w:lastRenderedPageBreak/>
        <w:t xml:space="preserve">[a] Enter this code properly formatted into an </w:t>
      </w:r>
      <w:r w:rsidRPr="0031206F">
        <w:rPr>
          <w:bCs/>
          <w:noProof/>
        </w:rPr>
        <w:drawing>
          <wp:inline distT="0" distB="0" distL="0" distR="0" wp14:anchorId="7E64BC79" wp14:editId="799F67A3">
            <wp:extent cx="137160" cy="137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script. Show your </w:t>
      </w:r>
      <w:r w:rsidR="00BE5586">
        <w:t xml:space="preserve">properly formatted </w:t>
      </w:r>
      <w:r>
        <w:t>script. (1 point)</w:t>
      </w:r>
    </w:p>
    <w:p w14:paraId="7A9FEAF9" w14:textId="77777777" w:rsidR="00756D1A" w:rsidRDefault="00756D1A" w:rsidP="00756D1A">
      <w:r>
        <w:t xml:space="preserve">You can study loops, control statements and user functions in greater depth by looking at Lander’s </w:t>
      </w:r>
      <w:r w:rsidRPr="00BB041F">
        <w:rPr>
          <w:i/>
        </w:rPr>
        <w:t>Chapter 8: Writing R functions</w:t>
      </w:r>
      <w:r>
        <w:t xml:space="preserve">, </w:t>
      </w:r>
      <w:r w:rsidRPr="00EF096B">
        <w:rPr>
          <w:i/>
        </w:rPr>
        <w:t>Chapter 9: Control Statements</w:t>
      </w:r>
      <w:r>
        <w:t xml:space="preserve"> and </w:t>
      </w:r>
      <w:r w:rsidRPr="00EF096B">
        <w:rPr>
          <w:i/>
        </w:rPr>
        <w:t>Chapter 10: Loops, the Un-R Way to Iterate</w:t>
      </w:r>
      <w:r>
        <w:t>.</w:t>
      </w:r>
    </w:p>
    <w:p w14:paraId="64065102" w14:textId="67654D40" w:rsidR="00756D1A" w:rsidRDefault="00756D1A" w:rsidP="00756D1A">
      <w:r>
        <w:t xml:space="preserve">[b] Why is it required to initialize the variables </w:t>
      </w:r>
      <w:proofErr w:type="spellStart"/>
      <w:r w:rsidRPr="00444109">
        <w:rPr>
          <w:rFonts w:ascii="Courier New" w:hAnsi="Courier New" w:cs="Courier New"/>
          <w:b/>
          <w:bCs/>
        </w:rPr>
        <w:t>mean</w:t>
      </w:r>
      <w:r w:rsidR="003A0698">
        <w:rPr>
          <w:rFonts w:ascii="Courier New" w:hAnsi="Courier New" w:cs="Courier New"/>
          <w:b/>
          <w:bCs/>
        </w:rPr>
        <w:t>Loop</w:t>
      </w:r>
      <w:proofErr w:type="spellEnd"/>
      <w:r w:rsidR="003A0698">
        <w:t>,</w:t>
      </w:r>
      <w:r>
        <w:t xml:space="preserve"> </w:t>
      </w:r>
      <w:proofErr w:type="spellStart"/>
      <w:r w:rsidR="003A0698">
        <w:rPr>
          <w:rFonts w:ascii="Courier New" w:hAnsi="Courier New" w:cs="Courier New"/>
          <w:b/>
          <w:bCs/>
        </w:rPr>
        <w:t>squareL</w:t>
      </w:r>
      <w:r w:rsidRPr="00444109">
        <w:rPr>
          <w:rFonts w:ascii="Courier New" w:hAnsi="Courier New" w:cs="Courier New"/>
          <w:b/>
          <w:bCs/>
        </w:rPr>
        <w:t>oop</w:t>
      </w:r>
      <w:proofErr w:type="spellEnd"/>
      <w:r>
        <w:t xml:space="preserve"> </w:t>
      </w:r>
      <w:r w:rsidR="003A0698">
        <w:t xml:space="preserve">and </w:t>
      </w:r>
      <w:proofErr w:type="spellStart"/>
      <w:r w:rsidR="003A0698" w:rsidRPr="003A0698">
        <w:rPr>
          <w:rFonts w:ascii="Courier New" w:hAnsi="Courier New" w:cs="Courier New"/>
          <w:b/>
          <w:bCs/>
        </w:rPr>
        <w:t>varLoop</w:t>
      </w:r>
      <w:proofErr w:type="spellEnd"/>
      <w:r w:rsidR="003A0698">
        <w:t xml:space="preserve"> </w:t>
      </w:r>
      <w:r>
        <w:t xml:space="preserve">with zero in the functions </w:t>
      </w:r>
      <w:proofErr w:type="spellStart"/>
      <w:r w:rsidRPr="00756D1A">
        <w:rPr>
          <w:rFonts w:ascii="Courier New" w:hAnsi="Courier New" w:cs="Courier New"/>
          <w:b/>
          <w:bCs/>
        </w:rPr>
        <w:t>VarDefExpress</w:t>
      </w:r>
      <w:proofErr w:type="spellEnd"/>
      <w:r w:rsidRPr="00756D1A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 </w:t>
      </w:r>
      <w:r w:rsidRPr="00756D1A">
        <w:rPr>
          <w:rFonts w:ascii="Courier New" w:hAnsi="Courier New" w:cs="Courier New"/>
          <w:b/>
          <w:bCs/>
        </w:rPr>
        <w:t>)</w:t>
      </w:r>
      <w:r>
        <w:t xml:space="preserve"> and </w:t>
      </w:r>
      <w:proofErr w:type="spellStart"/>
      <w:r w:rsidRPr="00756D1A">
        <w:rPr>
          <w:rFonts w:ascii="Courier New" w:hAnsi="Courier New" w:cs="Courier New"/>
          <w:b/>
          <w:bCs/>
        </w:rPr>
        <w:t>VarComExpress</w:t>
      </w:r>
      <w:proofErr w:type="spellEnd"/>
      <w:r w:rsidRPr="00756D1A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 </w:t>
      </w:r>
      <w:r w:rsidRPr="00756D1A">
        <w:rPr>
          <w:rFonts w:ascii="Courier New" w:hAnsi="Courier New" w:cs="Courier New"/>
          <w:b/>
          <w:bCs/>
        </w:rPr>
        <w:t>)</w:t>
      </w:r>
      <w:r>
        <w:t>? (0.1 points)</w:t>
      </w:r>
    </w:p>
    <w:p w14:paraId="615EB1FC" w14:textId="77777777" w:rsidR="00756D1A" w:rsidRDefault="00756D1A" w:rsidP="00756D1A">
      <w:r>
        <w:t xml:space="preserve">[c] What is the </w:t>
      </w:r>
      <w:proofErr w:type="spellStart"/>
      <w:r w:rsidRPr="00BC013A">
        <w:rPr>
          <w:rFonts w:ascii="Courier New" w:hAnsi="Courier New" w:cs="Courier New"/>
          <w:b/>
          <w:bCs/>
        </w:rPr>
        <w:t>rnorm</w:t>
      </w:r>
      <w:proofErr w:type="spellEnd"/>
      <w:r>
        <w:rPr>
          <w:rFonts w:ascii="Courier New" w:hAnsi="Courier New" w:cs="Courier New"/>
          <w:b/>
          <w:bCs/>
        </w:rPr>
        <w:t>( )</w:t>
      </w:r>
      <w:r>
        <w:t xml:space="preserve"> function doing? (0.1 points)</w:t>
      </w:r>
    </w:p>
    <w:p w14:paraId="08DEFED8" w14:textId="77777777" w:rsidR="00756D1A" w:rsidRDefault="00756D1A" w:rsidP="00756D1A">
      <w:r>
        <w:t xml:space="preserve">[d] What is the </w:t>
      </w:r>
      <w:proofErr w:type="spellStart"/>
      <w:r w:rsidRPr="00444109">
        <w:rPr>
          <w:rFonts w:ascii="Courier New" w:hAnsi="Courier New" w:cs="Courier New"/>
          <w:b/>
          <w:bCs/>
        </w:rPr>
        <w:t>system.time</w:t>
      </w:r>
      <w:proofErr w:type="spellEnd"/>
      <w:r w:rsidRPr="00444109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 </w:t>
      </w:r>
      <w:r w:rsidRPr="00444109">
        <w:rPr>
          <w:rFonts w:ascii="Courier New" w:hAnsi="Courier New" w:cs="Courier New"/>
          <w:b/>
          <w:bCs/>
        </w:rPr>
        <w:t>)</w:t>
      </w:r>
      <w:r>
        <w:t xml:space="preserve"> function doing? (0.1 point)</w:t>
      </w:r>
    </w:p>
    <w:p w14:paraId="6DE36654" w14:textId="78C970E9" w:rsidR="00756D1A" w:rsidRDefault="00756D1A" w:rsidP="00756D1A">
      <w:r>
        <w:t xml:space="preserve">[e] Run the script once with the variable </w:t>
      </w:r>
      <w:proofErr w:type="spellStart"/>
      <w:r w:rsidR="003A0698">
        <w:rPr>
          <w:rFonts w:ascii="Courier New" w:hAnsi="Courier New" w:cs="Courier New"/>
          <w:b/>
          <w:bCs/>
        </w:rPr>
        <w:t>input</w:t>
      </w:r>
      <w:r w:rsidRPr="00BC013A">
        <w:rPr>
          <w:rFonts w:ascii="Courier New" w:hAnsi="Courier New" w:cs="Courier New"/>
          <w:b/>
          <w:bCs/>
        </w:rPr>
        <w:t>Mean</w:t>
      </w:r>
      <w:proofErr w:type="spellEnd"/>
      <w:r>
        <w:t xml:space="preserve"> set to 100 (line </w:t>
      </w:r>
      <w:r w:rsidR="003A0698">
        <w:t>43</w:t>
      </w:r>
      <w:r>
        <w:t>) and report the run times and calculated variances of all three variance functions in a table. (0.1 points)</w:t>
      </w:r>
    </w:p>
    <w:p w14:paraId="47D997C1" w14:textId="30FD1989" w:rsidR="00756D1A" w:rsidRDefault="00756D1A" w:rsidP="00756D1A">
      <w:r>
        <w:t xml:space="preserve">[f] Run the script again with the variable </w:t>
      </w:r>
      <w:proofErr w:type="spellStart"/>
      <w:r w:rsidR="003A0698">
        <w:rPr>
          <w:rFonts w:ascii="Courier New" w:hAnsi="Courier New" w:cs="Courier New"/>
          <w:b/>
          <w:bCs/>
        </w:rPr>
        <w:t>input</w:t>
      </w:r>
      <w:r w:rsidRPr="00BC013A">
        <w:rPr>
          <w:rFonts w:ascii="Courier New" w:hAnsi="Courier New" w:cs="Courier New"/>
          <w:b/>
          <w:bCs/>
        </w:rPr>
        <w:t>Mean</w:t>
      </w:r>
      <w:proofErr w:type="spellEnd"/>
      <w:r>
        <w:t xml:space="preserve"> set to 100,000,000 (line </w:t>
      </w:r>
      <w:r w:rsidR="003A0698">
        <w:t>43</w:t>
      </w:r>
      <w:r>
        <w:t>) and report the run times and calculated variances of all three variance functions in a table. (0.1 points)</w:t>
      </w:r>
    </w:p>
    <w:p w14:paraId="019FAF0B" w14:textId="77777777" w:rsidR="00756D1A" w:rsidRDefault="00756D1A" w:rsidP="00756D1A">
      <w:r>
        <w:t xml:space="preserve">[g] Why will the </w:t>
      </w:r>
      <w:r w:rsidRPr="00BA35F7">
        <w:rPr>
          <w:b/>
          <w:i/>
        </w:rPr>
        <w:t>computational expression</w:t>
      </w:r>
      <w:r>
        <w:t xml:space="preserve"> have a speed advantage? Think in terms of how many times the functions have to pass over the data. (0.25 point)</w:t>
      </w:r>
    </w:p>
    <w:p w14:paraId="660AE9FF" w14:textId="5BEF351A" w:rsidR="00756D1A" w:rsidRDefault="00756D1A" w:rsidP="00756D1A">
      <w:r>
        <w:t xml:space="preserve">[h] In the </w:t>
      </w:r>
      <w:r w:rsidRPr="00855B95">
        <w:rPr>
          <w:b/>
          <w:i/>
        </w:rPr>
        <w:t>computational expression</w:t>
      </w:r>
      <w:r>
        <w:t xml:space="preserve"> both variables</w:t>
      </w:r>
      <w:r w:rsidR="008135F8">
        <w:t xml:space="preserve"> </w:t>
      </w:r>
      <w:proofErr w:type="spellStart"/>
      <w:r w:rsidR="008135F8" w:rsidRPr="008135F8">
        <w:rPr>
          <w:rFonts w:ascii="Courier New" w:hAnsi="Courier New" w:cs="Courier New"/>
          <w:b/>
        </w:rPr>
        <w:t>xMean</w:t>
      </w:r>
      <w:proofErr w:type="spellEnd"/>
      <w:r w:rsidR="008135F8">
        <w:t>, which was derived from</w:t>
      </w:r>
      <w:r>
        <w:t xml:space="preserve"> </w:t>
      </w:r>
      <w:proofErr w:type="spellStart"/>
      <w:r w:rsidRPr="00855B95">
        <w:rPr>
          <w:rFonts w:ascii="Courier New" w:hAnsi="Courier New" w:cs="Courier New"/>
          <w:b/>
        </w:rPr>
        <w:t>mean</w:t>
      </w:r>
      <w:r w:rsidR="003A0698">
        <w:rPr>
          <w:rFonts w:ascii="Courier New" w:hAnsi="Courier New" w:cs="Courier New"/>
          <w:b/>
        </w:rPr>
        <w:t>Loop</w:t>
      </w:r>
      <w:proofErr w:type="spellEnd"/>
      <w:r>
        <w:t xml:space="preserve"> </w:t>
      </w:r>
      <w:r w:rsidR="008135F8">
        <w:t xml:space="preserve">in line 16, </w:t>
      </w:r>
      <w:r>
        <w:t xml:space="preserve">and </w:t>
      </w:r>
      <w:proofErr w:type="spellStart"/>
      <w:r w:rsidR="003A0698" w:rsidRPr="003A0698">
        <w:rPr>
          <w:rFonts w:ascii="Courier New" w:hAnsi="Courier New" w:cs="Courier New"/>
          <w:b/>
        </w:rPr>
        <w:t>square</w:t>
      </w:r>
      <w:r w:rsidR="003A0698">
        <w:rPr>
          <w:rFonts w:ascii="Courier New" w:hAnsi="Courier New" w:cs="Courier New"/>
          <w:b/>
        </w:rPr>
        <w:t>L</w:t>
      </w:r>
      <w:r w:rsidRPr="00855B95">
        <w:rPr>
          <w:rFonts w:ascii="Courier New" w:hAnsi="Courier New" w:cs="Courier New"/>
          <w:b/>
        </w:rPr>
        <w:t>oop</w:t>
      </w:r>
      <w:proofErr w:type="spellEnd"/>
      <w:r>
        <w:t xml:space="preserve"> are of different magnitudes</w:t>
      </w:r>
      <w:r w:rsidR="00604CC9">
        <w:t xml:space="preserve"> on the</w:t>
      </w:r>
      <w:r>
        <w:t xml:space="preserve"> </w:t>
      </w:r>
      <w:bookmarkStart w:id="0" w:name="_GoBack"/>
      <w:bookmarkEnd w:id="0"/>
      <w:r>
        <w:t xml:space="preserve">floating point scale. Why does this have the potential to lead to rounding errors when combining both variables in line </w:t>
      </w:r>
      <w:r w:rsidR="008135F8">
        <w:t>17</w:t>
      </w:r>
      <w:r>
        <w:t>? (0.25 point)</w:t>
      </w:r>
    </w:p>
    <w:sectPr w:rsidR="00756D1A" w:rsidSect="00AD4D8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C9906" w14:textId="77777777" w:rsidR="00D227EB" w:rsidRDefault="00D227EB" w:rsidP="00D227EB">
      <w:pPr>
        <w:spacing w:after="0" w:line="240" w:lineRule="auto"/>
      </w:pPr>
      <w:r>
        <w:separator/>
      </w:r>
    </w:p>
  </w:endnote>
  <w:endnote w:type="continuationSeparator" w:id="0">
    <w:p w14:paraId="03B4AB65" w14:textId="77777777" w:rsidR="00D227EB" w:rsidRDefault="00D227EB" w:rsidP="00D2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7E35B" w14:textId="77777777" w:rsidR="00D227EB" w:rsidRDefault="00D227EB" w:rsidP="00D227EB">
      <w:pPr>
        <w:spacing w:after="0" w:line="240" w:lineRule="auto"/>
      </w:pPr>
      <w:r>
        <w:separator/>
      </w:r>
    </w:p>
  </w:footnote>
  <w:footnote w:type="continuationSeparator" w:id="0">
    <w:p w14:paraId="3394BBDE" w14:textId="77777777" w:rsidR="00D227EB" w:rsidRDefault="00D227EB" w:rsidP="00D22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u w:val="single"/>
      </w:rPr>
      <w:id w:val="19283081"/>
      <w:docPartObj>
        <w:docPartGallery w:val="Page Numbers (Top of Page)"/>
        <w:docPartUnique/>
      </w:docPartObj>
    </w:sdtPr>
    <w:sdtEndPr/>
    <w:sdtContent>
      <w:p w14:paraId="7782F37A" w14:textId="00CE6D0F" w:rsidR="00D227EB" w:rsidRPr="00D227EB" w:rsidRDefault="00D227EB">
        <w:pPr>
          <w:pStyle w:val="Header"/>
          <w:jc w:val="right"/>
          <w:rPr>
            <w:u w:val="single"/>
          </w:rPr>
        </w:pPr>
        <w:r w:rsidRPr="00D227EB">
          <w:rPr>
            <w:u w:val="single"/>
          </w:rPr>
          <w:t>Fall 201</w:t>
        </w:r>
        <w:r w:rsidR="00DA35BB">
          <w:rPr>
            <w:u w:val="single"/>
          </w:rPr>
          <w:t>9</w:t>
        </w:r>
        <w:r w:rsidR="00A03190">
          <w:rPr>
            <w:u w:val="single"/>
          </w:rPr>
          <w:tab/>
          <w:t>GIS6301-</w:t>
        </w:r>
        <w:r w:rsidRPr="00D227EB">
          <w:rPr>
            <w:u w:val="single"/>
          </w:rPr>
          <w:t>Lab01</w:t>
        </w:r>
        <w:r w:rsidRPr="00D227EB">
          <w:rPr>
            <w:u w:val="single"/>
          </w:rPr>
          <w:tab/>
        </w:r>
        <w:r w:rsidR="00005453" w:rsidRPr="00D227EB">
          <w:rPr>
            <w:u w:val="single"/>
          </w:rPr>
          <w:fldChar w:fldCharType="begin"/>
        </w:r>
        <w:r w:rsidRPr="00D227EB">
          <w:rPr>
            <w:u w:val="single"/>
          </w:rPr>
          <w:instrText xml:space="preserve"> PAGE   \* MERGEFORMAT </w:instrText>
        </w:r>
        <w:r w:rsidR="00005453" w:rsidRPr="00D227EB">
          <w:rPr>
            <w:u w:val="single"/>
          </w:rPr>
          <w:fldChar w:fldCharType="separate"/>
        </w:r>
        <w:r w:rsidR="008C059C">
          <w:rPr>
            <w:noProof/>
            <w:u w:val="single"/>
          </w:rPr>
          <w:t>4</w:t>
        </w:r>
        <w:r w:rsidR="00005453" w:rsidRPr="00D227EB">
          <w:rPr>
            <w:u w:val="single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7A3"/>
    <w:multiLevelType w:val="hybridMultilevel"/>
    <w:tmpl w:val="670CC776"/>
    <w:lvl w:ilvl="0" w:tplc="52BE9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859B1"/>
    <w:multiLevelType w:val="hybridMultilevel"/>
    <w:tmpl w:val="855C7B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90314E"/>
    <w:multiLevelType w:val="hybridMultilevel"/>
    <w:tmpl w:val="97BE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97D1C"/>
    <w:multiLevelType w:val="hybridMultilevel"/>
    <w:tmpl w:val="6D98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7E8"/>
    <w:multiLevelType w:val="hybridMultilevel"/>
    <w:tmpl w:val="D54A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90B64"/>
    <w:multiLevelType w:val="hybridMultilevel"/>
    <w:tmpl w:val="7820F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C6997"/>
    <w:multiLevelType w:val="hybridMultilevel"/>
    <w:tmpl w:val="3350D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416CF"/>
    <w:multiLevelType w:val="hybridMultilevel"/>
    <w:tmpl w:val="740EC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A4E7A"/>
    <w:multiLevelType w:val="hybridMultilevel"/>
    <w:tmpl w:val="BCCC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F16"/>
    <w:rsid w:val="00005453"/>
    <w:rsid w:val="0001644F"/>
    <w:rsid w:val="00047085"/>
    <w:rsid w:val="000518EF"/>
    <w:rsid w:val="00054CDA"/>
    <w:rsid w:val="00077967"/>
    <w:rsid w:val="00113AAE"/>
    <w:rsid w:val="00147099"/>
    <w:rsid w:val="001C5E99"/>
    <w:rsid w:val="001D37A6"/>
    <w:rsid w:val="00226B29"/>
    <w:rsid w:val="0023186E"/>
    <w:rsid w:val="002760B8"/>
    <w:rsid w:val="00276BFD"/>
    <w:rsid w:val="002E700D"/>
    <w:rsid w:val="0031206F"/>
    <w:rsid w:val="00366CA5"/>
    <w:rsid w:val="00377142"/>
    <w:rsid w:val="003A0698"/>
    <w:rsid w:val="003A1F7F"/>
    <w:rsid w:val="003B32FB"/>
    <w:rsid w:val="003D5773"/>
    <w:rsid w:val="003D5DFB"/>
    <w:rsid w:val="003D719B"/>
    <w:rsid w:val="00425CB1"/>
    <w:rsid w:val="0043029C"/>
    <w:rsid w:val="00455C31"/>
    <w:rsid w:val="004705D2"/>
    <w:rsid w:val="00482205"/>
    <w:rsid w:val="004B70D6"/>
    <w:rsid w:val="004F5B46"/>
    <w:rsid w:val="00507FCA"/>
    <w:rsid w:val="00523EAD"/>
    <w:rsid w:val="0059068B"/>
    <w:rsid w:val="005D4290"/>
    <w:rsid w:val="005F2D9A"/>
    <w:rsid w:val="0060479E"/>
    <w:rsid w:val="00604CC9"/>
    <w:rsid w:val="00625989"/>
    <w:rsid w:val="00630B17"/>
    <w:rsid w:val="006421A5"/>
    <w:rsid w:val="00655174"/>
    <w:rsid w:val="0066469A"/>
    <w:rsid w:val="00676C05"/>
    <w:rsid w:val="006C1C11"/>
    <w:rsid w:val="006C2716"/>
    <w:rsid w:val="006C5F00"/>
    <w:rsid w:val="006D1554"/>
    <w:rsid w:val="006E22F4"/>
    <w:rsid w:val="006F7012"/>
    <w:rsid w:val="00702EC9"/>
    <w:rsid w:val="00750748"/>
    <w:rsid w:val="00753B3A"/>
    <w:rsid w:val="00756D1A"/>
    <w:rsid w:val="00767849"/>
    <w:rsid w:val="007933C9"/>
    <w:rsid w:val="00794917"/>
    <w:rsid w:val="007A06D7"/>
    <w:rsid w:val="007F6F58"/>
    <w:rsid w:val="008032BC"/>
    <w:rsid w:val="008135F8"/>
    <w:rsid w:val="00813DE1"/>
    <w:rsid w:val="00845972"/>
    <w:rsid w:val="00887248"/>
    <w:rsid w:val="0089409E"/>
    <w:rsid w:val="008B2CE3"/>
    <w:rsid w:val="008C059C"/>
    <w:rsid w:val="008D3D78"/>
    <w:rsid w:val="008D6179"/>
    <w:rsid w:val="008E348B"/>
    <w:rsid w:val="008E4456"/>
    <w:rsid w:val="008E4B0C"/>
    <w:rsid w:val="008E62F4"/>
    <w:rsid w:val="00920ACF"/>
    <w:rsid w:val="0092798C"/>
    <w:rsid w:val="00936DCD"/>
    <w:rsid w:val="009444DD"/>
    <w:rsid w:val="009A6FAE"/>
    <w:rsid w:val="009D3F06"/>
    <w:rsid w:val="00A03190"/>
    <w:rsid w:val="00A64BD1"/>
    <w:rsid w:val="00A723F9"/>
    <w:rsid w:val="00A732FD"/>
    <w:rsid w:val="00A75F47"/>
    <w:rsid w:val="00A9656E"/>
    <w:rsid w:val="00AB4C42"/>
    <w:rsid w:val="00AD2642"/>
    <w:rsid w:val="00AD4D8C"/>
    <w:rsid w:val="00AE158F"/>
    <w:rsid w:val="00B32111"/>
    <w:rsid w:val="00B401D4"/>
    <w:rsid w:val="00B40F6E"/>
    <w:rsid w:val="00B44773"/>
    <w:rsid w:val="00B45911"/>
    <w:rsid w:val="00B61645"/>
    <w:rsid w:val="00B66D77"/>
    <w:rsid w:val="00B827CB"/>
    <w:rsid w:val="00B8691B"/>
    <w:rsid w:val="00B94090"/>
    <w:rsid w:val="00BA2A50"/>
    <w:rsid w:val="00BA35F7"/>
    <w:rsid w:val="00BB041F"/>
    <w:rsid w:val="00BB34B9"/>
    <w:rsid w:val="00BB5D48"/>
    <w:rsid w:val="00BC013A"/>
    <w:rsid w:val="00BE5586"/>
    <w:rsid w:val="00C172C7"/>
    <w:rsid w:val="00C25C49"/>
    <w:rsid w:val="00C35DEA"/>
    <w:rsid w:val="00C423F1"/>
    <w:rsid w:val="00C47177"/>
    <w:rsid w:val="00C70BAE"/>
    <w:rsid w:val="00C74D43"/>
    <w:rsid w:val="00C83465"/>
    <w:rsid w:val="00C850A3"/>
    <w:rsid w:val="00C85EA0"/>
    <w:rsid w:val="00C91889"/>
    <w:rsid w:val="00C96056"/>
    <w:rsid w:val="00CA0242"/>
    <w:rsid w:val="00CD4D1C"/>
    <w:rsid w:val="00CF19CD"/>
    <w:rsid w:val="00D01888"/>
    <w:rsid w:val="00D17D21"/>
    <w:rsid w:val="00D227EB"/>
    <w:rsid w:val="00D4152E"/>
    <w:rsid w:val="00D42F16"/>
    <w:rsid w:val="00D53A03"/>
    <w:rsid w:val="00D97A70"/>
    <w:rsid w:val="00DA35BB"/>
    <w:rsid w:val="00DC4A6E"/>
    <w:rsid w:val="00DC5BE5"/>
    <w:rsid w:val="00DD1DAD"/>
    <w:rsid w:val="00E11438"/>
    <w:rsid w:val="00E609FE"/>
    <w:rsid w:val="00E7160C"/>
    <w:rsid w:val="00E74868"/>
    <w:rsid w:val="00E83125"/>
    <w:rsid w:val="00E847BF"/>
    <w:rsid w:val="00E940E7"/>
    <w:rsid w:val="00ED71C7"/>
    <w:rsid w:val="00EF096B"/>
    <w:rsid w:val="00F0623B"/>
    <w:rsid w:val="00F409F5"/>
    <w:rsid w:val="00F61448"/>
    <w:rsid w:val="00F65C25"/>
    <w:rsid w:val="00F70B0D"/>
    <w:rsid w:val="00F7160B"/>
    <w:rsid w:val="00FC610C"/>
    <w:rsid w:val="00FD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C56A"/>
  <w15:docId w15:val="{77E3C15D-6C8C-4D4F-AC30-C9959EFF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42F16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D42F16"/>
    <w:rPr>
      <w:rFonts w:ascii="Times New Roman" w:eastAsia="Batang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07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">
    <w:name w:val="List"/>
    <w:basedOn w:val="Normal"/>
    <w:rsid w:val="0089409E"/>
    <w:pPr>
      <w:spacing w:after="0" w:line="240" w:lineRule="auto"/>
      <w:ind w:left="360" w:hanging="360"/>
    </w:pPr>
    <w:rPr>
      <w:rFonts w:ascii="Times New Roman" w:eastAsia="Batang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D4D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E7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F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3A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A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22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7EB"/>
  </w:style>
  <w:style w:type="character" w:styleId="Hyperlink">
    <w:name w:val="Hyperlink"/>
    <w:basedOn w:val="DefaultParagraphFont"/>
    <w:uiPriority w:val="99"/>
    <w:unhideWhenUsed/>
    <w:rsid w:val="00F06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88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0BA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D3D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PowerMike</dc:creator>
  <cp:lastModifiedBy>Michael Tiefelsdorf</cp:lastModifiedBy>
  <cp:revision>13</cp:revision>
  <cp:lastPrinted>2013-09-09T22:17:00Z</cp:lastPrinted>
  <dcterms:created xsi:type="dcterms:W3CDTF">2018-08-29T20:06:00Z</dcterms:created>
  <dcterms:modified xsi:type="dcterms:W3CDTF">2019-09-05T15:50:00Z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Times+Symbol 12.eqp</vt:lpwstr>
  </property>
  <property fmtid="{D5CDD505-2E9C-101B-9397-08002B2CF9AE}" pid="7" name="MTWinEqns">
    <vt:bool>true</vt:bool>
  </property>
</Properties>
</file>