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9DBDA" w14:textId="60D8F0E4" w:rsidR="000A372B" w:rsidRDefault="00B93BB9" w:rsidP="000A372B">
      <w:pPr>
        <w:pStyle w:val="Heading1"/>
      </w:pPr>
      <w:r>
        <w:rPr>
          <w:rFonts w:eastAsia="Calibri"/>
        </w:rPr>
        <w:t>S</w:t>
      </w:r>
      <w:r w:rsidRPr="0089026C">
        <w:rPr>
          <w:rFonts w:eastAsia="Calibri" w:hint="eastAsia"/>
        </w:rPr>
        <w:t>ample</w:t>
      </w:r>
      <w:r>
        <w:rPr>
          <w:rFonts w:eastAsia="Calibri"/>
        </w:rPr>
        <w:t xml:space="preserve"> </w:t>
      </w:r>
      <w:r w:rsidRPr="0089026C">
        <w:rPr>
          <w:rFonts w:eastAsia="Calibri"/>
        </w:rPr>
        <w:t>A</w:t>
      </w:r>
      <w:r w:rsidRPr="0089026C">
        <w:rPr>
          <w:rFonts w:eastAsia="Calibri" w:hint="eastAsia"/>
        </w:rPr>
        <w:t>nswer</w:t>
      </w:r>
      <w:r>
        <w:t xml:space="preserve"> </w:t>
      </w:r>
      <w:r w:rsidR="000A372B">
        <w:t>Lab0</w:t>
      </w:r>
      <w:r w:rsidR="00C00979">
        <w:t>1</w:t>
      </w:r>
      <w:r w:rsidR="0097015D">
        <w:t>b</w:t>
      </w:r>
      <w:r w:rsidR="000A372B">
        <w:t xml:space="preserve">: </w:t>
      </w:r>
      <w:r w:rsidR="0097015D">
        <w:t>k-Nearest Neighbor &amp; Principal Components Analyses</w:t>
      </w:r>
    </w:p>
    <w:p w14:paraId="10825427" w14:textId="48219D99" w:rsidR="00E02E85" w:rsidRDefault="00E02E85" w:rsidP="00E02E85">
      <w:pPr>
        <w:pStyle w:val="Heading2"/>
      </w:pPr>
      <w:r>
        <w:t xml:space="preserve">Task 1. </w:t>
      </w:r>
      <w:r w:rsidR="00CF7560">
        <w:t>kNN Analysis</w:t>
      </w:r>
      <w:r>
        <w:t xml:space="preserve"> </w:t>
      </w:r>
      <w:r w:rsidR="004C460F">
        <w:t>[</w:t>
      </w:r>
      <w:r w:rsidR="00926D91">
        <w:t>5</w:t>
      </w:r>
      <w:r>
        <w:t xml:space="preserve"> points</w:t>
      </w:r>
      <w:r w:rsidR="004C460F">
        <w:t>]</w:t>
      </w:r>
    </w:p>
    <w:p w14:paraId="72E327D8" w14:textId="4BF7D965" w:rsidR="0094609C" w:rsidRDefault="00CF7560" w:rsidP="0094609C">
      <w:r w:rsidRPr="00623FDC">
        <w:rPr>
          <w:u w:val="single"/>
        </w:rPr>
        <w:t>Task1.1:</w:t>
      </w:r>
      <w:r>
        <w:t xml:space="preserve"> Normalize the data-frame </w:t>
      </w:r>
      <w:r w:rsidRPr="00CF7560">
        <w:rPr>
          <w:rFonts w:ascii="Courier New" w:hAnsi="Courier New" w:cs="Courier New"/>
          <w:b/>
          <w:bCs/>
        </w:rPr>
        <w:t>xVars</w:t>
      </w:r>
      <w:r>
        <w:t xml:space="preserve"> before splitting it up into a training and a test data set</w:t>
      </w:r>
      <w:r w:rsidR="0094609C">
        <w:t>.</w:t>
      </w:r>
      <w:r>
        <w:t xml:space="preserve"> </w:t>
      </w:r>
      <w:r>
        <w:br/>
        <w:t>Why do the data need to be normalized? [1 point]</w:t>
      </w:r>
    </w:p>
    <w:p w14:paraId="6CB68475" w14:textId="3C42AAD3" w:rsidR="00852F46" w:rsidRPr="00FD71DF" w:rsidRDefault="00FD71DF" w:rsidP="00B330C9">
      <w:pPr>
        <w:spacing w:line="240" w:lineRule="auto"/>
        <w:rPr>
          <w:rFonts w:ascii="Courier New" w:eastAsia="Batang" w:hAnsi="Courier New" w:cs="Courier New"/>
          <w:b/>
          <w:bCs/>
          <w:color w:val="FF0000"/>
          <w:sz w:val="20"/>
          <w:szCs w:val="20"/>
        </w:rPr>
      </w:pPr>
      <w:r w:rsidRPr="00FD71DF">
        <w:rPr>
          <w:rFonts w:ascii="Courier New" w:eastAsia="Batang" w:hAnsi="Courier New" w:cs="Courier New"/>
          <w:b/>
          <w:bCs/>
          <w:color w:val="FF0000"/>
          <w:sz w:val="20"/>
          <w:szCs w:val="20"/>
        </w:rPr>
        <w:t>xVars &lt;- as.data.frame(lapply(xVars, normalize))</w:t>
      </w:r>
    </w:p>
    <w:p w14:paraId="7460E4B1" w14:textId="3296C404" w:rsidR="00852F46" w:rsidRPr="00364FBD" w:rsidRDefault="009B0CAB" w:rsidP="00B330C9">
      <w:pPr>
        <w:spacing w:line="240" w:lineRule="auto"/>
        <w:rPr>
          <w:rFonts w:ascii="Times New Roman" w:hAnsi="Times New Roman" w:cs="Times New Roman"/>
          <w:color w:val="FF0000"/>
          <w:lang w:eastAsia="zh-CN"/>
        </w:rPr>
      </w:pPr>
      <w:r w:rsidRPr="009B0CAB">
        <w:rPr>
          <w:rFonts w:ascii="Times New Roman" w:hAnsi="Times New Roman" w:cs="Times New Roman"/>
          <w:color w:val="FF0000"/>
          <w:u w:val="single"/>
          <w:lang w:eastAsia="zh-CN"/>
        </w:rPr>
        <w:t>Notes:</w:t>
      </w:r>
      <w:r>
        <w:rPr>
          <w:rFonts w:ascii="Times New Roman" w:hAnsi="Times New Roman" w:cs="Times New Roman"/>
          <w:color w:val="FF0000"/>
          <w:lang w:eastAsia="zh-CN"/>
        </w:rPr>
        <w:t xml:space="preserve"> </w:t>
      </w:r>
      <w:r w:rsidR="00E83A8C">
        <w:rPr>
          <w:rFonts w:ascii="Times New Roman" w:hAnsi="Times New Roman" w:cs="Times New Roman"/>
          <w:color w:val="FF0000"/>
          <w:lang w:eastAsia="zh-CN"/>
        </w:rPr>
        <w:t xml:space="preserve">The variance of the features differs substantially. Relative to features with a low variance the inter object distances </w:t>
      </w:r>
      <w:r w:rsidR="00FD71DF">
        <w:rPr>
          <w:rFonts w:ascii="Times New Roman" w:hAnsi="Times New Roman" w:cs="Times New Roman"/>
          <w:color w:val="FF0000"/>
          <w:lang w:eastAsia="zh-CN"/>
        </w:rPr>
        <w:t>along</w:t>
      </w:r>
      <w:r w:rsidR="00E83A8C">
        <w:rPr>
          <w:rFonts w:ascii="Times New Roman" w:hAnsi="Times New Roman" w:cs="Times New Roman"/>
          <w:color w:val="FF0000"/>
          <w:lang w:eastAsia="zh-CN"/>
        </w:rPr>
        <w:t xml:space="preserve"> feature</w:t>
      </w:r>
      <w:r w:rsidR="00FD71DF">
        <w:rPr>
          <w:rFonts w:ascii="Times New Roman" w:hAnsi="Times New Roman" w:cs="Times New Roman"/>
          <w:color w:val="FF0000"/>
          <w:lang w:eastAsia="zh-CN"/>
        </w:rPr>
        <w:t>s</w:t>
      </w:r>
      <w:r w:rsidR="00E83A8C">
        <w:rPr>
          <w:rFonts w:ascii="Times New Roman" w:hAnsi="Times New Roman" w:cs="Times New Roman"/>
          <w:color w:val="FF0000"/>
          <w:lang w:eastAsia="zh-CN"/>
        </w:rPr>
        <w:t xml:space="preserve"> with a higher variance is substantially higher. Since the algorithm aims at minimizing the internal class heterogeneity features with a high variance will dominate the resulting class assignment.</w:t>
      </w:r>
    </w:p>
    <w:p w14:paraId="58C93E88" w14:textId="5554D175" w:rsidR="00CF7560" w:rsidRDefault="00CF7560" w:rsidP="0094609C">
      <w:r w:rsidRPr="00623FDC">
        <w:rPr>
          <w:u w:val="single"/>
        </w:rPr>
        <w:t>Task 1.2:</w:t>
      </w:r>
      <w:r>
        <w:t xml:space="preserve"> Vary the hyper-parameter </w:t>
      </w:r>
      <m:oMath>
        <m:r>
          <w:rPr>
            <w:rFonts w:ascii="Cambria Math" w:hAnsi="Cambria Math"/>
          </w:rPr>
          <m:t>k</m:t>
        </m:r>
      </m:oMath>
      <w:r>
        <w:t xml:space="preserve"> in the range </w:t>
      </w:r>
      <w:r w:rsidRPr="00623FDC">
        <w:rPr>
          <w:rFonts w:ascii="Courier New" w:hAnsi="Courier New" w:cs="Courier New"/>
          <w:b/>
          <w:bCs/>
        </w:rPr>
        <w:t>k &lt;- seq(</w:t>
      </w:r>
      <w:r w:rsidR="00623FDC" w:rsidRPr="00623FDC">
        <w:rPr>
          <w:rFonts w:ascii="Courier New" w:hAnsi="Courier New" w:cs="Courier New"/>
          <w:b/>
          <w:bCs/>
        </w:rPr>
        <w:t>5, 60, by=5)</w:t>
      </w:r>
      <w:r w:rsidR="00623FDC">
        <w:t xml:space="preserve"> and record the </w:t>
      </w:r>
      <w:r w:rsidR="00623FDC" w:rsidRPr="00623FDC">
        <w:rPr>
          <w:b/>
          <w:bCs/>
          <w:i/>
          <w:iCs/>
        </w:rPr>
        <w:t>total error rate</w:t>
      </w:r>
      <w:r w:rsidR="00623FDC">
        <w:t xml:space="preserve"> in the </w:t>
      </w:r>
      <w:r w:rsidR="00623FDC" w:rsidRPr="00623FDC">
        <w:rPr>
          <w:b/>
          <w:bCs/>
          <w:i/>
          <w:iCs/>
        </w:rPr>
        <w:t>test data set</w:t>
      </w:r>
      <w:r w:rsidR="00623FDC">
        <w:t xml:space="preserve"> for each </w:t>
      </w:r>
      <m:oMath>
        <m:r>
          <w:rPr>
            <w:rFonts w:ascii="Cambria Math" w:hAnsi="Cambria Math"/>
          </w:rPr>
          <m:t>k</m:t>
        </m:r>
      </m:oMath>
      <w:r w:rsidR="00623FDC">
        <w:t xml:space="preserve">-value. Plot the total error rate against the k value to identify the optimal </w:t>
      </w:r>
      <m:oMath>
        <m:r>
          <w:rPr>
            <w:rFonts w:ascii="Cambria Math" w:hAnsi="Cambria Math"/>
          </w:rPr>
          <m:t>k</m:t>
        </m:r>
      </m:oMath>
      <w:r w:rsidR="00623FDC">
        <w:t>-value. [2 points]</w:t>
      </w:r>
    </w:p>
    <w:p w14:paraId="2D5A2A13" w14:textId="0DB79EB4" w:rsidR="00B330C9" w:rsidRPr="00437815" w:rsidRDefault="00B330C9" w:rsidP="009B0CAB">
      <w:pPr>
        <w:spacing w:after="0" w:line="240" w:lineRule="auto"/>
        <w:rPr>
          <w:rFonts w:ascii="Courier New" w:eastAsia="Batang" w:hAnsi="Courier New" w:cs="Courier New"/>
          <w:color w:val="FF0000"/>
          <w:sz w:val="20"/>
          <w:szCs w:val="20"/>
        </w:rPr>
      </w:pPr>
      <w:r w:rsidRPr="00437815">
        <w:rPr>
          <w:rFonts w:ascii="Courier New" w:eastAsia="Batang" w:hAnsi="Courier New" w:cs="Courier New"/>
          <w:color w:val="FF0000"/>
          <w:sz w:val="20"/>
          <w:szCs w:val="20"/>
        </w:rPr>
        <w:t xml:space="preserve">error_lst &lt;- </w:t>
      </w:r>
      <w:r w:rsidR="0021769B" w:rsidRPr="00437815">
        <w:rPr>
          <w:rFonts w:ascii="Courier New" w:eastAsia="Batang" w:hAnsi="Courier New" w:cs="Courier New"/>
          <w:color w:val="FF0000"/>
          <w:sz w:val="20"/>
          <w:szCs w:val="20"/>
        </w:rPr>
        <w:t>c (</w:t>
      </w:r>
      <w:r w:rsidRPr="00437815">
        <w:rPr>
          <w:rFonts w:ascii="Courier New" w:eastAsia="Batang" w:hAnsi="Courier New" w:cs="Courier New"/>
          <w:color w:val="FF0000"/>
          <w:sz w:val="20"/>
          <w:szCs w:val="20"/>
        </w:rPr>
        <w:t>)</w:t>
      </w:r>
    </w:p>
    <w:p w14:paraId="770CEAD9" w14:textId="289BB095" w:rsidR="00B330C9" w:rsidRPr="00437815" w:rsidRDefault="00B330C9" w:rsidP="009B0CAB">
      <w:pPr>
        <w:spacing w:after="0" w:line="240" w:lineRule="auto"/>
        <w:rPr>
          <w:rFonts w:ascii="Courier New" w:eastAsia="Batang" w:hAnsi="Courier New" w:cs="Courier New"/>
          <w:color w:val="FF0000"/>
          <w:sz w:val="20"/>
          <w:szCs w:val="20"/>
        </w:rPr>
      </w:pPr>
      <w:r w:rsidRPr="00437815">
        <w:rPr>
          <w:rFonts w:ascii="Courier New" w:eastAsia="Batang" w:hAnsi="Courier New" w:cs="Courier New"/>
          <w:color w:val="FF0000"/>
          <w:sz w:val="20"/>
          <w:szCs w:val="20"/>
        </w:rPr>
        <w:t xml:space="preserve">for (i in </w:t>
      </w:r>
      <w:r w:rsidR="0021769B" w:rsidRPr="00437815">
        <w:rPr>
          <w:rFonts w:ascii="Courier New" w:eastAsia="Batang" w:hAnsi="Courier New" w:cs="Courier New"/>
          <w:color w:val="FF0000"/>
          <w:sz w:val="20"/>
          <w:szCs w:val="20"/>
        </w:rPr>
        <w:t>seq (</w:t>
      </w:r>
      <w:r w:rsidRPr="00437815">
        <w:rPr>
          <w:rFonts w:ascii="Courier New" w:eastAsia="Batang" w:hAnsi="Courier New" w:cs="Courier New"/>
          <w:color w:val="FF0000"/>
          <w:sz w:val="20"/>
          <w:szCs w:val="20"/>
        </w:rPr>
        <w:t>5,</w:t>
      </w:r>
      <w:r w:rsidR="0021769B" w:rsidRPr="00437815">
        <w:rPr>
          <w:rFonts w:ascii="Courier New" w:eastAsia="Batang" w:hAnsi="Courier New" w:cs="Courier New"/>
          <w:color w:val="FF0000"/>
          <w:sz w:val="20"/>
          <w:szCs w:val="20"/>
        </w:rPr>
        <w:t>60, by</w:t>
      </w:r>
      <w:r w:rsidRPr="00437815">
        <w:rPr>
          <w:rFonts w:ascii="Courier New" w:eastAsia="Batang" w:hAnsi="Courier New" w:cs="Courier New"/>
          <w:color w:val="FF0000"/>
          <w:sz w:val="20"/>
          <w:szCs w:val="20"/>
        </w:rPr>
        <w:t xml:space="preserve"> = 5)) {</w:t>
      </w:r>
    </w:p>
    <w:p w14:paraId="459A7FC4" w14:textId="47FA5A1D" w:rsidR="00B330C9" w:rsidRPr="00437815" w:rsidRDefault="00B330C9" w:rsidP="009B0CAB">
      <w:pPr>
        <w:spacing w:after="0" w:line="240" w:lineRule="auto"/>
        <w:rPr>
          <w:rFonts w:ascii="Courier New" w:eastAsia="Batang" w:hAnsi="Courier New" w:cs="Courier New"/>
          <w:color w:val="FF0000"/>
          <w:sz w:val="20"/>
          <w:szCs w:val="20"/>
        </w:rPr>
      </w:pPr>
      <w:r w:rsidRPr="00437815">
        <w:rPr>
          <w:rFonts w:ascii="Courier New" w:eastAsia="Batang" w:hAnsi="Courier New" w:cs="Courier New"/>
          <w:color w:val="FF0000"/>
          <w:sz w:val="20"/>
          <w:szCs w:val="20"/>
        </w:rPr>
        <w:t xml:space="preserve">  k_accuracy &lt;- </w:t>
      </w:r>
      <w:r w:rsidR="0021769B" w:rsidRPr="00437815">
        <w:rPr>
          <w:rFonts w:ascii="Courier New" w:eastAsia="Batang" w:hAnsi="Courier New" w:cs="Courier New"/>
          <w:color w:val="FF0000"/>
          <w:sz w:val="20"/>
          <w:szCs w:val="20"/>
        </w:rPr>
        <w:t>caret:</w:t>
      </w:r>
      <w:r w:rsidRPr="00437815">
        <w:rPr>
          <w:rFonts w:ascii="Courier New" w:eastAsia="Batang" w:hAnsi="Courier New" w:cs="Courier New"/>
          <w:color w:val="FF0000"/>
          <w:sz w:val="20"/>
          <w:szCs w:val="20"/>
        </w:rPr>
        <w:t>confusionMatrix( yVarTest,knn(train = xVarsTrain, test = xVarsTest,cl = yVarTrain, k = i))$overall["Accuracy"]</w:t>
      </w:r>
    </w:p>
    <w:p w14:paraId="532462A3" w14:textId="77777777" w:rsidR="00B330C9" w:rsidRPr="00437815" w:rsidRDefault="00B330C9" w:rsidP="009B0CAB">
      <w:pPr>
        <w:spacing w:after="0" w:line="240" w:lineRule="auto"/>
        <w:rPr>
          <w:rFonts w:ascii="Courier New" w:eastAsia="Batang" w:hAnsi="Courier New" w:cs="Courier New"/>
          <w:color w:val="FF0000"/>
          <w:sz w:val="20"/>
          <w:szCs w:val="20"/>
        </w:rPr>
      </w:pPr>
      <w:r w:rsidRPr="00437815">
        <w:rPr>
          <w:rFonts w:ascii="Courier New" w:eastAsia="Batang" w:hAnsi="Courier New" w:cs="Courier New"/>
          <w:color w:val="FF0000"/>
          <w:sz w:val="20"/>
          <w:szCs w:val="20"/>
        </w:rPr>
        <w:t xml:space="preserve">  error_rate &lt;- 1 - k_accuracy</w:t>
      </w:r>
    </w:p>
    <w:p w14:paraId="35E8D84A" w14:textId="77777777" w:rsidR="00B330C9" w:rsidRPr="00437815" w:rsidRDefault="00B330C9" w:rsidP="009B0CAB">
      <w:pPr>
        <w:spacing w:after="0" w:line="240" w:lineRule="auto"/>
        <w:rPr>
          <w:rFonts w:ascii="Courier New" w:eastAsia="Batang" w:hAnsi="Courier New" w:cs="Courier New"/>
          <w:color w:val="FF0000"/>
          <w:sz w:val="20"/>
          <w:szCs w:val="20"/>
        </w:rPr>
      </w:pPr>
      <w:r w:rsidRPr="00437815">
        <w:rPr>
          <w:rFonts w:ascii="Courier New" w:eastAsia="Batang" w:hAnsi="Courier New" w:cs="Courier New"/>
          <w:color w:val="FF0000"/>
          <w:sz w:val="20"/>
          <w:szCs w:val="20"/>
        </w:rPr>
        <w:t xml:space="preserve">  error_lst &lt;- c(error_lst,error_rate)</w:t>
      </w:r>
    </w:p>
    <w:p w14:paraId="40BE56E4" w14:textId="77777777" w:rsidR="00B330C9" w:rsidRPr="00437815" w:rsidRDefault="00B330C9" w:rsidP="009B0CAB">
      <w:pPr>
        <w:spacing w:after="0" w:line="240" w:lineRule="auto"/>
        <w:rPr>
          <w:rFonts w:ascii="Courier New" w:eastAsia="Batang" w:hAnsi="Courier New" w:cs="Courier New"/>
          <w:color w:val="FF0000"/>
          <w:sz w:val="20"/>
          <w:szCs w:val="20"/>
        </w:rPr>
      </w:pPr>
      <w:r w:rsidRPr="00437815">
        <w:rPr>
          <w:rFonts w:ascii="Courier New" w:eastAsia="Batang" w:hAnsi="Courier New" w:cs="Courier New"/>
          <w:color w:val="FF0000"/>
          <w:sz w:val="20"/>
          <w:szCs w:val="20"/>
        </w:rPr>
        <w:t xml:space="preserve">  }</w:t>
      </w:r>
    </w:p>
    <w:p w14:paraId="31F46752" w14:textId="0EBB94A1" w:rsidR="00B330C9" w:rsidRDefault="00B330C9" w:rsidP="009B0CAB">
      <w:pPr>
        <w:spacing w:after="0" w:line="240" w:lineRule="auto"/>
        <w:rPr>
          <w:rFonts w:ascii="Courier New" w:eastAsia="Batang" w:hAnsi="Courier New" w:cs="Courier New"/>
          <w:color w:val="FF0000"/>
          <w:sz w:val="20"/>
          <w:szCs w:val="20"/>
        </w:rPr>
      </w:pPr>
      <w:r w:rsidRPr="00437815">
        <w:rPr>
          <w:rFonts w:ascii="Courier New" w:eastAsia="Batang" w:hAnsi="Courier New" w:cs="Courier New"/>
          <w:color w:val="FF0000"/>
          <w:sz w:val="20"/>
          <w:szCs w:val="20"/>
        </w:rPr>
        <w:t>plot (</w:t>
      </w:r>
      <w:r w:rsidR="0021769B" w:rsidRPr="00437815">
        <w:rPr>
          <w:rFonts w:ascii="Courier New" w:eastAsia="Batang" w:hAnsi="Courier New" w:cs="Courier New"/>
          <w:color w:val="FF0000"/>
          <w:sz w:val="20"/>
          <w:szCs w:val="20"/>
        </w:rPr>
        <w:t>seq (</w:t>
      </w:r>
      <w:r w:rsidRPr="00437815">
        <w:rPr>
          <w:rFonts w:ascii="Courier New" w:eastAsia="Batang" w:hAnsi="Courier New" w:cs="Courier New"/>
          <w:color w:val="FF0000"/>
          <w:sz w:val="20"/>
          <w:szCs w:val="20"/>
        </w:rPr>
        <w:t>5,60,by = 5),error_lst,"l")</w:t>
      </w:r>
    </w:p>
    <w:p w14:paraId="4D41AE4B" w14:textId="4E0F7BC2" w:rsidR="008E3F00" w:rsidRDefault="008E3F00" w:rsidP="00B330C9">
      <w:pPr>
        <w:spacing w:line="240" w:lineRule="auto"/>
        <w:rPr>
          <w:rFonts w:ascii="Courier New" w:eastAsia="Batang" w:hAnsi="Courier New" w:cs="Courier New"/>
          <w:color w:val="FF0000"/>
          <w:sz w:val="20"/>
          <w:szCs w:val="20"/>
        </w:rPr>
      </w:pPr>
      <w:r>
        <w:rPr>
          <w:noProof/>
        </w:rPr>
        <w:drawing>
          <wp:inline distT="0" distB="0" distL="0" distR="0" wp14:anchorId="612CF06C" wp14:editId="55663BC3">
            <wp:extent cx="5274860" cy="32860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8212" cy="3294398"/>
                    </a:xfrm>
                    <a:prstGeom prst="rect">
                      <a:avLst/>
                    </a:prstGeom>
                  </pic:spPr>
                </pic:pic>
              </a:graphicData>
            </a:graphic>
          </wp:inline>
        </w:drawing>
      </w:r>
    </w:p>
    <w:p w14:paraId="430BAC1A" w14:textId="702639D2" w:rsidR="008E3F00" w:rsidRPr="00203B5E" w:rsidRDefault="008E3F00" w:rsidP="00B330C9">
      <w:pPr>
        <w:spacing w:line="240" w:lineRule="auto"/>
        <w:rPr>
          <w:rFonts w:ascii="Times New Roman" w:hAnsi="Times New Roman" w:cs="Times New Roman"/>
          <w:color w:val="FF0000"/>
          <w:lang w:eastAsia="zh-CN"/>
        </w:rPr>
      </w:pPr>
      <w:r w:rsidRPr="00203B5E">
        <w:rPr>
          <w:rFonts w:ascii="Times New Roman" w:hAnsi="Times New Roman" w:cs="Times New Roman" w:hint="eastAsia"/>
          <w:color w:val="FF0000"/>
          <w:lang w:eastAsia="zh-CN"/>
        </w:rPr>
        <w:lastRenderedPageBreak/>
        <w:t>So</w:t>
      </w:r>
      <w:r w:rsidRPr="00203B5E">
        <w:rPr>
          <w:rFonts w:ascii="Times New Roman" w:hAnsi="Times New Roman" w:cs="Times New Roman" w:hint="eastAsia"/>
          <w:color w:val="FF0000"/>
          <w:lang w:eastAsia="zh-CN"/>
        </w:rPr>
        <w:t>，</w:t>
      </w:r>
      <w:r w:rsidR="00EA2EC0">
        <w:rPr>
          <w:rFonts w:ascii="Times New Roman" w:hAnsi="Times New Roman" w:cs="Times New Roman" w:hint="eastAsia"/>
          <w:color w:val="FF0000"/>
          <w:lang w:eastAsia="zh-CN"/>
        </w:rPr>
        <w:t>t</w:t>
      </w:r>
      <w:r w:rsidR="00EA2EC0">
        <w:rPr>
          <w:rFonts w:ascii="Times New Roman" w:hAnsi="Times New Roman" w:cs="Times New Roman"/>
          <w:color w:val="FF0000"/>
          <w:lang w:eastAsia="zh-CN"/>
        </w:rPr>
        <w:t xml:space="preserve">he lowest error rate is for </w:t>
      </w:r>
      <m:oMath>
        <m:r>
          <w:rPr>
            <w:rFonts w:ascii="Cambria Math" w:hAnsi="Cambria Math" w:cs="Times New Roman"/>
            <w:color w:val="FF0000"/>
            <w:lang w:eastAsia="zh-CN"/>
          </w:rPr>
          <m:t>k∈</m:t>
        </m:r>
        <m:d>
          <m:dPr>
            <m:begChr m:val="{"/>
            <m:endChr m:val="}"/>
            <m:ctrlPr>
              <w:rPr>
                <w:rFonts w:ascii="Cambria Math" w:hAnsi="Cambria Math" w:cs="Times New Roman"/>
                <w:i/>
                <w:color w:val="FF0000"/>
                <w:lang w:eastAsia="zh-CN"/>
              </w:rPr>
            </m:ctrlPr>
          </m:dPr>
          <m:e>
            <m:r>
              <w:rPr>
                <w:rFonts w:ascii="Cambria Math" w:hAnsi="Cambria Math" w:cs="Times New Roman"/>
                <w:color w:val="FF0000"/>
                <w:lang w:eastAsia="zh-CN"/>
              </w:rPr>
              <m:t>25</m:t>
            </m:r>
            <m:r>
              <w:rPr>
                <w:rFonts w:ascii="Cambria Math" w:hAnsi="Cambria Math" w:cs="Times New Roman"/>
                <w:color w:val="FF0000"/>
                <w:lang w:eastAsia="zh-CN"/>
              </w:rPr>
              <m:t>…</m:t>
            </m:r>
            <m:r>
              <w:rPr>
                <w:rFonts w:ascii="Cambria Math" w:hAnsi="Cambria Math" w:cs="Times New Roman"/>
                <w:color w:val="FF0000"/>
                <w:lang w:eastAsia="zh-CN"/>
              </w:rPr>
              <m:t xml:space="preserve">30 </m:t>
            </m:r>
            <m:r>
              <m:rPr>
                <m:nor/>
              </m:rPr>
              <w:rPr>
                <w:rFonts w:ascii="Cambria Math" w:hAnsi="Cambria Math" w:cs="Times New Roman"/>
                <w:color w:val="FF0000"/>
                <w:lang w:eastAsia="zh-CN"/>
              </w:rPr>
              <m:t>and</m:t>
            </m:r>
            <m:r>
              <w:rPr>
                <w:rFonts w:ascii="Cambria Math" w:hAnsi="Cambria Math" w:cs="Times New Roman"/>
                <w:color w:val="FF0000"/>
                <w:lang w:eastAsia="zh-CN"/>
              </w:rPr>
              <m:t xml:space="preserve"> 50</m:t>
            </m:r>
          </m:e>
        </m:d>
      </m:oMath>
      <w:r w:rsidR="00EA2EC0">
        <w:rPr>
          <w:rFonts w:ascii="Times New Roman" w:hAnsi="Times New Roman" w:cs="Times New Roman"/>
          <w:color w:val="FF0000"/>
          <w:lang w:eastAsia="zh-CN"/>
        </w:rPr>
        <w:t>. 30 neighbors have been subsequently selected as</w:t>
      </w:r>
      <w:r w:rsidRPr="00203B5E">
        <w:rPr>
          <w:rFonts w:ascii="Times New Roman" w:hAnsi="Times New Roman" w:cs="Times New Roman"/>
          <w:color w:val="FF0000"/>
          <w:lang w:eastAsia="zh-CN"/>
        </w:rPr>
        <w:t xml:space="preserve"> optimal result.</w:t>
      </w:r>
    </w:p>
    <w:p w14:paraId="486E0D18" w14:textId="53839B24" w:rsidR="00623FDC" w:rsidRDefault="00623FDC" w:rsidP="0094609C">
      <w:r w:rsidRPr="00623FDC">
        <w:rPr>
          <w:u w:val="single"/>
        </w:rPr>
        <w:t>Task 1.3:</w:t>
      </w:r>
      <w:r>
        <w:t xml:space="preserve"> Discuss the optimal solution in the light that the test data set has 28 census tracts with newer built home and 72 census tracts with older built homes. [1 point]</w:t>
      </w:r>
    </w:p>
    <w:p w14:paraId="7AE3A478" w14:textId="29056DFD" w:rsidR="00203B5E" w:rsidRDefault="00203B5E" w:rsidP="00EA2EC0">
      <w:pPr>
        <w:spacing w:after="0" w:line="240" w:lineRule="auto"/>
        <w:rPr>
          <w:rFonts w:ascii="Courier New" w:hAnsi="Courier New" w:cs="Courier New"/>
          <w:color w:val="FF0000"/>
          <w:sz w:val="20"/>
          <w:szCs w:val="20"/>
          <w:lang w:eastAsia="zh-CN"/>
        </w:rPr>
      </w:pPr>
      <w:r w:rsidRPr="00203B5E">
        <w:rPr>
          <w:rFonts w:ascii="Courier New" w:hAnsi="Courier New" w:cs="Courier New"/>
          <w:color w:val="FF0000"/>
          <w:sz w:val="20"/>
          <w:szCs w:val="20"/>
          <w:lang w:eastAsia="zh-CN"/>
        </w:rPr>
        <w:t>testpred &lt;- knn(train = xVarsTrain, test = xVarsTest,cl = yVarTrain, k = 30)</w:t>
      </w:r>
    </w:p>
    <w:p w14:paraId="50594B98" w14:textId="64EE7557" w:rsidR="00203B5E" w:rsidRDefault="00203B5E" w:rsidP="00EA2EC0">
      <w:pPr>
        <w:spacing w:after="0" w:line="240" w:lineRule="auto"/>
        <w:rPr>
          <w:rFonts w:ascii="Courier New" w:hAnsi="Courier New" w:cs="Courier New"/>
          <w:color w:val="FF0000"/>
          <w:sz w:val="20"/>
          <w:szCs w:val="20"/>
          <w:lang w:eastAsia="zh-CN"/>
        </w:rPr>
      </w:pPr>
      <w:r w:rsidRPr="00203B5E">
        <w:rPr>
          <w:rFonts w:ascii="Courier New" w:hAnsi="Courier New" w:cs="Courier New"/>
          <w:color w:val="FF0000"/>
          <w:sz w:val="20"/>
          <w:szCs w:val="20"/>
          <w:lang w:eastAsia="zh-CN"/>
        </w:rPr>
        <w:t>CrossTable(x = yVarTest,y = testpred)</w:t>
      </w:r>
    </w:p>
    <w:p w14:paraId="2B186EA3" w14:textId="77777777" w:rsidR="00E96093" w:rsidRDefault="00E96093" w:rsidP="00EA2EC0">
      <w:pPr>
        <w:spacing w:after="0" w:line="240" w:lineRule="auto"/>
        <w:rPr>
          <w:rFonts w:ascii="Courier New" w:hAnsi="Courier New" w:cs="Courier New"/>
          <w:color w:val="FF0000"/>
          <w:sz w:val="20"/>
          <w:szCs w:val="20"/>
          <w:lang w:eastAsia="zh-CN"/>
        </w:rPr>
      </w:pPr>
    </w:p>
    <w:p w14:paraId="00F4B7C9" w14:textId="77777777" w:rsidR="00203B5E" w:rsidRPr="00203B5E" w:rsidRDefault="00203B5E" w:rsidP="00EA2EC0">
      <w:pPr>
        <w:spacing w:after="0" w:line="240" w:lineRule="auto"/>
        <w:rPr>
          <w:rFonts w:ascii="Courier New" w:hAnsi="Courier New" w:cs="Courier New"/>
          <w:color w:val="FF0000"/>
          <w:sz w:val="20"/>
          <w:szCs w:val="20"/>
          <w:lang w:eastAsia="zh-CN"/>
        </w:rPr>
      </w:pPr>
      <w:r w:rsidRPr="00203B5E">
        <w:rPr>
          <w:rFonts w:ascii="Courier New" w:hAnsi="Courier New" w:cs="Courier New"/>
          <w:color w:val="FF0000"/>
          <w:sz w:val="20"/>
          <w:szCs w:val="20"/>
          <w:lang w:eastAsia="zh-CN"/>
        </w:rPr>
        <w:t xml:space="preserve">Total Observations in Table:  100 </w:t>
      </w:r>
    </w:p>
    <w:p w14:paraId="684E0334" w14:textId="77777777" w:rsidR="00203B5E" w:rsidRPr="00203B5E" w:rsidRDefault="00203B5E" w:rsidP="00EA2EC0">
      <w:pPr>
        <w:spacing w:after="0" w:line="240" w:lineRule="auto"/>
        <w:rPr>
          <w:rFonts w:ascii="Courier New" w:hAnsi="Courier New" w:cs="Courier New"/>
          <w:color w:val="FF0000"/>
          <w:sz w:val="20"/>
          <w:szCs w:val="20"/>
          <w:lang w:eastAsia="zh-CN"/>
        </w:rPr>
      </w:pPr>
      <w:r w:rsidRPr="00203B5E">
        <w:rPr>
          <w:rFonts w:ascii="Courier New" w:hAnsi="Courier New" w:cs="Courier New"/>
          <w:color w:val="FF0000"/>
          <w:sz w:val="20"/>
          <w:szCs w:val="20"/>
          <w:lang w:eastAsia="zh-CN"/>
        </w:rPr>
        <w:t xml:space="preserve">             | testpred </w:t>
      </w:r>
    </w:p>
    <w:p w14:paraId="13DDCE9D" w14:textId="77777777" w:rsidR="00203B5E" w:rsidRPr="00203B5E" w:rsidRDefault="00203B5E" w:rsidP="00EA2EC0">
      <w:pPr>
        <w:spacing w:after="0" w:line="240" w:lineRule="auto"/>
        <w:rPr>
          <w:rFonts w:ascii="Courier New" w:hAnsi="Courier New" w:cs="Courier New"/>
          <w:color w:val="FF0000"/>
          <w:sz w:val="20"/>
          <w:szCs w:val="20"/>
          <w:lang w:eastAsia="zh-CN"/>
        </w:rPr>
      </w:pPr>
      <w:r w:rsidRPr="00203B5E">
        <w:rPr>
          <w:rFonts w:ascii="Courier New" w:hAnsi="Courier New" w:cs="Courier New"/>
          <w:color w:val="FF0000"/>
          <w:sz w:val="20"/>
          <w:szCs w:val="20"/>
          <w:lang w:eastAsia="zh-CN"/>
        </w:rPr>
        <w:t xml:space="preserve">    yVarTest |       new |       old | Row Total | </w:t>
      </w:r>
    </w:p>
    <w:p w14:paraId="3F4C2604" w14:textId="77777777" w:rsidR="00203B5E" w:rsidRPr="00203B5E" w:rsidRDefault="00203B5E" w:rsidP="00EA2EC0">
      <w:pPr>
        <w:spacing w:after="0" w:line="240" w:lineRule="auto"/>
        <w:rPr>
          <w:rFonts w:ascii="Courier New" w:hAnsi="Courier New" w:cs="Courier New"/>
          <w:color w:val="FF0000"/>
          <w:sz w:val="20"/>
          <w:szCs w:val="20"/>
          <w:lang w:eastAsia="zh-CN"/>
        </w:rPr>
      </w:pPr>
      <w:r w:rsidRPr="00203B5E">
        <w:rPr>
          <w:rFonts w:ascii="Courier New" w:hAnsi="Courier New" w:cs="Courier New"/>
          <w:color w:val="FF0000"/>
          <w:sz w:val="20"/>
          <w:szCs w:val="20"/>
          <w:lang w:eastAsia="zh-CN"/>
        </w:rPr>
        <w:t>-------------|-----------|-----------|-----------|</w:t>
      </w:r>
    </w:p>
    <w:p w14:paraId="675B3E25" w14:textId="77777777" w:rsidR="00203B5E" w:rsidRPr="00EA2EC0" w:rsidRDefault="00203B5E" w:rsidP="00EA2EC0">
      <w:pPr>
        <w:spacing w:after="0" w:line="240" w:lineRule="auto"/>
        <w:rPr>
          <w:rFonts w:ascii="Courier New" w:hAnsi="Courier New" w:cs="Courier New"/>
          <w:b/>
          <w:bCs/>
          <w:color w:val="FF0000"/>
          <w:sz w:val="20"/>
          <w:szCs w:val="20"/>
          <w:lang w:eastAsia="zh-CN"/>
        </w:rPr>
      </w:pPr>
      <w:r w:rsidRPr="00EA2EC0">
        <w:rPr>
          <w:rFonts w:ascii="Courier New" w:hAnsi="Courier New" w:cs="Courier New"/>
          <w:b/>
          <w:bCs/>
          <w:color w:val="FF0000"/>
          <w:sz w:val="20"/>
          <w:szCs w:val="20"/>
          <w:lang w:eastAsia="zh-CN"/>
        </w:rPr>
        <w:t xml:space="preserve">         new |        15 |        13 |        28 | </w:t>
      </w:r>
    </w:p>
    <w:p w14:paraId="326BF15A" w14:textId="77777777" w:rsidR="00203B5E" w:rsidRPr="00203B5E" w:rsidRDefault="00203B5E" w:rsidP="00EA2EC0">
      <w:pPr>
        <w:spacing w:after="0" w:line="240" w:lineRule="auto"/>
        <w:rPr>
          <w:rFonts w:ascii="Courier New" w:hAnsi="Courier New" w:cs="Courier New"/>
          <w:color w:val="FF0000"/>
          <w:sz w:val="20"/>
          <w:szCs w:val="20"/>
          <w:lang w:eastAsia="zh-CN"/>
        </w:rPr>
      </w:pPr>
      <w:r w:rsidRPr="00203B5E">
        <w:rPr>
          <w:rFonts w:ascii="Courier New" w:hAnsi="Courier New" w:cs="Courier New"/>
          <w:color w:val="FF0000"/>
          <w:sz w:val="20"/>
          <w:szCs w:val="20"/>
          <w:lang w:eastAsia="zh-CN"/>
        </w:rPr>
        <w:t xml:space="preserve">             |    24.703 |     4.705 |           | </w:t>
      </w:r>
    </w:p>
    <w:p w14:paraId="7216D05A" w14:textId="77777777" w:rsidR="00203B5E" w:rsidRPr="00203B5E" w:rsidRDefault="00203B5E" w:rsidP="00EA2EC0">
      <w:pPr>
        <w:spacing w:after="0" w:line="240" w:lineRule="auto"/>
        <w:rPr>
          <w:rFonts w:ascii="Courier New" w:hAnsi="Courier New" w:cs="Courier New"/>
          <w:color w:val="FF0000"/>
          <w:sz w:val="20"/>
          <w:szCs w:val="20"/>
          <w:lang w:eastAsia="zh-CN"/>
        </w:rPr>
      </w:pPr>
      <w:r w:rsidRPr="00203B5E">
        <w:rPr>
          <w:rFonts w:ascii="Courier New" w:hAnsi="Courier New" w:cs="Courier New"/>
          <w:color w:val="FF0000"/>
          <w:sz w:val="20"/>
          <w:szCs w:val="20"/>
          <w:lang w:eastAsia="zh-CN"/>
        </w:rPr>
        <w:t xml:space="preserve">             |     0.536 |     0.464 |     0.280 | </w:t>
      </w:r>
    </w:p>
    <w:p w14:paraId="7043F18C" w14:textId="77777777" w:rsidR="00203B5E" w:rsidRPr="00203B5E" w:rsidRDefault="00203B5E" w:rsidP="00EA2EC0">
      <w:pPr>
        <w:spacing w:after="0" w:line="240" w:lineRule="auto"/>
        <w:rPr>
          <w:rFonts w:ascii="Courier New" w:hAnsi="Courier New" w:cs="Courier New"/>
          <w:color w:val="FF0000"/>
          <w:sz w:val="20"/>
          <w:szCs w:val="20"/>
          <w:lang w:eastAsia="zh-CN"/>
        </w:rPr>
      </w:pPr>
      <w:r w:rsidRPr="00203B5E">
        <w:rPr>
          <w:rFonts w:ascii="Courier New" w:hAnsi="Courier New" w:cs="Courier New"/>
          <w:color w:val="FF0000"/>
          <w:sz w:val="20"/>
          <w:szCs w:val="20"/>
          <w:lang w:eastAsia="zh-CN"/>
        </w:rPr>
        <w:t xml:space="preserve">             |     0.938 |     0.155 |           | </w:t>
      </w:r>
    </w:p>
    <w:p w14:paraId="79967494" w14:textId="77777777" w:rsidR="00203B5E" w:rsidRPr="00203B5E" w:rsidRDefault="00203B5E" w:rsidP="00EA2EC0">
      <w:pPr>
        <w:spacing w:after="0" w:line="240" w:lineRule="auto"/>
        <w:rPr>
          <w:rFonts w:ascii="Courier New" w:hAnsi="Courier New" w:cs="Courier New"/>
          <w:color w:val="FF0000"/>
          <w:sz w:val="20"/>
          <w:szCs w:val="20"/>
          <w:lang w:eastAsia="zh-CN"/>
        </w:rPr>
      </w:pPr>
      <w:r w:rsidRPr="00203B5E">
        <w:rPr>
          <w:rFonts w:ascii="Courier New" w:hAnsi="Courier New" w:cs="Courier New"/>
          <w:color w:val="FF0000"/>
          <w:sz w:val="20"/>
          <w:szCs w:val="20"/>
          <w:lang w:eastAsia="zh-CN"/>
        </w:rPr>
        <w:t xml:space="preserve">             |     0.150 |     0.130 |           | </w:t>
      </w:r>
    </w:p>
    <w:p w14:paraId="1C034130" w14:textId="77777777" w:rsidR="00203B5E" w:rsidRPr="00203B5E" w:rsidRDefault="00203B5E" w:rsidP="00EA2EC0">
      <w:pPr>
        <w:spacing w:after="0" w:line="240" w:lineRule="auto"/>
        <w:rPr>
          <w:rFonts w:ascii="Courier New" w:hAnsi="Courier New" w:cs="Courier New"/>
          <w:color w:val="FF0000"/>
          <w:sz w:val="20"/>
          <w:szCs w:val="20"/>
          <w:lang w:eastAsia="zh-CN"/>
        </w:rPr>
      </w:pPr>
      <w:r w:rsidRPr="00203B5E">
        <w:rPr>
          <w:rFonts w:ascii="Courier New" w:hAnsi="Courier New" w:cs="Courier New"/>
          <w:color w:val="FF0000"/>
          <w:sz w:val="20"/>
          <w:szCs w:val="20"/>
          <w:lang w:eastAsia="zh-CN"/>
        </w:rPr>
        <w:t>-------------|-----------|-----------|-----------|</w:t>
      </w:r>
    </w:p>
    <w:p w14:paraId="43E885CF" w14:textId="77777777" w:rsidR="00203B5E" w:rsidRPr="002304E9" w:rsidRDefault="00203B5E" w:rsidP="00EA2EC0">
      <w:pPr>
        <w:spacing w:after="0" w:line="240" w:lineRule="auto"/>
        <w:rPr>
          <w:rFonts w:ascii="Courier New" w:hAnsi="Courier New" w:cs="Courier New"/>
          <w:b/>
          <w:bCs/>
          <w:color w:val="FF0000"/>
          <w:sz w:val="20"/>
          <w:szCs w:val="20"/>
          <w:lang w:eastAsia="zh-CN"/>
        </w:rPr>
      </w:pPr>
      <w:r w:rsidRPr="002304E9">
        <w:rPr>
          <w:rFonts w:ascii="Courier New" w:hAnsi="Courier New" w:cs="Courier New"/>
          <w:b/>
          <w:bCs/>
          <w:color w:val="FF0000"/>
          <w:sz w:val="20"/>
          <w:szCs w:val="20"/>
          <w:lang w:eastAsia="zh-CN"/>
        </w:rPr>
        <w:t xml:space="preserve">         old |         1 |        71 |        72 | </w:t>
      </w:r>
    </w:p>
    <w:p w14:paraId="4A6238F4" w14:textId="77777777" w:rsidR="00203B5E" w:rsidRPr="00203B5E" w:rsidRDefault="00203B5E" w:rsidP="00EA2EC0">
      <w:pPr>
        <w:spacing w:after="0" w:line="240" w:lineRule="auto"/>
        <w:rPr>
          <w:rFonts w:ascii="Courier New" w:hAnsi="Courier New" w:cs="Courier New"/>
          <w:color w:val="FF0000"/>
          <w:sz w:val="20"/>
          <w:szCs w:val="20"/>
          <w:lang w:eastAsia="zh-CN"/>
        </w:rPr>
      </w:pPr>
      <w:r w:rsidRPr="00203B5E">
        <w:rPr>
          <w:rFonts w:ascii="Courier New" w:hAnsi="Courier New" w:cs="Courier New"/>
          <w:color w:val="FF0000"/>
          <w:sz w:val="20"/>
          <w:szCs w:val="20"/>
          <w:lang w:eastAsia="zh-CN"/>
        </w:rPr>
        <w:t xml:space="preserve">             |     9.607 |     1.830 |           | </w:t>
      </w:r>
    </w:p>
    <w:p w14:paraId="352FD1EA" w14:textId="77777777" w:rsidR="00203B5E" w:rsidRPr="00203B5E" w:rsidRDefault="00203B5E" w:rsidP="00EA2EC0">
      <w:pPr>
        <w:spacing w:after="0" w:line="240" w:lineRule="auto"/>
        <w:rPr>
          <w:rFonts w:ascii="Courier New" w:hAnsi="Courier New" w:cs="Courier New"/>
          <w:color w:val="FF0000"/>
          <w:sz w:val="20"/>
          <w:szCs w:val="20"/>
          <w:lang w:eastAsia="zh-CN"/>
        </w:rPr>
      </w:pPr>
      <w:r w:rsidRPr="00203B5E">
        <w:rPr>
          <w:rFonts w:ascii="Courier New" w:hAnsi="Courier New" w:cs="Courier New"/>
          <w:color w:val="FF0000"/>
          <w:sz w:val="20"/>
          <w:szCs w:val="20"/>
          <w:lang w:eastAsia="zh-CN"/>
        </w:rPr>
        <w:t xml:space="preserve">             |     0.014 |     0.986 |     0.720 | </w:t>
      </w:r>
    </w:p>
    <w:p w14:paraId="0694DFB8" w14:textId="77777777" w:rsidR="00203B5E" w:rsidRPr="00203B5E" w:rsidRDefault="00203B5E" w:rsidP="00EA2EC0">
      <w:pPr>
        <w:spacing w:after="0" w:line="240" w:lineRule="auto"/>
        <w:rPr>
          <w:rFonts w:ascii="Courier New" w:hAnsi="Courier New" w:cs="Courier New"/>
          <w:color w:val="FF0000"/>
          <w:sz w:val="20"/>
          <w:szCs w:val="20"/>
          <w:lang w:eastAsia="zh-CN"/>
        </w:rPr>
      </w:pPr>
      <w:r w:rsidRPr="00203B5E">
        <w:rPr>
          <w:rFonts w:ascii="Courier New" w:hAnsi="Courier New" w:cs="Courier New"/>
          <w:color w:val="FF0000"/>
          <w:sz w:val="20"/>
          <w:szCs w:val="20"/>
          <w:lang w:eastAsia="zh-CN"/>
        </w:rPr>
        <w:t xml:space="preserve">             |     0.062 |     0.845 |           | </w:t>
      </w:r>
    </w:p>
    <w:p w14:paraId="185743ED" w14:textId="77777777" w:rsidR="00203B5E" w:rsidRPr="00203B5E" w:rsidRDefault="00203B5E" w:rsidP="00EA2EC0">
      <w:pPr>
        <w:spacing w:after="0" w:line="240" w:lineRule="auto"/>
        <w:rPr>
          <w:rFonts w:ascii="Courier New" w:hAnsi="Courier New" w:cs="Courier New"/>
          <w:color w:val="FF0000"/>
          <w:sz w:val="20"/>
          <w:szCs w:val="20"/>
          <w:lang w:eastAsia="zh-CN"/>
        </w:rPr>
      </w:pPr>
      <w:r w:rsidRPr="00203B5E">
        <w:rPr>
          <w:rFonts w:ascii="Courier New" w:hAnsi="Courier New" w:cs="Courier New"/>
          <w:color w:val="FF0000"/>
          <w:sz w:val="20"/>
          <w:szCs w:val="20"/>
          <w:lang w:eastAsia="zh-CN"/>
        </w:rPr>
        <w:t xml:space="preserve">             |     0.010 |     0.710 |           | </w:t>
      </w:r>
    </w:p>
    <w:p w14:paraId="66D5A9C5" w14:textId="77777777" w:rsidR="00203B5E" w:rsidRPr="00203B5E" w:rsidRDefault="00203B5E" w:rsidP="00EA2EC0">
      <w:pPr>
        <w:spacing w:after="0" w:line="240" w:lineRule="auto"/>
        <w:rPr>
          <w:rFonts w:ascii="Courier New" w:hAnsi="Courier New" w:cs="Courier New"/>
          <w:color w:val="FF0000"/>
          <w:sz w:val="20"/>
          <w:szCs w:val="20"/>
          <w:lang w:eastAsia="zh-CN"/>
        </w:rPr>
      </w:pPr>
      <w:r w:rsidRPr="00203B5E">
        <w:rPr>
          <w:rFonts w:ascii="Courier New" w:hAnsi="Courier New" w:cs="Courier New"/>
          <w:color w:val="FF0000"/>
          <w:sz w:val="20"/>
          <w:szCs w:val="20"/>
          <w:lang w:eastAsia="zh-CN"/>
        </w:rPr>
        <w:t>-------------|-----------|-----------|-----------|</w:t>
      </w:r>
    </w:p>
    <w:p w14:paraId="2DDEE021" w14:textId="77777777" w:rsidR="00203B5E" w:rsidRPr="00203B5E" w:rsidRDefault="00203B5E" w:rsidP="00EA2EC0">
      <w:pPr>
        <w:spacing w:after="0" w:line="240" w:lineRule="auto"/>
        <w:rPr>
          <w:rFonts w:ascii="Courier New" w:hAnsi="Courier New" w:cs="Courier New"/>
          <w:color w:val="FF0000"/>
          <w:sz w:val="20"/>
          <w:szCs w:val="20"/>
          <w:lang w:eastAsia="zh-CN"/>
        </w:rPr>
      </w:pPr>
      <w:r w:rsidRPr="00203B5E">
        <w:rPr>
          <w:rFonts w:ascii="Courier New" w:hAnsi="Courier New" w:cs="Courier New"/>
          <w:color w:val="FF0000"/>
          <w:sz w:val="20"/>
          <w:szCs w:val="20"/>
          <w:lang w:eastAsia="zh-CN"/>
        </w:rPr>
        <w:t xml:space="preserve">Column Total |        16 |        84 |       100 | </w:t>
      </w:r>
    </w:p>
    <w:p w14:paraId="5A492B9A" w14:textId="77777777" w:rsidR="00203B5E" w:rsidRPr="00203B5E" w:rsidRDefault="00203B5E" w:rsidP="00EA2EC0">
      <w:pPr>
        <w:spacing w:after="0" w:line="240" w:lineRule="auto"/>
        <w:rPr>
          <w:rFonts w:ascii="Courier New" w:hAnsi="Courier New" w:cs="Courier New"/>
          <w:color w:val="FF0000"/>
          <w:sz w:val="20"/>
          <w:szCs w:val="20"/>
          <w:lang w:eastAsia="zh-CN"/>
        </w:rPr>
      </w:pPr>
      <w:r w:rsidRPr="00203B5E">
        <w:rPr>
          <w:rFonts w:ascii="Courier New" w:hAnsi="Courier New" w:cs="Courier New"/>
          <w:color w:val="FF0000"/>
          <w:sz w:val="20"/>
          <w:szCs w:val="20"/>
          <w:lang w:eastAsia="zh-CN"/>
        </w:rPr>
        <w:t xml:space="preserve">             |     0.160 |     0.840 |           | </w:t>
      </w:r>
    </w:p>
    <w:p w14:paraId="441A9613" w14:textId="77777777" w:rsidR="00203B5E" w:rsidRPr="00203B5E" w:rsidRDefault="00203B5E" w:rsidP="00EA2EC0">
      <w:pPr>
        <w:spacing w:after="0" w:line="240" w:lineRule="auto"/>
        <w:rPr>
          <w:rFonts w:ascii="Courier New" w:hAnsi="Courier New" w:cs="Courier New"/>
          <w:color w:val="FF0000"/>
          <w:sz w:val="20"/>
          <w:szCs w:val="20"/>
          <w:lang w:eastAsia="zh-CN"/>
        </w:rPr>
      </w:pPr>
      <w:r w:rsidRPr="00203B5E">
        <w:rPr>
          <w:rFonts w:ascii="Courier New" w:hAnsi="Courier New" w:cs="Courier New"/>
          <w:color w:val="FF0000"/>
          <w:sz w:val="20"/>
          <w:szCs w:val="20"/>
          <w:lang w:eastAsia="zh-CN"/>
        </w:rPr>
        <w:t>-------------|-----------|-----------|-----------|</w:t>
      </w:r>
    </w:p>
    <w:p w14:paraId="5A1C3F89" w14:textId="34FCBCD3" w:rsidR="00203B5E" w:rsidRPr="005728C9" w:rsidRDefault="009B0CAB" w:rsidP="00203B5E">
      <w:pPr>
        <w:spacing w:line="240" w:lineRule="auto"/>
        <w:rPr>
          <w:rFonts w:ascii="Times New Roman" w:hAnsi="Times New Roman" w:cs="Times New Roman"/>
          <w:color w:val="FF0000"/>
          <w:lang w:eastAsia="zh-CN"/>
        </w:rPr>
      </w:pPr>
      <w:r w:rsidRPr="009B0CAB">
        <w:rPr>
          <w:rFonts w:ascii="Times New Roman" w:hAnsi="Times New Roman" w:cs="Times New Roman"/>
          <w:color w:val="FF0000"/>
          <w:u w:val="single"/>
          <w:lang w:eastAsia="zh-CN"/>
        </w:rPr>
        <w:t>Notes:</w:t>
      </w:r>
      <w:r>
        <w:rPr>
          <w:rFonts w:ascii="Times New Roman" w:hAnsi="Times New Roman" w:cs="Times New Roman"/>
          <w:color w:val="FF0000"/>
          <w:lang w:eastAsia="zh-CN"/>
        </w:rPr>
        <w:t xml:space="preserve"> </w:t>
      </w:r>
      <w:r w:rsidR="005728C9" w:rsidRPr="005728C9">
        <w:rPr>
          <w:rFonts w:ascii="Times New Roman" w:hAnsi="Times New Roman" w:cs="Times New Roman"/>
          <w:color w:val="FF0000"/>
          <w:lang w:eastAsia="zh-CN"/>
        </w:rPr>
        <w:t>For neighborhoods with predominately newer homes the algorithm performs virtually not better than flipping a coin (50-50 chance)</w:t>
      </w:r>
      <w:r w:rsidR="005728C9">
        <w:rPr>
          <w:rFonts w:ascii="Times New Roman" w:hAnsi="Times New Roman" w:cs="Times New Roman"/>
          <w:color w:val="FF0000"/>
          <w:lang w:eastAsia="zh-CN"/>
        </w:rPr>
        <w:t xml:space="preserve">. In contrast, </w:t>
      </w:r>
      <w:r w:rsidR="005728C9" w:rsidRPr="005728C9">
        <w:rPr>
          <w:rFonts w:ascii="Times New Roman" w:hAnsi="Times New Roman" w:cs="Times New Roman"/>
          <w:color w:val="FF0000"/>
          <w:lang w:eastAsia="zh-CN"/>
        </w:rPr>
        <w:t xml:space="preserve">neighborhoods with predominately </w:t>
      </w:r>
      <w:r w:rsidR="002304E9">
        <w:rPr>
          <w:rFonts w:ascii="Times New Roman" w:hAnsi="Times New Roman" w:cs="Times New Roman"/>
          <w:color w:val="FF0000"/>
          <w:lang w:eastAsia="zh-CN"/>
        </w:rPr>
        <w:t>older</w:t>
      </w:r>
      <w:r w:rsidR="005728C9" w:rsidRPr="005728C9">
        <w:rPr>
          <w:rFonts w:ascii="Times New Roman" w:hAnsi="Times New Roman" w:cs="Times New Roman"/>
          <w:color w:val="FF0000"/>
          <w:lang w:eastAsia="zh-CN"/>
        </w:rPr>
        <w:t xml:space="preserve"> homes</w:t>
      </w:r>
      <w:r w:rsidR="002304E9">
        <w:rPr>
          <w:rFonts w:ascii="Times New Roman" w:hAnsi="Times New Roman" w:cs="Times New Roman"/>
          <w:color w:val="FF0000"/>
          <w:lang w:eastAsia="zh-CN"/>
        </w:rPr>
        <w:t xml:space="preserve"> are almost perfectly identified. Since the test sample has only 28 neighborhoods with predominately newer homes the mis-classification of this category does not substantially impact the total error rate.</w:t>
      </w:r>
    </w:p>
    <w:p w14:paraId="2EBC37DF" w14:textId="07F9E077" w:rsidR="00623FDC" w:rsidRDefault="00623FDC" w:rsidP="0094609C">
      <w:r w:rsidRPr="00926D91">
        <w:rPr>
          <w:u w:val="single"/>
        </w:rPr>
        <w:t>Task 1.4:</w:t>
      </w:r>
      <w:r>
        <w:t xml:space="preserve"> </w:t>
      </w:r>
      <w:r w:rsidR="00926D91">
        <w:t xml:space="preserve">Compare the predicted probability of being a census tract with predominately newer homes against proportions of newer build homes in the variable </w:t>
      </w:r>
      <w:r w:rsidR="00926D91" w:rsidRPr="00926D91">
        <w:rPr>
          <w:rFonts w:ascii="Courier New" w:hAnsi="Courier New" w:cs="Courier New"/>
          <w:b/>
          <w:bCs/>
        </w:rPr>
        <w:t>validTractShp$post1980[testSel]</w:t>
      </w:r>
      <w:r w:rsidR="00926D91">
        <w:t xml:space="preserve"> in a scatter plot and interpret the plot. Hint: you get the probabilities with the syntax </w:t>
      </w:r>
      <w:r w:rsidR="00926D91" w:rsidRPr="00926D91">
        <w:rPr>
          <w:rFonts w:ascii="Courier New" w:hAnsi="Courier New" w:cs="Courier New"/>
          <w:b/>
          <w:bCs/>
        </w:rPr>
        <w:t>attr(</w:t>
      </w:r>
      <w:r w:rsidR="00926D91" w:rsidRPr="00712B47">
        <w:rPr>
          <w:rFonts w:ascii="Courier New" w:hAnsi="Courier New" w:cs="Courier New"/>
          <w:b/>
          <w:bCs/>
          <w:i/>
          <w:iCs/>
        </w:rPr>
        <w:t>testPred</w:t>
      </w:r>
      <w:r w:rsidR="00926D91" w:rsidRPr="00926D91">
        <w:rPr>
          <w:rFonts w:ascii="Courier New" w:hAnsi="Courier New" w:cs="Courier New"/>
          <w:b/>
          <w:bCs/>
        </w:rPr>
        <w:t>, "prob")</w:t>
      </w:r>
      <w:r w:rsidR="00926D91">
        <w:t xml:space="preserve"> and you need to carefully</w:t>
      </w:r>
      <w:r w:rsidR="00712B47">
        <w:t xml:space="preserve"> adjust this</w:t>
      </w:r>
      <w:r w:rsidR="00926D91">
        <w:t xml:space="preserve"> probability </w:t>
      </w:r>
      <w:r w:rsidR="00712B47">
        <w:t>because it measure the probability of the highest predicted class.</w:t>
      </w:r>
      <w:r w:rsidR="00926D91">
        <w:t xml:space="preserve"> [1 point]</w:t>
      </w:r>
    </w:p>
    <w:p w14:paraId="1C5A97F4" w14:textId="77777777" w:rsidR="00E96093" w:rsidRDefault="00E96093" w:rsidP="00E96093">
      <w:pPr>
        <w:spacing w:after="0" w:line="240" w:lineRule="auto"/>
        <w:rPr>
          <w:rFonts w:ascii="Courier New" w:hAnsi="Courier New" w:cs="Courier New"/>
          <w:color w:val="FF0000"/>
          <w:sz w:val="20"/>
          <w:szCs w:val="20"/>
          <w:lang w:eastAsia="zh-CN"/>
        </w:rPr>
      </w:pPr>
      <w:r w:rsidRPr="00E96093">
        <w:rPr>
          <w:rFonts w:ascii="Courier New" w:hAnsi="Courier New" w:cs="Courier New"/>
          <w:color w:val="FF0000"/>
          <w:sz w:val="20"/>
          <w:szCs w:val="20"/>
          <w:lang w:eastAsia="zh-CN"/>
        </w:rPr>
        <w:t>predProbs &lt;- ifelse(testPred == "old", 1-attr(testPred, "prob"),</w:t>
      </w:r>
    </w:p>
    <w:p w14:paraId="686E3367" w14:textId="17322608" w:rsidR="00E96093" w:rsidRPr="00E96093" w:rsidRDefault="00E96093" w:rsidP="00E96093">
      <w:pPr>
        <w:spacing w:after="0" w:line="240" w:lineRule="auto"/>
        <w:rPr>
          <w:rFonts w:ascii="Courier New" w:hAnsi="Courier New" w:cs="Courier New"/>
          <w:color w:val="FF0000"/>
          <w:sz w:val="20"/>
          <w:szCs w:val="20"/>
          <w:lang w:eastAsia="zh-CN"/>
        </w:rPr>
      </w:pPr>
      <w:r>
        <w:rPr>
          <w:rFonts w:ascii="Courier New" w:hAnsi="Courier New" w:cs="Courier New"/>
          <w:color w:val="FF0000"/>
          <w:sz w:val="20"/>
          <w:szCs w:val="20"/>
          <w:lang w:eastAsia="zh-CN"/>
        </w:rPr>
        <w:t xml:space="preserve">                                      </w:t>
      </w:r>
      <w:r w:rsidRPr="00E96093">
        <w:rPr>
          <w:rFonts w:ascii="Courier New" w:hAnsi="Courier New" w:cs="Courier New"/>
          <w:color w:val="FF0000"/>
          <w:sz w:val="20"/>
          <w:szCs w:val="20"/>
          <w:lang w:eastAsia="zh-CN"/>
        </w:rPr>
        <w:t xml:space="preserve"> attr(testPred, "prob")  )</w:t>
      </w:r>
    </w:p>
    <w:p w14:paraId="14CF92D0" w14:textId="77777777" w:rsidR="00830A47" w:rsidRDefault="00E96093" w:rsidP="00830A47">
      <w:pPr>
        <w:spacing w:after="0" w:line="240" w:lineRule="auto"/>
        <w:rPr>
          <w:rFonts w:ascii="Courier New" w:hAnsi="Courier New" w:cs="Courier New"/>
          <w:color w:val="FF0000"/>
          <w:sz w:val="20"/>
          <w:szCs w:val="20"/>
          <w:lang w:eastAsia="zh-CN"/>
        </w:rPr>
      </w:pPr>
      <w:r w:rsidRPr="00E96093">
        <w:rPr>
          <w:rFonts w:ascii="Courier New" w:hAnsi="Courier New" w:cs="Courier New"/>
          <w:color w:val="FF0000"/>
          <w:sz w:val="20"/>
          <w:szCs w:val="20"/>
          <w:lang w:eastAsia="zh-CN"/>
        </w:rPr>
        <w:t xml:space="preserve">plot(validTractShp$post1980[testSel], predProbs, </w:t>
      </w:r>
    </w:p>
    <w:p w14:paraId="66B6EE27" w14:textId="3F28A1AF" w:rsidR="00E96093" w:rsidRPr="00E96093" w:rsidRDefault="00E96093" w:rsidP="00830A47">
      <w:pPr>
        <w:spacing w:after="0" w:line="240" w:lineRule="auto"/>
        <w:rPr>
          <w:rFonts w:ascii="Courier New" w:hAnsi="Courier New" w:cs="Courier New"/>
          <w:color w:val="FF0000"/>
          <w:sz w:val="20"/>
          <w:szCs w:val="20"/>
          <w:lang w:eastAsia="zh-CN"/>
        </w:rPr>
      </w:pPr>
      <w:r>
        <w:rPr>
          <w:rFonts w:ascii="Courier New" w:hAnsi="Courier New" w:cs="Courier New"/>
          <w:color w:val="FF0000"/>
          <w:sz w:val="20"/>
          <w:szCs w:val="20"/>
          <w:lang w:eastAsia="zh-CN"/>
        </w:rPr>
        <w:t xml:space="preserve">     </w:t>
      </w:r>
      <w:r w:rsidRPr="00E96093">
        <w:rPr>
          <w:rFonts w:ascii="Courier New" w:hAnsi="Courier New" w:cs="Courier New"/>
          <w:color w:val="FF0000"/>
          <w:sz w:val="20"/>
          <w:szCs w:val="20"/>
          <w:lang w:eastAsia="zh-CN"/>
        </w:rPr>
        <w:t>xlab="Proportion of newer homes",</w:t>
      </w:r>
    </w:p>
    <w:p w14:paraId="7543034C" w14:textId="77777777" w:rsidR="00E96093" w:rsidRDefault="00E96093" w:rsidP="00E96093">
      <w:pPr>
        <w:spacing w:after="0" w:line="240" w:lineRule="auto"/>
        <w:rPr>
          <w:rFonts w:ascii="Courier New" w:hAnsi="Courier New" w:cs="Courier New"/>
          <w:color w:val="FF0000"/>
          <w:sz w:val="20"/>
          <w:szCs w:val="20"/>
          <w:lang w:eastAsia="zh-CN"/>
        </w:rPr>
      </w:pPr>
      <w:r w:rsidRPr="00E96093">
        <w:rPr>
          <w:rFonts w:ascii="Courier New" w:hAnsi="Courier New" w:cs="Courier New"/>
          <w:color w:val="FF0000"/>
          <w:sz w:val="20"/>
          <w:szCs w:val="20"/>
          <w:lang w:eastAsia="zh-CN"/>
        </w:rPr>
        <w:t xml:space="preserve">     ylab="Predicted Probablity of new homes", </w:t>
      </w:r>
    </w:p>
    <w:p w14:paraId="12DB320D" w14:textId="51471FED" w:rsidR="00E96093" w:rsidRDefault="00E96093" w:rsidP="00E96093">
      <w:pPr>
        <w:spacing w:after="0" w:line="240" w:lineRule="auto"/>
        <w:rPr>
          <w:rFonts w:ascii="Courier New" w:hAnsi="Courier New" w:cs="Courier New"/>
          <w:color w:val="FF0000"/>
          <w:sz w:val="20"/>
          <w:szCs w:val="20"/>
          <w:lang w:eastAsia="zh-CN"/>
        </w:rPr>
      </w:pPr>
      <w:r>
        <w:rPr>
          <w:rFonts w:ascii="Courier New" w:hAnsi="Courier New" w:cs="Courier New"/>
          <w:color w:val="FF0000"/>
          <w:sz w:val="20"/>
          <w:szCs w:val="20"/>
          <w:lang w:eastAsia="zh-CN"/>
        </w:rPr>
        <w:t xml:space="preserve">     </w:t>
      </w:r>
      <w:r w:rsidRPr="00E96093">
        <w:rPr>
          <w:rFonts w:ascii="Courier New" w:hAnsi="Courier New" w:cs="Courier New"/>
          <w:color w:val="FF0000"/>
          <w:sz w:val="20"/>
          <w:szCs w:val="20"/>
          <w:lang w:eastAsia="zh-CN"/>
        </w:rPr>
        <w:t>main="Newer Versus Older Homes by Test Sample Census Tract")</w:t>
      </w:r>
    </w:p>
    <w:p w14:paraId="4FCE64C7" w14:textId="77777777" w:rsidR="00E96093" w:rsidRDefault="00E96093" w:rsidP="00E96093">
      <w:pPr>
        <w:spacing w:after="0" w:line="240" w:lineRule="auto"/>
        <w:rPr>
          <w:rFonts w:ascii="Courier New" w:hAnsi="Courier New" w:cs="Courier New"/>
          <w:color w:val="FF0000"/>
          <w:sz w:val="20"/>
          <w:szCs w:val="20"/>
          <w:lang w:eastAsia="zh-CN"/>
        </w:rPr>
      </w:pPr>
      <w:r w:rsidRPr="00E96093">
        <w:rPr>
          <w:rFonts w:ascii="Courier New" w:hAnsi="Courier New" w:cs="Courier New"/>
          <w:color w:val="FF0000"/>
          <w:sz w:val="20"/>
          <w:szCs w:val="20"/>
          <w:lang w:eastAsia="zh-CN"/>
        </w:rPr>
        <w:t xml:space="preserve">abline(lm(predProbs~validTractShp$post1980[testSel]), </w:t>
      </w:r>
    </w:p>
    <w:p w14:paraId="30A09D44" w14:textId="32A7A3A9" w:rsidR="00E96093" w:rsidRPr="00E96093" w:rsidRDefault="00E96093" w:rsidP="00E96093">
      <w:pPr>
        <w:spacing w:after="0" w:line="240" w:lineRule="auto"/>
        <w:rPr>
          <w:rFonts w:ascii="Courier New" w:hAnsi="Courier New" w:cs="Courier New"/>
          <w:color w:val="FF0000"/>
          <w:sz w:val="20"/>
          <w:szCs w:val="20"/>
          <w:lang w:eastAsia="zh-CN"/>
        </w:rPr>
      </w:pPr>
      <w:r>
        <w:rPr>
          <w:rFonts w:ascii="Courier New" w:hAnsi="Courier New" w:cs="Courier New"/>
          <w:color w:val="FF0000"/>
          <w:sz w:val="20"/>
          <w:szCs w:val="20"/>
          <w:lang w:eastAsia="zh-CN"/>
        </w:rPr>
        <w:t xml:space="preserve">       </w:t>
      </w:r>
      <w:r w:rsidRPr="00E96093">
        <w:rPr>
          <w:rFonts w:ascii="Courier New" w:hAnsi="Courier New" w:cs="Courier New"/>
          <w:color w:val="FF0000"/>
          <w:sz w:val="20"/>
          <w:szCs w:val="20"/>
          <w:lang w:eastAsia="zh-CN"/>
        </w:rPr>
        <w:t>lty=5, lwd=3, col="red")</w:t>
      </w:r>
    </w:p>
    <w:p w14:paraId="374E8EE3" w14:textId="77777777" w:rsidR="00E96093" w:rsidRPr="00830A47" w:rsidRDefault="00E96093" w:rsidP="00E96093">
      <w:pPr>
        <w:spacing w:after="0" w:line="240" w:lineRule="auto"/>
        <w:rPr>
          <w:rFonts w:ascii="Courier New" w:hAnsi="Courier New" w:cs="Courier New"/>
          <w:color w:val="FF0000"/>
          <w:sz w:val="20"/>
          <w:szCs w:val="20"/>
          <w:lang w:eastAsia="zh-CN"/>
        </w:rPr>
      </w:pPr>
      <w:r w:rsidRPr="00E96093">
        <w:rPr>
          <w:rFonts w:ascii="Courier New" w:hAnsi="Courier New" w:cs="Courier New"/>
          <w:color w:val="FF0000"/>
          <w:sz w:val="20"/>
          <w:szCs w:val="20"/>
          <w:lang w:eastAsia="zh-CN"/>
        </w:rPr>
        <w:t>abline(v=50, h=0.5, lty=3, lwd=2, col="red")</w:t>
      </w:r>
      <w:r w:rsidR="00B43FEC" w:rsidRPr="00830A47">
        <w:rPr>
          <w:rFonts w:ascii="Courier New" w:hAnsi="Courier New" w:cs="Courier New"/>
          <w:color w:val="FF0000"/>
          <w:sz w:val="20"/>
          <w:szCs w:val="20"/>
          <w:lang w:eastAsia="zh-CN"/>
        </w:rPr>
        <w:t xml:space="preserve"> </w:t>
      </w:r>
    </w:p>
    <w:p w14:paraId="4ACAE636" w14:textId="6BD53C07" w:rsidR="00E96093" w:rsidRDefault="00E96093" w:rsidP="00E96093">
      <w:pPr>
        <w:spacing w:line="240" w:lineRule="auto"/>
        <w:rPr>
          <w:rStyle w:val="gd15mcfceub"/>
          <w:rFonts w:ascii="Lucida Console" w:hAnsi="Lucida Console"/>
          <w:color w:val="000000"/>
          <w:sz w:val="20"/>
          <w:szCs w:val="20"/>
          <w:bdr w:val="none" w:sz="0" w:space="0" w:color="auto" w:frame="1"/>
        </w:rPr>
      </w:pPr>
    </w:p>
    <w:p w14:paraId="6E6CD1C6" w14:textId="7542B5ED" w:rsidR="00E96093" w:rsidRDefault="00E96093" w:rsidP="00E96093">
      <w:pPr>
        <w:spacing w:line="240" w:lineRule="auto"/>
        <w:jc w:val="center"/>
        <w:rPr>
          <w:rStyle w:val="gd15mcfceub"/>
          <w:rFonts w:ascii="Lucida Console" w:hAnsi="Lucida Console"/>
          <w:color w:val="000000"/>
          <w:sz w:val="20"/>
          <w:szCs w:val="20"/>
          <w:bdr w:val="none" w:sz="0" w:space="0" w:color="auto" w:frame="1"/>
        </w:rPr>
      </w:pPr>
      <w:r>
        <w:rPr>
          <w:noProof/>
        </w:rPr>
        <w:lastRenderedPageBreak/>
        <w:drawing>
          <wp:inline distT="0" distB="0" distL="0" distR="0" wp14:anchorId="1B4A3831" wp14:editId="7B874841">
            <wp:extent cx="3007353" cy="2801722"/>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5803" cy="2818910"/>
                    </a:xfrm>
                    <a:prstGeom prst="rect">
                      <a:avLst/>
                    </a:prstGeom>
                  </pic:spPr>
                </pic:pic>
              </a:graphicData>
            </a:graphic>
          </wp:inline>
        </w:drawing>
      </w:r>
    </w:p>
    <w:p w14:paraId="508864AE" w14:textId="2D708911" w:rsidR="00E96093" w:rsidRPr="00E96093" w:rsidRDefault="00E96093" w:rsidP="00E96093">
      <w:pPr>
        <w:spacing w:line="240" w:lineRule="auto"/>
        <w:rPr>
          <w:rFonts w:ascii="Times New Roman" w:hAnsi="Times New Roman" w:cs="Times New Roman"/>
          <w:color w:val="FF0000"/>
          <w:lang w:eastAsia="zh-CN"/>
        </w:rPr>
      </w:pPr>
      <w:r w:rsidRPr="00BB156A">
        <w:rPr>
          <w:rFonts w:ascii="Times New Roman" w:hAnsi="Times New Roman" w:cs="Times New Roman"/>
          <w:color w:val="FF0000"/>
          <w:u w:val="single"/>
          <w:lang w:eastAsia="zh-CN"/>
        </w:rPr>
        <w:t>Notes:</w:t>
      </w:r>
      <w:r w:rsidRPr="00E96093">
        <w:rPr>
          <w:rFonts w:ascii="Times New Roman" w:hAnsi="Times New Roman" w:cs="Times New Roman"/>
          <w:color w:val="FF0000"/>
          <w:lang w:eastAsia="zh-CN"/>
        </w:rPr>
        <w:t xml:space="preserve"> There is a clear relationship between the predicted probability of newer homes and the observed proportion of newer homes in the test sample census tracts. It is again also apparent that the predict in census tracts with newer homes does not perform well.</w:t>
      </w:r>
    </w:p>
    <w:p w14:paraId="4EBC874B" w14:textId="13EA3D65" w:rsidR="00B6129D" w:rsidRDefault="00E96093" w:rsidP="00B43FEC">
      <w:pPr>
        <w:pStyle w:val="Heading2"/>
      </w:pPr>
      <w:r>
        <w:t>T</w:t>
      </w:r>
      <w:r w:rsidR="00B6129D">
        <w:t xml:space="preserve">ask </w:t>
      </w:r>
      <w:r w:rsidR="00D07AA1">
        <w:t>2</w:t>
      </w:r>
      <w:r w:rsidR="00B6129D">
        <w:t xml:space="preserve">: </w:t>
      </w:r>
      <w:r w:rsidR="00A24B67">
        <w:t>Principal Component Analysis</w:t>
      </w:r>
      <w:r w:rsidR="00B6129D">
        <w:t xml:space="preserve"> [</w:t>
      </w:r>
      <w:r w:rsidR="00A24B67">
        <w:t>2</w:t>
      </w:r>
      <w:r w:rsidR="00B6129D">
        <w:t xml:space="preserve"> point</w:t>
      </w:r>
      <w:r w:rsidR="00A24B67">
        <w:t>s</w:t>
      </w:r>
      <w:r w:rsidR="00B6129D">
        <w:t>]</w:t>
      </w:r>
    </w:p>
    <w:p w14:paraId="319F2B27" w14:textId="00578D09" w:rsidR="00D07AA1" w:rsidRDefault="00B6129D" w:rsidP="00D07AA1">
      <w:r w:rsidRPr="00A24B67">
        <w:rPr>
          <w:u w:val="single"/>
        </w:rPr>
        <w:t xml:space="preserve">Task </w:t>
      </w:r>
      <w:r w:rsidR="00D07AA1" w:rsidRPr="00A24B67">
        <w:rPr>
          <w:u w:val="single"/>
        </w:rPr>
        <w:t>2</w:t>
      </w:r>
      <w:r w:rsidRPr="00A24B67">
        <w:rPr>
          <w:u w:val="single"/>
        </w:rPr>
        <w:t>.1:</w:t>
      </w:r>
      <w:r>
        <w:t xml:space="preserve"> </w:t>
      </w:r>
      <w:r w:rsidR="00A24B67">
        <w:t xml:space="preserve">Perform a principal component analysis on the data-frame </w:t>
      </w:r>
      <w:r w:rsidR="00A24B67" w:rsidRPr="00CF7560">
        <w:rPr>
          <w:rFonts w:ascii="Courier New" w:hAnsi="Courier New" w:cs="Courier New"/>
          <w:b/>
          <w:bCs/>
        </w:rPr>
        <w:t>xVars</w:t>
      </w:r>
      <w:r w:rsidR="00A24B67" w:rsidRPr="00A24B67">
        <w:t xml:space="preserve"> and provide the scree</w:t>
      </w:r>
      <w:r w:rsidR="00A24B67">
        <w:t>-</w:t>
      </w:r>
      <w:r w:rsidR="00A24B67" w:rsidRPr="00A24B67">
        <w:t>plot and proportion of explained variance plot. [1 point]</w:t>
      </w:r>
    </w:p>
    <w:p w14:paraId="7A9D0B64" w14:textId="77777777" w:rsidR="00BB156A" w:rsidRPr="00BB156A" w:rsidRDefault="00BB156A" w:rsidP="00BB156A">
      <w:pPr>
        <w:spacing w:after="0" w:line="240" w:lineRule="auto"/>
        <w:rPr>
          <w:rFonts w:ascii="Courier New" w:hAnsi="Courier New" w:cs="Courier New"/>
          <w:color w:val="FF0000"/>
          <w:sz w:val="20"/>
          <w:szCs w:val="20"/>
          <w:lang w:eastAsia="zh-CN"/>
        </w:rPr>
      </w:pPr>
      <w:r w:rsidRPr="00BB156A">
        <w:rPr>
          <w:rFonts w:ascii="Courier New" w:hAnsi="Courier New" w:cs="Courier New"/>
          <w:color w:val="FF0000"/>
          <w:sz w:val="20"/>
          <w:szCs w:val="20"/>
          <w:lang w:eastAsia="zh-CN"/>
        </w:rPr>
        <w:t>pc &lt;-prcomp(xVars, retx=TRUE, scale.=TRUE)</w:t>
      </w:r>
    </w:p>
    <w:p w14:paraId="75CAF7DB" w14:textId="77777777" w:rsidR="00BB156A" w:rsidRPr="00BB156A" w:rsidRDefault="00BB156A" w:rsidP="00BB156A">
      <w:pPr>
        <w:spacing w:after="0" w:line="240" w:lineRule="auto"/>
        <w:rPr>
          <w:rFonts w:ascii="Courier New" w:hAnsi="Courier New" w:cs="Courier New"/>
          <w:color w:val="FF0000"/>
          <w:sz w:val="20"/>
          <w:szCs w:val="20"/>
          <w:lang w:eastAsia="zh-CN"/>
        </w:rPr>
      </w:pPr>
      <w:r w:rsidRPr="00BB156A">
        <w:rPr>
          <w:rFonts w:ascii="Courier New" w:hAnsi="Courier New" w:cs="Courier New"/>
          <w:color w:val="FF0000"/>
          <w:sz w:val="20"/>
          <w:szCs w:val="20"/>
          <w:lang w:eastAsia="zh-CN"/>
        </w:rPr>
        <w:t xml:space="preserve">plot(pc$sdev^2, type="b", main="Scree Plot", </w:t>
      </w:r>
    </w:p>
    <w:p w14:paraId="06938892" w14:textId="77777777" w:rsidR="00BB156A" w:rsidRPr="00BB156A" w:rsidRDefault="00BB156A" w:rsidP="00BB156A">
      <w:pPr>
        <w:spacing w:after="0" w:line="240" w:lineRule="auto"/>
        <w:rPr>
          <w:rFonts w:ascii="Courier New" w:hAnsi="Courier New" w:cs="Courier New"/>
          <w:color w:val="FF0000"/>
          <w:sz w:val="20"/>
          <w:szCs w:val="20"/>
          <w:lang w:eastAsia="zh-CN"/>
        </w:rPr>
      </w:pPr>
      <w:r w:rsidRPr="00BB156A">
        <w:rPr>
          <w:rFonts w:ascii="Courier New" w:hAnsi="Courier New" w:cs="Courier New"/>
          <w:color w:val="FF0000"/>
          <w:sz w:val="20"/>
          <w:szCs w:val="20"/>
          <w:lang w:eastAsia="zh-CN"/>
        </w:rPr>
        <w:t xml:space="preserve">     xlab="Component Order", ylab="Eigenvalue")</w:t>
      </w:r>
    </w:p>
    <w:p w14:paraId="24C4C095" w14:textId="4EF5E425" w:rsidR="003201D8" w:rsidRDefault="00BB156A" w:rsidP="00BB156A">
      <w:pPr>
        <w:spacing w:after="0" w:line="240" w:lineRule="auto"/>
        <w:rPr>
          <w:rFonts w:ascii="Courier New" w:eastAsia="Batang" w:hAnsi="Courier New" w:cs="Courier New"/>
          <w:noProof/>
          <w:color w:val="FF0000"/>
          <w:sz w:val="20"/>
          <w:szCs w:val="20"/>
        </w:rPr>
      </w:pPr>
      <w:r w:rsidRPr="00BB156A">
        <w:rPr>
          <w:rFonts w:ascii="Courier New" w:hAnsi="Courier New" w:cs="Courier New"/>
          <w:color w:val="FF0000"/>
          <w:sz w:val="20"/>
          <w:szCs w:val="20"/>
          <w:lang w:eastAsia="zh-CN"/>
        </w:rPr>
        <w:t>abline(h=1, v=c(3,7), lty=5,lwd=2, col="red")</w:t>
      </w:r>
    </w:p>
    <w:p w14:paraId="4A3E2F51" w14:textId="4584BF3F" w:rsidR="00BB156A" w:rsidRDefault="00BB156A" w:rsidP="00BB156A">
      <w:pPr>
        <w:spacing w:after="0" w:line="240" w:lineRule="auto"/>
        <w:jc w:val="center"/>
        <w:rPr>
          <w:rFonts w:ascii="Courier New" w:eastAsia="Batang" w:hAnsi="Courier New" w:cs="Courier New"/>
          <w:color w:val="FF0000"/>
          <w:sz w:val="20"/>
          <w:szCs w:val="20"/>
        </w:rPr>
      </w:pPr>
      <w:r w:rsidRPr="00BB156A">
        <w:rPr>
          <w:noProof/>
        </w:rPr>
        <w:drawing>
          <wp:inline distT="0" distB="0" distL="0" distR="0" wp14:anchorId="6F75E4A4" wp14:editId="717235BE">
            <wp:extent cx="2805379" cy="261355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3027" cy="2639315"/>
                    </a:xfrm>
                    <a:prstGeom prst="rect">
                      <a:avLst/>
                    </a:prstGeom>
                  </pic:spPr>
                </pic:pic>
              </a:graphicData>
            </a:graphic>
          </wp:inline>
        </w:drawing>
      </w:r>
    </w:p>
    <w:p w14:paraId="10A9AC3B" w14:textId="384A505A" w:rsidR="00BB156A" w:rsidRPr="00897602" w:rsidRDefault="00897602" w:rsidP="00BB156A">
      <w:pPr>
        <w:spacing w:line="240" w:lineRule="auto"/>
        <w:rPr>
          <w:rFonts w:ascii="Times New Roman" w:hAnsi="Times New Roman" w:cs="Times New Roman"/>
          <w:color w:val="FF0000"/>
          <w:lang w:eastAsia="zh-CN"/>
        </w:rPr>
      </w:pPr>
      <w:r>
        <w:rPr>
          <w:rFonts w:ascii="Times New Roman" w:hAnsi="Times New Roman" w:cs="Times New Roman"/>
          <w:color w:val="FF0000"/>
          <w:u w:val="single"/>
          <w:lang w:eastAsia="zh-CN"/>
        </w:rPr>
        <w:t>Notes:</w:t>
      </w:r>
      <w:r w:rsidRPr="00897602">
        <w:rPr>
          <w:rFonts w:ascii="Times New Roman" w:hAnsi="Times New Roman" w:cs="Times New Roman"/>
          <w:color w:val="FF0000"/>
          <w:lang w:eastAsia="zh-CN"/>
        </w:rPr>
        <w:t xml:space="preserve"> In total </w:t>
      </w:r>
      <w:r>
        <w:rPr>
          <w:rFonts w:ascii="Times New Roman" w:hAnsi="Times New Roman" w:cs="Times New Roman"/>
          <w:color w:val="FF0000"/>
          <w:lang w:eastAsia="zh-CN"/>
        </w:rPr>
        <w:t>8 components have eigenvalues greater than the critical value of one. However, using the elbow rule the slope changes noticeable either at 3 or 7 components.</w:t>
      </w:r>
    </w:p>
    <w:p w14:paraId="7CBF6F01" w14:textId="30A35F0F" w:rsidR="00A24B67" w:rsidRDefault="00A24B67" w:rsidP="00D07AA1">
      <w:r w:rsidRPr="00A24B67">
        <w:rPr>
          <w:u w:val="single"/>
        </w:rPr>
        <w:lastRenderedPageBreak/>
        <w:t>Task 2.2:</w:t>
      </w:r>
      <w:r>
        <w:t xml:space="preserve"> Perform a sequence of kNN analyses with the hyper parameter </w:t>
      </w:r>
      <m:oMath>
        <m:r>
          <w:rPr>
            <w:rFonts w:ascii="Cambria Math" w:hAnsi="Cambria Math"/>
          </w:rPr>
          <m:t>k=30</m:t>
        </m:r>
      </m:oMath>
      <w:r>
        <w:t xml:space="preserve"> against an increasing number of component score vectors starting from the one with the largest eigenvalue to the one with its eigenvalue barely larger than one. Plot the total test error rate against the number of component score vectors. [1 point]</w:t>
      </w:r>
    </w:p>
    <w:p w14:paraId="52267B60" w14:textId="77777777" w:rsidR="00BF74F0" w:rsidRPr="00BF74F0" w:rsidRDefault="00BF74F0" w:rsidP="00BF74F0">
      <w:pPr>
        <w:spacing w:after="0" w:line="240" w:lineRule="auto"/>
        <w:rPr>
          <w:rFonts w:ascii="Courier New" w:eastAsia="Batang" w:hAnsi="Courier New" w:cs="Courier New"/>
          <w:color w:val="FF0000"/>
          <w:sz w:val="20"/>
          <w:szCs w:val="20"/>
        </w:rPr>
      </w:pPr>
      <w:r w:rsidRPr="00BF74F0">
        <w:rPr>
          <w:rFonts w:ascii="Courier New" w:eastAsia="Batang" w:hAnsi="Courier New" w:cs="Courier New"/>
          <w:color w:val="FF0000"/>
          <w:sz w:val="20"/>
          <w:szCs w:val="20"/>
        </w:rPr>
        <w:t>newVars &lt;- pc$x[, 1:8]</w:t>
      </w:r>
    </w:p>
    <w:p w14:paraId="2957FD79" w14:textId="77777777" w:rsidR="00BF74F0" w:rsidRPr="00BF74F0" w:rsidRDefault="00BF74F0" w:rsidP="00BF74F0">
      <w:pPr>
        <w:spacing w:after="0" w:line="240" w:lineRule="auto"/>
        <w:rPr>
          <w:rFonts w:ascii="Courier New" w:eastAsia="Batang" w:hAnsi="Courier New" w:cs="Courier New"/>
          <w:color w:val="FF0000"/>
          <w:sz w:val="20"/>
          <w:szCs w:val="20"/>
        </w:rPr>
      </w:pPr>
      <w:r w:rsidRPr="00BF74F0">
        <w:rPr>
          <w:rFonts w:ascii="Courier New" w:eastAsia="Batang" w:hAnsi="Courier New" w:cs="Courier New"/>
          <w:color w:val="FF0000"/>
          <w:sz w:val="20"/>
          <w:szCs w:val="20"/>
        </w:rPr>
        <w:t>newVars &lt;- as.data.frame(apply(newVars, 2, normalize))</w:t>
      </w:r>
    </w:p>
    <w:p w14:paraId="2FA3DE81" w14:textId="77777777" w:rsidR="00BF74F0" w:rsidRPr="00BF74F0" w:rsidRDefault="00BF74F0" w:rsidP="00BF74F0">
      <w:pPr>
        <w:spacing w:after="0" w:line="240" w:lineRule="auto"/>
        <w:rPr>
          <w:rFonts w:ascii="Courier New" w:eastAsia="Batang" w:hAnsi="Courier New" w:cs="Courier New"/>
          <w:color w:val="FF0000"/>
          <w:sz w:val="20"/>
          <w:szCs w:val="20"/>
        </w:rPr>
      </w:pPr>
    </w:p>
    <w:p w14:paraId="3C9BC2A5" w14:textId="77777777" w:rsidR="00BF74F0" w:rsidRPr="00BF74F0" w:rsidRDefault="00BF74F0" w:rsidP="00BF74F0">
      <w:pPr>
        <w:spacing w:after="0" w:line="240" w:lineRule="auto"/>
        <w:rPr>
          <w:rFonts w:ascii="Courier New" w:eastAsia="Batang" w:hAnsi="Courier New" w:cs="Courier New"/>
          <w:color w:val="FF0000"/>
          <w:sz w:val="20"/>
          <w:szCs w:val="20"/>
        </w:rPr>
      </w:pPr>
      <w:r w:rsidRPr="00BF74F0">
        <w:rPr>
          <w:rFonts w:ascii="Courier New" w:eastAsia="Batang" w:hAnsi="Courier New" w:cs="Courier New"/>
          <w:color w:val="FF0000"/>
          <w:sz w:val="20"/>
          <w:szCs w:val="20"/>
        </w:rPr>
        <w:t>xVarsTest &lt;- newVars[testSel, ]</w:t>
      </w:r>
    </w:p>
    <w:p w14:paraId="3E870E3B" w14:textId="77777777" w:rsidR="00BF74F0" w:rsidRPr="00BF74F0" w:rsidRDefault="00BF74F0" w:rsidP="00BF74F0">
      <w:pPr>
        <w:spacing w:after="0" w:line="240" w:lineRule="auto"/>
        <w:rPr>
          <w:rFonts w:ascii="Courier New" w:eastAsia="Batang" w:hAnsi="Courier New" w:cs="Courier New"/>
          <w:color w:val="FF0000"/>
          <w:sz w:val="20"/>
          <w:szCs w:val="20"/>
        </w:rPr>
      </w:pPr>
      <w:r w:rsidRPr="00BF74F0">
        <w:rPr>
          <w:rFonts w:ascii="Courier New" w:eastAsia="Batang" w:hAnsi="Courier New" w:cs="Courier New"/>
          <w:color w:val="FF0000"/>
          <w:sz w:val="20"/>
          <w:szCs w:val="20"/>
        </w:rPr>
        <w:t>xVarsTrain &lt;- newVars[-testSel, ]</w:t>
      </w:r>
    </w:p>
    <w:p w14:paraId="5E39C28D" w14:textId="77777777" w:rsidR="00BF74F0" w:rsidRPr="00BF74F0" w:rsidRDefault="00BF74F0" w:rsidP="00BF74F0">
      <w:pPr>
        <w:spacing w:after="0" w:line="240" w:lineRule="auto"/>
        <w:rPr>
          <w:rFonts w:ascii="Courier New" w:eastAsia="Batang" w:hAnsi="Courier New" w:cs="Courier New"/>
          <w:color w:val="FF0000"/>
          <w:sz w:val="20"/>
          <w:szCs w:val="20"/>
        </w:rPr>
      </w:pPr>
      <w:r w:rsidRPr="00BF74F0">
        <w:rPr>
          <w:rFonts w:ascii="Courier New" w:eastAsia="Batang" w:hAnsi="Courier New" w:cs="Courier New"/>
          <w:color w:val="FF0000"/>
          <w:sz w:val="20"/>
          <w:szCs w:val="20"/>
        </w:rPr>
        <w:t>result &lt;- NULL</w:t>
      </w:r>
    </w:p>
    <w:p w14:paraId="68E9823F" w14:textId="77777777" w:rsidR="00BF74F0" w:rsidRPr="00BF74F0" w:rsidRDefault="00BF74F0" w:rsidP="00BF74F0">
      <w:pPr>
        <w:spacing w:after="0" w:line="240" w:lineRule="auto"/>
        <w:rPr>
          <w:rFonts w:ascii="Courier New" w:eastAsia="Batang" w:hAnsi="Courier New" w:cs="Courier New"/>
          <w:color w:val="FF0000"/>
          <w:sz w:val="20"/>
          <w:szCs w:val="20"/>
        </w:rPr>
      </w:pPr>
      <w:r w:rsidRPr="00BF74F0">
        <w:rPr>
          <w:rFonts w:ascii="Courier New" w:eastAsia="Batang" w:hAnsi="Courier New" w:cs="Courier New"/>
          <w:color w:val="FF0000"/>
          <w:sz w:val="20"/>
          <w:szCs w:val="20"/>
        </w:rPr>
        <w:t>for (i in 1:8){</w:t>
      </w:r>
    </w:p>
    <w:p w14:paraId="6136A1B9" w14:textId="77777777" w:rsidR="00BF74F0" w:rsidRPr="00BF74F0" w:rsidRDefault="00BF74F0" w:rsidP="00BF74F0">
      <w:pPr>
        <w:spacing w:after="0" w:line="240" w:lineRule="auto"/>
        <w:rPr>
          <w:rFonts w:ascii="Courier New" w:eastAsia="Batang" w:hAnsi="Courier New" w:cs="Courier New"/>
          <w:color w:val="FF0000"/>
          <w:sz w:val="20"/>
          <w:szCs w:val="20"/>
        </w:rPr>
      </w:pPr>
      <w:r w:rsidRPr="00BF74F0">
        <w:rPr>
          <w:rFonts w:ascii="Courier New" w:eastAsia="Batang" w:hAnsi="Courier New" w:cs="Courier New"/>
          <w:color w:val="FF0000"/>
          <w:sz w:val="20"/>
          <w:szCs w:val="20"/>
        </w:rPr>
        <w:t xml:space="preserve">  testPred &lt;- knn(train = xVarsTrain, test = xVarsTest, prob = TRUE,</w:t>
      </w:r>
    </w:p>
    <w:p w14:paraId="07E71332" w14:textId="77777777" w:rsidR="00BF74F0" w:rsidRPr="00BF74F0" w:rsidRDefault="00BF74F0" w:rsidP="00BF74F0">
      <w:pPr>
        <w:spacing w:after="0" w:line="240" w:lineRule="auto"/>
        <w:rPr>
          <w:rFonts w:ascii="Courier New" w:eastAsia="Batang" w:hAnsi="Courier New" w:cs="Courier New"/>
          <w:color w:val="FF0000"/>
          <w:sz w:val="20"/>
          <w:szCs w:val="20"/>
        </w:rPr>
      </w:pPr>
      <w:r w:rsidRPr="00BF74F0">
        <w:rPr>
          <w:rFonts w:ascii="Courier New" w:eastAsia="Batang" w:hAnsi="Courier New" w:cs="Courier New"/>
          <w:color w:val="FF0000"/>
          <w:sz w:val="20"/>
          <w:szCs w:val="20"/>
        </w:rPr>
        <w:t xml:space="preserve">                  cl = yVarTrain, k = 30)</w:t>
      </w:r>
    </w:p>
    <w:p w14:paraId="46D82899" w14:textId="77777777" w:rsidR="00BF74F0" w:rsidRPr="00BF74F0" w:rsidRDefault="00BF74F0" w:rsidP="00BF74F0">
      <w:pPr>
        <w:spacing w:after="0" w:line="240" w:lineRule="auto"/>
        <w:rPr>
          <w:rFonts w:ascii="Courier New" w:eastAsia="Batang" w:hAnsi="Courier New" w:cs="Courier New"/>
          <w:color w:val="FF0000"/>
          <w:sz w:val="20"/>
          <w:szCs w:val="20"/>
        </w:rPr>
      </w:pPr>
      <w:r w:rsidRPr="00BF74F0">
        <w:rPr>
          <w:rFonts w:ascii="Courier New" w:eastAsia="Batang" w:hAnsi="Courier New" w:cs="Courier New"/>
          <w:color w:val="FF0000"/>
          <w:sz w:val="20"/>
          <w:szCs w:val="20"/>
        </w:rPr>
        <w:t xml:space="preserve">  totalErr &lt;- sum(yVarTest != testPred)</w:t>
      </w:r>
    </w:p>
    <w:p w14:paraId="6D9A61B3" w14:textId="77777777" w:rsidR="00BF74F0" w:rsidRPr="00BF74F0" w:rsidRDefault="00BF74F0" w:rsidP="00BF74F0">
      <w:pPr>
        <w:spacing w:after="0" w:line="240" w:lineRule="auto"/>
        <w:rPr>
          <w:rFonts w:ascii="Courier New" w:eastAsia="Batang" w:hAnsi="Courier New" w:cs="Courier New"/>
          <w:color w:val="FF0000"/>
          <w:sz w:val="20"/>
          <w:szCs w:val="20"/>
        </w:rPr>
      </w:pPr>
      <w:r w:rsidRPr="00BF74F0">
        <w:rPr>
          <w:rFonts w:ascii="Courier New" w:eastAsia="Batang" w:hAnsi="Courier New" w:cs="Courier New"/>
          <w:color w:val="FF0000"/>
          <w:sz w:val="20"/>
          <w:szCs w:val="20"/>
        </w:rPr>
        <w:t xml:space="preserve">  result &lt;- rbind(result, c(i, totalErr))  </w:t>
      </w:r>
    </w:p>
    <w:p w14:paraId="56A3145A" w14:textId="77777777" w:rsidR="00BF74F0" w:rsidRPr="00BF74F0" w:rsidRDefault="00BF74F0" w:rsidP="00BF74F0">
      <w:pPr>
        <w:spacing w:after="0" w:line="240" w:lineRule="auto"/>
        <w:rPr>
          <w:rFonts w:ascii="Courier New" w:eastAsia="Batang" w:hAnsi="Courier New" w:cs="Courier New"/>
          <w:color w:val="FF0000"/>
          <w:sz w:val="20"/>
          <w:szCs w:val="20"/>
        </w:rPr>
      </w:pPr>
      <w:r w:rsidRPr="00BF74F0">
        <w:rPr>
          <w:rFonts w:ascii="Courier New" w:eastAsia="Batang" w:hAnsi="Courier New" w:cs="Courier New"/>
          <w:color w:val="FF0000"/>
          <w:sz w:val="20"/>
          <w:szCs w:val="20"/>
        </w:rPr>
        <w:t>}</w:t>
      </w:r>
    </w:p>
    <w:p w14:paraId="330359ED" w14:textId="77777777" w:rsidR="00BF74F0" w:rsidRPr="00BF74F0" w:rsidRDefault="00BF74F0" w:rsidP="00BF74F0">
      <w:pPr>
        <w:spacing w:after="0" w:line="240" w:lineRule="auto"/>
        <w:rPr>
          <w:rFonts w:ascii="Courier New" w:eastAsia="Batang" w:hAnsi="Courier New" w:cs="Courier New"/>
          <w:color w:val="FF0000"/>
          <w:sz w:val="20"/>
          <w:szCs w:val="20"/>
        </w:rPr>
      </w:pPr>
      <w:r w:rsidRPr="00BF74F0">
        <w:rPr>
          <w:rFonts w:ascii="Courier New" w:eastAsia="Batang" w:hAnsi="Courier New" w:cs="Courier New"/>
          <w:color w:val="FF0000"/>
          <w:sz w:val="20"/>
          <w:szCs w:val="20"/>
        </w:rPr>
        <w:t>## Identify k-value with lowest total error</w:t>
      </w:r>
    </w:p>
    <w:p w14:paraId="229DB3B0" w14:textId="77777777" w:rsidR="00BF74F0" w:rsidRPr="00BF74F0" w:rsidRDefault="00BF74F0" w:rsidP="00BF74F0">
      <w:pPr>
        <w:spacing w:after="0" w:line="240" w:lineRule="auto"/>
        <w:rPr>
          <w:rFonts w:ascii="Courier New" w:eastAsia="Batang" w:hAnsi="Courier New" w:cs="Courier New"/>
          <w:color w:val="FF0000"/>
          <w:sz w:val="20"/>
          <w:szCs w:val="20"/>
        </w:rPr>
      </w:pPr>
      <w:r w:rsidRPr="00BF74F0">
        <w:rPr>
          <w:rFonts w:ascii="Courier New" w:eastAsia="Batang" w:hAnsi="Courier New" w:cs="Courier New"/>
          <w:color w:val="FF0000"/>
          <w:sz w:val="20"/>
          <w:szCs w:val="20"/>
        </w:rPr>
        <w:t>(kValue &lt;- which.min(result[, 2]))</w:t>
      </w:r>
    </w:p>
    <w:p w14:paraId="17033192" w14:textId="77777777" w:rsidR="00BF74F0" w:rsidRPr="00BF74F0" w:rsidRDefault="00BF74F0" w:rsidP="00BF74F0">
      <w:pPr>
        <w:spacing w:after="0" w:line="240" w:lineRule="auto"/>
        <w:rPr>
          <w:rFonts w:ascii="Courier New" w:eastAsia="Batang" w:hAnsi="Courier New" w:cs="Courier New"/>
          <w:color w:val="FF0000"/>
          <w:sz w:val="20"/>
          <w:szCs w:val="20"/>
        </w:rPr>
      </w:pPr>
      <w:r w:rsidRPr="00BF74F0">
        <w:rPr>
          <w:rFonts w:ascii="Courier New" w:eastAsia="Batang" w:hAnsi="Courier New" w:cs="Courier New"/>
          <w:color w:val="FF0000"/>
          <w:sz w:val="20"/>
          <w:szCs w:val="20"/>
        </w:rPr>
        <w:t xml:space="preserve">plot(result[,c(1,2)], type="b", xlab="# of NN", ylab="Total Error", </w:t>
      </w:r>
    </w:p>
    <w:p w14:paraId="70915E37" w14:textId="77777777" w:rsidR="00BF74F0" w:rsidRPr="00BF74F0" w:rsidRDefault="00BF74F0" w:rsidP="00BF74F0">
      <w:pPr>
        <w:spacing w:after="0" w:line="240" w:lineRule="auto"/>
        <w:rPr>
          <w:rFonts w:ascii="Courier New" w:eastAsia="Batang" w:hAnsi="Courier New" w:cs="Courier New"/>
          <w:color w:val="FF0000"/>
          <w:sz w:val="20"/>
          <w:szCs w:val="20"/>
        </w:rPr>
      </w:pPr>
      <w:r w:rsidRPr="00BF74F0">
        <w:rPr>
          <w:rFonts w:ascii="Courier New" w:eastAsia="Batang" w:hAnsi="Courier New" w:cs="Courier New"/>
          <w:color w:val="FF0000"/>
          <w:sz w:val="20"/>
          <w:szCs w:val="20"/>
        </w:rPr>
        <w:t xml:space="preserve">     main="Total Number of Errors", ylim=c(0,25))</w:t>
      </w:r>
    </w:p>
    <w:p w14:paraId="3080A252" w14:textId="09A856D7" w:rsidR="00184520" w:rsidRDefault="00BF74F0" w:rsidP="00BF74F0">
      <w:pPr>
        <w:spacing w:after="0" w:line="240" w:lineRule="auto"/>
        <w:rPr>
          <w:rFonts w:ascii="Courier New" w:eastAsia="Batang" w:hAnsi="Courier New" w:cs="Courier New"/>
          <w:noProof/>
          <w:color w:val="FF0000"/>
          <w:sz w:val="20"/>
          <w:szCs w:val="20"/>
        </w:rPr>
      </w:pPr>
      <w:r w:rsidRPr="00BF74F0">
        <w:rPr>
          <w:rFonts w:ascii="Courier New" w:eastAsia="Batang" w:hAnsi="Courier New" w:cs="Courier New"/>
          <w:color w:val="FF0000"/>
          <w:sz w:val="20"/>
          <w:szCs w:val="20"/>
        </w:rPr>
        <w:t>abline(v=kValue,col="red")</w:t>
      </w:r>
    </w:p>
    <w:p w14:paraId="1A182863" w14:textId="462C7044" w:rsidR="00BF74F0" w:rsidRDefault="00BF74F0" w:rsidP="00BF74F0">
      <w:pPr>
        <w:spacing w:after="0" w:line="240" w:lineRule="auto"/>
        <w:rPr>
          <w:rFonts w:ascii="Courier New" w:eastAsia="Batang" w:hAnsi="Courier New" w:cs="Courier New"/>
          <w:noProof/>
          <w:color w:val="FF0000"/>
          <w:sz w:val="20"/>
          <w:szCs w:val="20"/>
        </w:rPr>
      </w:pPr>
    </w:p>
    <w:p w14:paraId="31DBBE71" w14:textId="10ABCB1A" w:rsidR="00BF74F0" w:rsidRDefault="00BF74F0" w:rsidP="00BF74F0">
      <w:pPr>
        <w:spacing w:after="0" w:line="240" w:lineRule="auto"/>
        <w:jc w:val="center"/>
        <w:rPr>
          <w:rFonts w:ascii="Courier New" w:eastAsia="Batang" w:hAnsi="Courier New" w:cs="Courier New"/>
          <w:color w:val="FF0000"/>
          <w:sz w:val="20"/>
          <w:szCs w:val="20"/>
        </w:rPr>
      </w:pPr>
      <w:r>
        <w:rPr>
          <w:noProof/>
        </w:rPr>
        <w:drawing>
          <wp:inline distT="0" distB="0" distL="0" distR="0" wp14:anchorId="77CAD32A" wp14:editId="3F71ED5C">
            <wp:extent cx="2787091" cy="25965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6101" cy="2614231"/>
                    </a:xfrm>
                    <a:prstGeom prst="rect">
                      <a:avLst/>
                    </a:prstGeom>
                  </pic:spPr>
                </pic:pic>
              </a:graphicData>
            </a:graphic>
          </wp:inline>
        </w:drawing>
      </w:r>
    </w:p>
    <w:p w14:paraId="299B4E68" w14:textId="186F77EE" w:rsidR="00BF74F0" w:rsidRPr="00BF74F0" w:rsidRDefault="00BF74F0" w:rsidP="00BF74F0">
      <w:pPr>
        <w:spacing w:line="240" w:lineRule="auto"/>
        <w:rPr>
          <w:rFonts w:ascii="Times New Roman" w:hAnsi="Times New Roman" w:cs="Times New Roman"/>
          <w:color w:val="FF0000"/>
          <w:lang w:eastAsia="zh-CN"/>
        </w:rPr>
      </w:pPr>
      <w:r w:rsidRPr="00BF74F0">
        <w:rPr>
          <w:rFonts w:ascii="Times New Roman" w:hAnsi="Times New Roman" w:cs="Times New Roman"/>
          <w:color w:val="FF0000"/>
          <w:u w:val="single"/>
          <w:lang w:eastAsia="zh-CN"/>
        </w:rPr>
        <w:t>Notes:</w:t>
      </w:r>
      <w:r w:rsidRPr="00BF74F0">
        <w:rPr>
          <w:rFonts w:ascii="Times New Roman" w:hAnsi="Times New Roman" w:cs="Times New Roman"/>
          <w:color w:val="FF0000"/>
          <w:lang w:eastAsia="zh-CN"/>
        </w:rPr>
        <w:t xml:space="preserve"> Only the first three component score vectors are sufficient to best perform the class membership predication. However, the number of misclassified test census tracts is now 16, whereas, in task 1.3 only 14 tracts were misclassified.</w:t>
      </w:r>
    </w:p>
    <w:sectPr w:rsidR="00BF74F0" w:rsidRPr="00BF74F0" w:rsidSect="001D4FD8">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3C31FD" w14:textId="77777777" w:rsidR="00DA331B" w:rsidRDefault="00DA331B" w:rsidP="00FD4393">
      <w:pPr>
        <w:spacing w:after="0" w:line="240" w:lineRule="auto"/>
      </w:pPr>
      <w:r>
        <w:separator/>
      </w:r>
    </w:p>
  </w:endnote>
  <w:endnote w:type="continuationSeparator" w:id="0">
    <w:p w14:paraId="3E4F9AB1" w14:textId="77777777" w:rsidR="00DA331B" w:rsidRDefault="00DA331B" w:rsidP="00FD4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993F5" w14:textId="77777777" w:rsidR="009B0CAB" w:rsidRDefault="009B0C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025C3" w14:textId="77777777" w:rsidR="00C00979" w:rsidRDefault="00C00979" w:rsidP="00C00979">
    <w:pPr>
      <w:pStyle w:val="Footer"/>
      <w:jc w:val="center"/>
    </w:pPr>
    <w:r>
      <w:t>GISC</w:t>
    </w:r>
    <w:r w:rsidR="0094609C">
      <w:t>6323</w:t>
    </w:r>
    <w:r>
      <w:t xml:space="preserve"> – </w:t>
    </w:r>
    <w:r w:rsidR="0094609C">
      <w:t>Fall</w:t>
    </w:r>
    <w:r>
      <w:t xml:space="preserve"> 201</w:t>
    </w:r>
    <w:r w:rsidR="00F74477">
      <w:t>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37252" w14:textId="77777777" w:rsidR="009B0CAB" w:rsidRDefault="009B0C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3D26DF" w14:textId="77777777" w:rsidR="00DA331B" w:rsidRDefault="00DA331B" w:rsidP="00FD4393">
      <w:pPr>
        <w:spacing w:after="0" w:line="240" w:lineRule="auto"/>
      </w:pPr>
      <w:r>
        <w:separator/>
      </w:r>
    </w:p>
  </w:footnote>
  <w:footnote w:type="continuationSeparator" w:id="0">
    <w:p w14:paraId="457B177A" w14:textId="77777777" w:rsidR="00DA331B" w:rsidRDefault="00DA331B" w:rsidP="00FD4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DFB28" w14:textId="77777777" w:rsidR="009B0CAB" w:rsidRDefault="009B0C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F3861" w14:textId="77777777" w:rsidR="00FD4393" w:rsidRPr="004C460F" w:rsidRDefault="00C173D9">
    <w:pPr>
      <w:pStyle w:val="Header"/>
    </w:pPr>
    <w:r w:rsidRPr="004C460F">
      <w:rPr>
        <w:noProof/>
      </w:rPr>
      <mc:AlternateContent>
        <mc:Choice Requires="wps">
          <w:drawing>
            <wp:anchor distT="0" distB="0" distL="114300" distR="114300" simplePos="0" relativeHeight="251661312" behindDoc="0" locked="0" layoutInCell="0" allowOverlap="1" wp14:anchorId="6D4821D9" wp14:editId="03476411">
              <wp:simplePos x="0" y="0"/>
              <wp:positionH relativeFrom="margin">
                <wp:align>left</wp:align>
              </wp:positionH>
              <wp:positionV relativeFrom="topMargin">
                <wp:align>center</wp:align>
              </wp:positionV>
              <wp:extent cx="5943600" cy="170815"/>
              <wp:effectExtent l="0" t="0" r="0" b="63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9DFD91" w14:textId="3996D508" w:rsidR="00FD4393" w:rsidRDefault="009B0CAB" w:rsidP="00FD4393">
                          <w:pPr>
                            <w:spacing w:after="0" w:line="240" w:lineRule="auto"/>
                          </w:pPr>
                          <w:r>
                            <w:t xml:space="preserve">Sample Answer </w:t>
                          </w:r>
                          <w:bookmarkStart w:id="0" w:name="_GoBack"/>
                          <w:bookmarkEnd w:id="0"/>
                          <w:r w:rsidR="00FD4393">
                            <w:t>Lab0</w:t>
                          </w:r>
                          <w:r w:rsidR="00C00979">
                            <w:t>1</w:t>
                          </w:r>
                          <w:r w:rsidR="0097015D">
                            <w:t>b</w:t>
                          </w:r>
                          <w:r w:rsidR="00FD4393">
                            <w:t xml:space="preserve">: </w:t>
                          </w:r>
                          <w:r w:rsidR="0097015D">
                            <w:t>k-Nearest Neighbor &amp; Principal Components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D4821D9" id="_x0000_t202" coordsize="21600,21600" o:spt="202" path="m,l,21600r21600,l21600,xe">
              <v:stroke joinstyle="miter"/>
              <v:path gradientshapeok="t" o:connecttype="rect"/>
            </v:shapetype>
            <v:shape id="Text Box 2" o:spid="_x0000_s1026" type="#_x0000_t202" style="position:absolute;margin-left:0;margin-top:0;width:468pt;height:13.45pt;z-index:2516613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0qO7wEAAMA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" o:allowincell="f" filled="f" stroked="f">
              <v:textbox style="mso-fit-shape-to-text:t" inset=",0,,0">
                <w:txbxContent>
                  <w:p w14:paraId="249DFD91" w14:textId="3996D508" w:rsidR="00FD4393" w:rsidRDefault="009B0CAB" w:rsidP="00FD4393">
                    <w:pPr>
                      <w:spacing w:after="0" w:line="240" w:lineRule="auto"/>
                    </w:pPr>
                    <w:r>
                      <w:t xml:space="preserve">Sample Answer </w:t>
                    </w:r>
                    <w:bookmarkStart w:id="1" w:name="_GoBack"/>
                    <w:bookmarkEnd w:id="1"/>
                    <w:r w:rsidR="00FD4393">
                      <w:t>Lab0</w:t>
                    </w:r>
                    <w:r w:rsidR="00C00979">
                      <w:t>1</w:t>
                    </w:r>
                    <w:r w:rsidR="0097015D">
                      <w:t>b</w:t>
                    </w:r>
                    <w:r w:rsidR="00FD4393">
                      <w:t xml:space="preserve">: </w:t>
                    </w:r>
                    <w:r w:rsidR="0097015D">
                      <w:t>k-Nearest Neighbor &amp; Principal Components</w:t>
                    </w:r>
                  </w:p>
                </w:txbxContent>
              </v:textbox>
              <w10:wrap anchorx="margin" anchory="margin"/>
            </v:shape>
          </w:pict>
        </mc:Fallback>
      </mc:AlternateContent>
    </w:r>
    <w:r w:rsidRPr="004C460F">
      <w:rPr>
        <w:noProof/>
      </w:rPr>
      <mc:AlternateContent>
        <mc:Choice Requires="wps">
          <w:drawing>
            <wp:anchor distT="0" distB="0" distL="114300" distR="114300" simplePos="0" relativeHeight="251660288" behindDoc="0" locked="0" layoutInCell="0" allowOverlap="1" wp14:anchorId="64D698BF" wp14:editId="17AEB68D">
              <wp:simplePos x="0" y="0"/>
              <wp:positionH relativeFrom="page">
                <wp:align>right</wp:align>
              </wp:positionH>
              <wp:positionV relativeFrom="topMargin">
                <wp:align>center</wp:align>
              </wp:positionV>
              <wp:extent cx="911225" cy="170815"/>
              <wp:effectExtent l="0" t="0" r="3175" b="635"/>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081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753C90" w14:textId="77777777" w:rsidR="00FD4393" w:rsidRDefault="00E125D6">
                          <w:pPr>
                            <w:spacing w:after="0" w:line="240" w:lineRule="auto"/>
                            <w:rPr>
                              <w:color w:val="FFFFFF" w:themeColor="background1"/>
                            </w:rPr>
                          </w:pPr>
                          <w:r>
                            <w:fldChar w:fldCharType="begin"/>
                          </w:r>
                          <w:r>
                            <w:instrText xml:space="preserve"> PAGE   \* MERGEFORMAT </w:instrText>
                          </w:r>
                          <w:r>
                            <w:fldChar w:fldCharType="separate"/>
                          </w:r>
                          <w:r w:rsidR="006135A9" w:rsidRPr="006135A9">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4D698BF" id="Text Box 1" o:spid="_x0000_s1027" type="#_x0000_t202" style="position:absolute;margin-left:20.55pt;margin-top:0;width:71.75pt;height:13.45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" o:allowincell="f" fillcolor="#4f81bd [3204]" stroked="f">
              <v:textbox style="mso-fit-shape-to-text:t" inset=",0,,0">
                <w:txbxContent>
                  <w:p w14:paraId="3A753C90" w14:textId="77777777" w:rsidR="00FD4393" w:rsidRDefault="00E125D6">
                    <w:pPr>
                      <w:spacing w:after="0" w:line="240" w:lineRule="auto"/>
                      <w:rPr>
                        <w:color w:val="FFFFFF" w:themeColor="background1"/>
                      </w:rPr>
                    </w:pPr>
                    <w:r>
                      <w:fldChar w:fldCharType="begin"/>
                    </w:r>
                    <w:r>
                      <w:instrText xml:space="preserve"> PAGE   \* MERGEFORMAT </w:instrText>
                    </w:r>
                    <w:r>
                      <w:fldChar w:fldCharType="separate"/>
                    </w:r>
                    <w:r w:rsidR="006135A9" w:rsidRPr="006135A9">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4BE7C" w14:textId="77777777" w:rsidR="009B0CAB" w:rsidRDefault="009B0C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95FBE"/>
    <w:multiLevelType w:val="hybridMultilevel"/>
    <w:tmpl w:val="5EAA0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0"/>
  <w:bordersDoNotSurroundHeader/>
  <w:bordersDoNotSurroundFooter/>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335"/>
    <w:rsid w:val="000045E4"/>
    <w:rsid w:val="00006474"/>
    <w:rsid w:val="000160D1"/>
    <w:rsid w:val="0003624C"/>
    <w:rsid w:val="00051113"/>
    <w:rsid w:val="00070F12"/>
    <w:rsid w:val="000751D1"/>
    <w:rsid w:val="000956A8"/>
    <w:rsid w:val="000A372B"/>
    <w:rsid w:val="000C4227"/>
    <w:rsid w:val="0011739A"/>
    <w:rsid w:val="001265C7"/>
    <w:rsid w:val="00126C3C"/>
    <w:rsid w:val="00174BAB"/>
    <w:rsid w:val="00184520"/>
    <w:rsid w:val="001915C8"/>
    <w:rsid w:val="001B5EC5"/>
    <w:rsid w:val="001B65A8"/>
    <w:rsid w:val="001C64DC"/>
    <w:rsid w:val="001D4268"/>
    <w:rsid w:val="001D4FD8"/>
    <w:rsid w:val="001D6F8E"/>
    <w:rsid w:val="001F77CF"/>
    <w:rsid w:val="00203B5E"/>
    <w:rsid w:val="00213EEB"/>
    <w:rsid w:val="0021769B"/>
    <w:rsid w:val="002304E9"/>
    <w:rsid w:val="00240F75"/>
    <w:rsid w:val="00251708"/>
    <w:rsid w:val="00255492"/>
    <w:rsid w:val="00273FD8"/>
    <w:rsid w:val="00283C0A"/>
    <w:rsid w:val="002E34A4"/>
    <w:rsid w:val="002E4831"/>
    <w:rsid w:val="002E4EED"/>
    <w:rsid w:val="002E579A"/>
    <w:rsid w:val="00304BB2"/>
    <w:rsid w:val="003201D8"/>
    <w:rsid w:val="00343D68"/>
    <w:rsid w:val="0035625C"/>
    <w:rsid w:val="00364FBD"/>
    <w:rsid w:val="00392793"/>
    <w:rsid w:val="003C0D13"/>
    <w:rsid w:val="003E47E7"/>
    <w:rsid w:val="00410B88"/>
    <w:rsid w:val="0041283A"/>
    <w:rsid w:val="00437815"/>
    <w:rsid w:val="00443053"/>
    <w:rsid w:val="00445390"/>
    <w:rsid w:val="0045311B"/>
    <w:rsid w:val="004637FE"/>
    <w:rsid w:val="0046641F"/>
    <w:rsid w:val="00494D43"/>
    <w:rsid w:val="004C0401"/>
    <w:rsid w:val="004C1E87"/>
    <w:rsid w:val="004C460F"/>
    <w:rsid w:val="004E3B7D"/>
    <w:rsid w:val="004E5CD4"/>
    <w:rsid w:val="004F7EAF"/>
    <w:rsid w:val="0052799D"/>
    <w:rsid w:val="00532F56"/>
    <w:rsid w:val="00543600"/>
    <w:rsid w:val="005728C9"/>
    <w:rsid w:val="0059159A"/>
    <w:rsid w:val="00594CC1"/>
    <w:rsid w:val="00597940"/>
    <w:rsid w:val="005B67B3"/>
    <w:rsid w:val="005C0D81"/>
    <w:rsid w:val="005D7703"/>
    <w:rsid w:val="005F4FEA"/>
    <w:rsid w:val="00600D6F"/>
    <w:rsid w:val="006135A9"/>
    <w:rsid w:val="00623FDC"/>
    <w:rsid w:val="00625C29"/>
    <w:rsid w:val="00636CA7"/>
    <w:rsid w:val="00645FF9"/>
    <w:rsid w:val="00665B8F"/>
    <w:rsid w:val="00675992"/>
    <w:rsid w:val="00682036"/>
    <w:rsid w:val="00682490"/>
    <w:rsid w:val="00684BAB"/>
    <w:rsid w:val="00687FCF"/>
    <w:rsid w:val="006A5430"/>
    <w:rsid w:val="006A710D"/>
    <w:rsid w:val="006D31CB"/>
    <w:rsid w:val="006D704E"/>
    <w:rsid w:val="006E324F"/>
    <w:rsid w:val="006E39A6"/>
    <w:rsid w:val="006F0E64"/>
    <w:rsid w:val="00712B47"/>
    <w:rsid w:val="00746F93"/>
    <w:rsid w:val="0074791B"/>
    <w:rsid w:val="007629B0"/>
    <w:rsid w:val="00770335"/>
    <w:rsid w:val="00777A65"/>
    <w:rsid w:val="007C275D"/>
    <w:rsid w:val="00830A47"/>
    <w:rsid w:val="008432DE"/>
    <w:rsid w:val="00852F46"/>
    <w:rsid w:val="00854AA7"/>
    <w:rsid w:val="008957CB"/>
    <w:rsid w:val="00897602"/>
    <w:rsid w:val="008D09FF"/>
    <w:rsid w:val="008D5D8C"/>
    <w:rsid w:val="008E3F00"/>
    <w:rsid w:val="008E3F9B"/>
    <w:rsid w:val="00903D65"/>
    <w:rsid w:val="00905A40"/>
    <w:rsid w:val="00912A56"/>
    <w:rsid w:val="0092170A"/>
    <w:rsid w:val="00926D91"/>
    <w:rsid w:val="00935930"/>
    <w:rsid w:val="0094430B"/>
    <w:rsid w:val="00944501"/>
    <w:rsid w:val="0094609C"/>
    <w:rsid w:val="0094648E"/>
    <w:rsid w:val="00965220"/>
    <w:rsid w:val="0097015D"/>
    <w:rsid w:val="00972493"/>
    <w:rsid w:val="00980A16"/>
    <w:rsid w:val="00980B84"/>
    <w:rsid w:val="00991813"/>
    <w:rsid w:val="009B0CAB"/>
    <w:rsid w:val="009C196A"/>
    <w:rsid w:val="009D47DE"/>
    <w:rsid w:val="009E4F3C"/>
    <w:rsid w:val="009E5778"/>
    <w:rsid w:val="00A24B67"/>
    <w:rsid w:val="00A477DF"/>
    <w:rsid w:val="00A64F2C"/>
    <w:rsid w:val="00A76937"/>
    <w:rsid w:val="00A80970"/>
    <w:rsid w:val="00A83A09"/>
    <w:rsid w:val="00A946F1"/>
    <w:rsid w:val="00AA24F5"/>
    <w:rsid w:val="00AA506B"/>
    <w:rsid w:val="00AD4F35"/>
    <w:rsid w:val="00AE07F8"/>
    <w:rsid w:val="00AF1FB7"/>
    <w:rsid w:val="00AF260F"/>
    <w:rsid w:val="00B04CDF"/>
    <w:rsid w:val="00B330C9"/>
    <w:rsid w:val="00B43FEC"/>
    <w:rsid w:val="00B536FB"/>
    <w:rsid w:val="00B6129D"/>
    <w:rsid w:val="00B87416"/>
    <w:rsid w:val="00B93BB9"/>
    <w:rsid w:val="00BB156A"/>
    <w:rsid w:val="00BB622A"/>
    <w:rsid w:val="00BC73DD"/>
    <w:rsid w:val="00BD57DE"/>
    <w:rsid w:val="00BF73F2"/>
    <w:rsid w:val="00BF74F0"/>
    <w:rsid w:val="00C00979"/>
    <w:rsid w:val="00C173D9"/>
    <w:rsid w:val="00C355B7"/>
    <w:rsid w:val="00C640CE"/>
    <w:rsid w:val="00C65095"/>
    <w:rsid w:val="00C848BF"/>
    <w:rsid w:val="00CA6919"/>
    <w:rsid w:val="00CB6EA7"/>
    <w:rsid w:val="00CC45A7"/>
    <w:rsid w:val="00CF7560"/>
    <w:rsid w:val="00D07AA1"/>
    <w:rsid w:val="00D1651F"/>
    <w:rsid w:val="00D430D9"/>
    <w:rsid w:val="00D4658B"/>
    <w:rsid w:val="00D525BD"/>
    <w:rsid w:val="00D7447F"/>
    <w:rsid w:val="00DA331B"/>
    <w:rsid w:val="00DB4C00"/>
    <w:rsid w:val="00DC6A74"/>
    <w:rsid w:val="00DD6D27"/>
    <w:rsid w:val="00DE18B9"/>
    <w:rsid w:val="00E02E85"/>
    <w:rsid w:val="00E125D6"/>
    <w:rsid w:val="00E13FCB"/>
    <w:rsid w:val="00E52157"/>
    <w:rsid w:val="00E674F1"/>
    <w:rsid w:val="00E74F25"/>
    <w:rsid w:val="00E818AC"/>
    <w:rsid w:val="00E83A8C"/>
    <w:rsid w:val="00E96093"/>
    <w:rsid w:val="00EA2EC0"/>
    <w:rsid w:val="00EB1CAB"/>
    <w:rsid w:val="00EB55A6"/>
    <w:rsid w:val="00ED75C7"/>
    <w:rsid w:val="00EF5D04"/>
    <w:rsid w:val="00F05A93"/>
    <w:rsid w:val="00F16BBB"/>
    <w:rsid w:val="00F264D0"/>
    <w:rsid w:val="00F41540"/>
    <w:rsid w:val="00F41C86"/>
    <w:rsid w:val="00F6746A"/>
    <w:rsid w:val="00F74477"/>
    <w:rsid w:val="00F74D59"/>
    <w:rsid w:val="00F81420"/>
    <w:rsid w:val="00F913E6"/>
    <w:rsid w:val="00F968F5"/>
    <w:rsid w:val="00FA71A5"/>
    <w:rsid w:val="00FA7302"/>
    <w:rsid w:val="00FD2305"/>
    <w:rsid w:val="00FD3C11"/>
    <w:rsid w:val="00FD4393"/>
    <w:rsid w:val="00FD71DF"/>
    <w:rsid w:val="00FE6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310220"/>
  <w15:docId w15:val="{6645D014-3B26-4720-8C9F-41AB9CDA2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F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0F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52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220"/>
    <w:rPr>
      <w:rFonts w:ascii="Tahoma" w:hAnsi="Tahoma" w:cs="Tahoma"/>
      <w:sz w:val="16"/>
      <w:szCs w:val="16"/>
    </w:rPr>
  </w:style>
  <w:style w:type="character" w:customStyle="1" w:styleId="Heading2Char">
    <w:name w:val="Heading 2 Char"/>
    <w:basedOn w:val="DefaultParagraphFont"/>
    <w:link w:val="Heading2"/>
    <w:uiPriority w:val="9"/>
    <w:rsid w:val="00070F1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70F12"/>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FD43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393"/>
  </w:style>
  <w:style w:type="paragraph" w:styleId="Footer">
    <w:name w:val="footer"/>
    <w:basedOn w:val="Normal"/>
    <w:link w:val="FooterChar"/>
    <w:uiPriority w:val="99"/>
    <w:unhideWhenUsed/>
    <w:rsid w:val="00FD43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393"/>
  </w:style>
  <w:style w:type="character" w:styleId="PlaceholderText">
    <w:name w:val="Placeholder Text"/>
    <w:basedOn w:val="DefaultParagraphFont"/>
    <w:uiPriority w:val="99"/>
    <w:semiHidden/>
    <w:rsid w:val="001C64DC"/>
    <w:rPr>
      <w:color w:val="808080"/>
    </w:rPr>
  </w:style>
  <w:style w:type="paragraph" w:styleId="FootnoteText">
    <w:name w:val="footnote text"/>
    <w:basedOn w:val="Normal"/>
    <w:link w:val="FootnoteTextChar"/>
    <w:uiPriority w:val="99"/>
    <w:semiHidden/>
    <w:unhideWhenUsed/>
    <w:rsid w:val="0094450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4501"/>
    <w:rPr>
      <w:sz w:val="20"/>
      <w:szCs w:val="20"/>
    </w:rPr>
  </w:style>
  <w:style w:type="character" w:styleId="FootnoteReference">
    <w:name w:val="footnote reference"/>
    <w:basedOn w:val="DefaultParagraphFont"/>
    <w:uiPriority w:val="99"/>
    <w:semiHidden/>
    <w:unhideWhenUsed/>
    <w:rsid w:val="00944501"/>
    <w:rPr>
      <w:vertAlign w:val="superscript"/>
    </w:rPr>
  </w:style>
  <w:style w:type="table" w:styleId="TableGrid">
    <w:name w:val="Table Grid"/>
    <w:basedOn w:val="TableNormal"/>
    <w:uiPriority w:val="59"/>
    <w:rsid w:val="00777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777A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94609C"/>
    <w:rPr>
      <w:color w:val="0000FF" w:themeColor="hyperlink"/>
      <w:u w:val="single"/>
    </w:rPr>
  </w:style>
  <w:style w:type="paragraph" w:styleId="ListParagraph">
    <w:name w:val="List Paragraph"/>
    <w:basedOn w:val="Normal"/>
    <w:uiPriority w:val="34"/>
    <w:qFormat/>
    <w:rsid w:val="00CB6EA7"/>
    <w:pPr>
      <w:ind w:left="720"/>
      <w:contextualSpacing/>
    </w:pPr>
  </w:style>
  <w:style w:type="character" w:styleId="FollowedHyperlink">
    <w:name w:val="FollowedHyperlink"/>
    <w:basedOn w:val="DefaultParagraphFont"/>
    <w:uiPriority w:val="99"/>
    <w:semiHidden/>
    <w:unhideWhenUsed/>
    <w:rsid w:val="00FA7302"/>
    <w:rPr>
      <w:color w:val="800080" w:themeColor="followedHyperlink"/>
      <w:u w:val="single"/>
    </w:rPr>
  </w:style>
  <w:style w:type="paragraph" w:styleId="HTMLPreformatted">
    <w:name w:val="HTML Preformatted"/>
    <w:basedOn w:val="Normal"/>
    <w:link w:val="HTMLPreformattedChar"/>
    <w:uiPriority w:val="99"/>
    <w:semiHidden/>
    <w:unhideWhenUsed/>
    <w:rsid w:val="00203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eastAsia="SimSun" w:hAnsi="SimSun" w:cs="SimSun"/>
      <w:sz w:val="24"/>
      <w:szCs w:val="24"/>
      <w:lang w:eastAsia="zh-CN"/>
    </w:rPr>
  </w:style>
  <w:style w:type="character" w:customStyle="1" w:styleId="HTMLPreformattedChar">
    <w:name w:val="HTML Preformatted Char"/>
    <w:basedOn w:val="DefaultParagraphFont"/>
    <w:link w:val="HTMLPreformatted"/>
    <w:uiPriority w:val="99"/>
    <w:semiHidden/>
    <w:rsid w:val="00203B5E"/>
    <w:rPr>
      <w:rFonts w:ascii="SimSun" w:eastAsia="SimSun" w:hAnsi="SimSun" w:cs="SimSun"/>
      <w:sz w:val="24"/>
      <w:szCs w:val="24"/>
      <w:lang w:eastAsia="zh-CN"/>
    </w:rPr>
  </w:style>
  <w:style w:type="character" w:customStyle="1" w:styleId="gd15mcfceub">
    <w:name w:val="gd15mcfceub"/>
    <w:basedOn w:val="DefaultParagraphFont"/>
    <w:rsid w:val="00203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033277">
      <w:bodyDiv w:val="1"/>
      <w:marLeft w:val="0"/>
      <w:marRight w:val="0"/>
      <w:marTop w:val="0"/>
      <w:marBottom w:val="0"/>
      <w:divBdr>
        <w:top w:val="none" w:sz="0" w:space="0" w:color="auto"/>
        <w:left w:val="none" w:sz="0" w:space="0" w:color="auto"/>
        <w:bottom w:val="none" w:sz="0" w:space="0" w:color="auto"/>
        <w:right w:val="none" w:sz="0" w:space="0" w:color="auto"/>
      </w:divBdr>
    </w:div>
    <w:div w:id="568539071">
      <w:bodyDiv w:val="1"/>
      <w:marLeft w:val="0"/>
      <w:marRight w:val="0"/>
      <w:marTop w:val="0"/>
      <w:marBottom w:val="0"/>
      <w:divBdr>
        <w:top w:val="none" w:sz="0" w:space="0" w:color="auto"/>
        <w:left w:val="none" w:sz="0" w:space="0" w:color="auto"/>
        <w:bottom w:val="none" w:sz="0" w:space="0" w:color="auto"/>
        <w:right w:val="none" w:sz="0" w:space="0" w:color="auto"/>
      </w:divBdr>
    </w:div>
    <w:div w:id="1360005957">
      <w:bodyDiv w:val="1"/>
      <w:marLeft w:val="0"/>
      <w:marRight w:val="0"/>
      <w:marTop w:val="0"/>
      <w:marBottom w:val="0"/>
      <w:divBdr>
        <w:top w:val="none" w:sz="0" w:space="0" w:color="auto"/>
        <w:left w:val="none" w:sz="0" w:space="0" w:color="auto"/>
        <w:bottom w:val="none" w:sz="0" w:space="0" w:color="auto"/>
        <w:right w:val="none" w:sz="0" w:space="0" w:color="auto"/>
      </w:divBdr>
    </w:div>
    <w:div w:id="165853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28C070-53FE-4519-BEDB-106FE54BE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4</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Tiefelsdorf, Michael</dc:creator>
  <cp:lastModifiedBy>Michael Tiefelsdorf</cp:lastModifiedBy>
  <cp:revision>4</cp:revision>
  <dcterms:created xsi:type="dcterms:W3CDTF">2019-09-24T22:51:00Z</dcterms:created>
  <dcterms:modified xsi:type="dcterms:W3CDTF">2019-09-25T00:54:00Z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