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219CE" w14:textId="1CA38EA2" w:rsidR="00454CE3" w:rsidRDefault="000C6751" w:rsidP="00454CE3">
      <w:pPr>
        <w:pStyle w:val="Heading1"/>
        <w:spacing w:after="240"/>
        <w:rPr>
          <w:rFonts w:eastAsia="Calibri"/>
        </w:rPr>
      </w:pPr>
      <w:r>
        <w:rPr>
          <w:rFonts w:eastAsia="Calibri"/>
        </w:rPr>
        <w:t xml:space="preserve">Sample Answer </w:t>
      </w:r>
      <w:r w:rsidR="00454CE3">
        <w:rPr>
          <w:rFonts w:eastAsia="Calibri"/>
        </w:rPr>
        <w:t>Lab0</w:t>
      </w:r>
      <w:r w:rsidR="00060EC6">
        <w:rPr>
          <w:rFonts w:eastAsia="Calibri"/>
        </w:rPr>
        <w:t>5</w:t>
      </w:r>
      <w:r w:rsidR="00454CE3">
        <w:rPr>
          <w:rFonts w:eastAsia="Calibri"/>
        </w:rPr>
        <w:t>: Bivariate</w:t>
      </w:r>
      <w:r w:rsidR="007976E6">
        <w:rPr>
          <w:rFonts w:eastAsia="Calibri"/>
        </w:rPr>
        <w:t xml:space="preserve"> plots and</w:t>
      </w:r>
      <w:r w:rsidR="00454CE3">
        <w:rPr>
          <w:rFonts w:eastAsia="Calibri"/>
        </w:rPr>
        <w:t xml:space="preserve"> descriptive statistics</w:t>
      </w:r>
    </w:p>
    <w:p w14:paraId="23048152" w14:textId="4C908699" w:rsidR="00C56C5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I: Analyzing </w:t>
      </w:r>
      <w:r w:rsidR="007976E6">
        <w:rPr>
          <w:sz w:val="24"/>
          <w:szCs w:val="26"/>
        </w:rPr>
        <w:t>bivariate relationships of variables on different measurement scales</w:t>
      </w:r>
      <w:r w:rsidR="001B2CFC">
        <w:rPr>
          <w:sz w:val="24"/>
          <w:szCs w:val="26"/>
        </w:rPr>
        <w:t xml:space="preserve"> </w:t>
      </w:r>
      <w:r w:rsidR="007976E6">
        <w:rPr>
          <w:sz w:val="24"/>
          <w:szCs w:val="26"/>
        </w:rPr>
        <w:t>(2</w:t>
      </w:r>
      <w:r w:rsidR="00D427AC" w:rsidRPr="00EE78C9">
        <w:rPr>
          <w:sz w:val="24"/>
          <w:szCs w:val="26"/>
        </w:rPr>
        <w:t xml:space="preserve"> point</w:t>
      </w:r>
      <w:r w:rsidR="007976E6">
        <w:rPr>
          <w:sz w:val="24"/>
          <w:szCs w:val="26"/>
        </w:rPr>
        <w:t>s)</w:t>
      </w:r>
    </w:p>
    <w:p w14:paraId="7EE1F396" w14:textId="77777777" w:rsidR="00F96015" w:rsidRDefault="002725C1">
      <w:r>
        <w:t xml:space="preserve">The workspace </w:t>
      </w:r>
      <w:r w:rsidRPr="00060EC6">
        <w:rPr>
          <w:rStyle w:val="mw-headline"/>
          <w:rFonts w:ascii="Courier New" w:hAnsi="Courier New" w:cs="Courier New"/>
          <w:b/>
          <w:lang w:val="en"/>
        </w:rPr>
        <w:t>Part1Data</w:t>
      </w:r>
      <w:r w:rsidR="00060EC6" w:rsidRPr="00060EC6">
        <w:rPr>
          <w:rStyle w:val="mw-headline"/>
          <w:rFonts w:ascii="Courier New" w:hAnsi="Courier New" w:cs="Courier New"/>
          <w:b/>
          <w:lang w:val="en"/>
        </w:rPr>
        <w:t>.RData</w:t>
      </w:r>
      <w:r w:rsidR="00060EC6">
        <w:t xml:space="preserve"> holds 3 groups of 3 associated data-frames with two variables. Import the workspace into your </w:t>
      </w:r>
      <w:r w:rsidR="00060EC6">
        <w:rPr>
          <w:noProof/>
        </w:rPr>
        <w:drawing>
          <wp:inline distT="0" distB="0" distL="0" distR="0" wp14:anchorId="421CB2D7" wp14:editId="6205C78E">
            <wp:extent cx="137160" cy="13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EC6">
        <w:t xml:space="preserve"> session’s environment with the function </w:t>
      </w:r>
      <w:r w:rsidR="00060EC6" w:rsidRPr="00060EC6">
        <w:rPr>
          <w:rStyle w:val="mw-headline"/>
          <w:rFonts w:ascii="Courier New" w:hAnsi="Courier New" w:cs="Courier New"/>
          <w:b/>
          <w:lang w:val="en"/>
        </w:rPr>
        <w:t>load( )</w:t>
      </w:r>
      <w:r w:rsidR="00060EC6">
        <w:t>.</w:t>
      </w:r>
    </w:p>
    <w:p w14:paraId="3D4AC8AA" w14:textId="77777777" w:rsidR="00BC3503" w:rsidRDefault="00060EC6">
      <w:r>
        <w:t xml:space="preserve">For each group of data-frames you will visualize the </w:t>
      </w:r>
      <w:r w:rsidR="007976E6">
        <w:t xml:space="preserve">relationship between their </w:t>
      </w:r>
      <w:r>
        <w:t xml:space="preserve">two variables with </w:t>
      </w:r>
      <w:r w:rsidR="007976E6">
        <w:t>an</w:t>
      </w:r>
      <w:r>
        <w:t xml:space="preserve"> appropriate statistical graphs, calculate requested information and decide whether the two variables in each data-frame are</w:t>
      </w:r>
      <w:r w:rsidR="00416D9B">
        <w:t>:</w:t>
      </w:r>
      <w:r>
        <w:t xml:space="preserve"> [a] statistically independent, [b] statistically dependent or [c] whether it is </w:t>
      </w:r>
      <w:r w:rsidR="00416D9B">
        <w:t xml:space="preserve">difficult </w:t>
      </w:r>
      <w:r>
        <w:t xml:space="preserve">to decide </w:t>
      </w:r>
      <w:r w:rsidR="00416D9B">
        <w:t>on their</w:t>
      </w:r>
      <w:r>
        <w:t xml:space="preserve"> dependency status because </w:t>
      </w:r>
      <w:r w:rsidR="00416D9B">
        <w:t>the data</w:t>
      </w:r>
      <w:r>
        <w:t xml:space="preserve"> </w:t>
      </w:r>
      <w:r w:rsidR="00416D9B">
        <w:t>may be</w:t>
      </w:r>
      <w:r>
        <w:t xml:space="preserve"> affected to some degree by sampling variations.</w:t>
      </w:r>
    </w:p>
    <w:p w14:paraId="7900EF4E" w14:textId="77777777" w:rsidR="00416D9B" w:rsidRPr="00060EC6" w:rsidRDefault="00416D9B">
      <w:r>
        <w:t>For each task show your code along with the requested output. Since you explore an undirected relationship between two variables their order does not matter.</w:t>
      </w:r>
    </w:p>
    <w:p w14:paraId="33E98377" w14:textId="270E9362" w:rsidR="001A632A" w:rsidRDefault="00DE6226" w:rsidP="00BC3503">
      <w:pPr>
        <w:spacing w:before="240"/>
      </w:pPr>
      <w:r w:rsidRPr="00DE6226">
        <w:rPr>
          <w:u w:val="single"/>
        </w:rPr>
        <w:t xml:space="preserve">Task </w:t>
      </w:r>
      <w:r w:rsidR="003C7E84">
        <w:rPr>
          <w:u w:val="single"/>
        </w:rPr>
        <w:t>1</w:t>
      </w:r>
      <w:r w:rsidRPr="00DE6226">
        <w:rPr>
          <w:u w:val="single"/>
        </w:rPr>
        <w:t>:</w:t>
      </w:r>
      <w:r>
        <w:t xml:space="preserve"> </w:t>
      </w:r>
      <w:r w:rsidR="00BC3503">
        <w:t xml:space="preserve">Show the cross-tabulated variables for the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 xml:space="preserve">. Pad the cross-tabulation at their edges with the row and column sums (see the sample code or </w:t>
      </w:r>
      <w:proofErr w:type="spellStart"/>
      <w:r w:rsidR="00BC3503">
        <w:t>Kabacoff</w:t>
      </w:r>
      <w:proofErr w:type="spellEnd"/>
      <w:r w:rsidR="00BC3503">
        <w:t xml:space="preserve"> section 7.2).</w:t>
      </w:r>
      <w:r w:rsidR="00416D9B">
        <w:t xml:space="preserve"> (0.3 points)</w:t>
      </w:r>
    </w:p>
    <w:p w14:paraId="3BE6F86A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load(file = 'Part1Data.RData')</w:t>
      </w:r>
    </w:p>
    <w:p w14:paraId="26D4C4C3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mytable1 &lt;- 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xtabs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freq~X+Y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, data=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rbind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(nn1,nn2,nn3))</w:t>
      </w:r>
    </w:p>
    <w:p w14:paraId="7538E965" w14:textId="22767D9C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addmargins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(mytable1)</w:t>
      </w:r>
    </w:p>
    <w:p w14:paraId="436CCE53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   Y</w:t>
      </w:r>
    </w:p>
    <w:p w14:paraId="40342B3B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X     y=1 y=2 y=3 y=4 Sum</w:t>
      </w:r>
    </w:p>
    <w:p w14:paraId="2C6B518C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x=1  49  80  86  85 300</w:t>
      </w:r>
    </w:p>
    <w:p w14:paraId="2C243CE8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x=2  70  96  89  45 300</w:t>
      </w:r>
    </w:p>
    <w:p w14:paraId="054149FB" w14:textId="77777777" w:rsidR="000C6751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x=3  81  92  93  34 300</w:t>
      </w:r>
    </w:p>
    <w:p w14:paraId="212A59B0" w14:textId="70BF6FD4" w:rsidR="00976006" w:rsidRPr="00835CBA" w:rsidRDefault="000C6751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Sum 200 268 268 164 900</w:t>
      </w:r>
    </w:p>
    <w:p w14:paraId="20653716" w14:textId="647B65F5" w:rsidR="001A632A" w:rsidRDefault="003C7E84" w:rsidP="00BC3503">
      <w:pPr>
        <w:spacing w:before="240"/>
      </w:pPr>
      <w:r>
        <w:rPr>
          <w:u w:val="single"/>
        </w:rPr>
        <w:t xml:space="preserve">Task </w:t>
      </w:r>
      <w:r w:rsidR="00BC3503">
        <w:rPr>
          <w:u w:val="single"/>
        </w:rPr>
        <w:t>2</w:t>
      </w:r>
      <w:r>
        <w:rPr>
          <w:u w:val="single"/>
        </w:rPr>
        <w:t>:</w:t>
      </w:r>
      <w:r w:rsidRPr="00BC3503">
        <w:rPr>
          <w:u w:val="single"/>
        </w:rPr>
        <w:t xml:space="preserve"> </w:t>
      </w:r>
      <w:r w:rsidR="00BC3503">
        <w:t xml:space="preserve">Show the </w:t>
      </w:r>
      <w:proofErr w:type="spellStart"/>
      <w:r w:rsidR="00BC3503">
        <w:t>spinogram</w:t>
      </w:r>
      <w:proofErr w:type="spellEnd"/>
      <w:r w:rsidR="00BC3503">
        <w:t xml:space="preserve"> for the three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>.</w:t>
      </w:r>
      <w:r w:rsidR="00066D60">
        <w:t xml:space="preserve"> See </w:t>
      </w:r>
      <w:proofErr w:type="spellStart"/>
      <w:r w:rsidR="00066D60">
        <w:t>Kabacoff</w:t>
      </w:r>
      <w:proofErr w:type="spellEnd"/>
      <w:r w:rsidR="00066D60">
        <w:t xml:space="preserve"> p 122, sub-section 6.1.5</w:t>
      </w:r>
      <w:r w:rsidR="00416D9B">
        <w:t xml:space="preserve"> (0.15 points)</w:t>
      </w:r>
    </w:p>
    <w:p w14:paraId="1D1541BB" w14:textId="77777777" w:rsidR="00976006" w:rsidRPr="00835CBA" w:rsidRDefault="00976006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mytable1 &lt;- 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xtabs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freq~X+Y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, data=nn1)</w:t>
      </w:r>
    </w:p>
    <w:p w14:paraId="6D03430A" w14:textId="44B54A58" w:rsidR="00976006" w:rsidRPr="00835CBA" w:rsidRDefault="00976006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vcd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::spine(mytable1)</w:t>
      </w:r>
    </w:p>
    <w:p w14:paraId="79F1DC98" w14:textId="4D2AE92A" w:rsidR="00976006" w:rsidRPr="00976006" w:rsidRDefault="00976006" w:rsidP="00976006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023FD14B" wp14:editId="3F8B51C4">
            <wp:extent cx="5943600" cy="2227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0C13" w14:textId="5ECC975B" w:rsidR="001A632A" w:rsidRDefault="001A632A" w:rsidP="003229AD">
      <w:pPr>
        <w:spacing w:before="240"/>
      </w:pPr>
      <w:r w:rsidRPr="001A632A">
        <w:rPr>
          <w:u w:val="single"/>
        </w:rPr>
        <w:t>Task 3:</w:t>
      </w:r>
      <w:r w:rsidR="00B51082">
        <w:t xml:space="preserve"> Decide for the tree data-frames </w:t>
      </w:r>
      <w:proofErr w:type="spellStart"/>
      <w:r w:rsidR="00066D60">
        <w:t>nn</w:t>
      </w:r>
      <w:proofErr w:type="spellEnd"/>
      <w:r w:rsidR="00B5108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51082">
        <w:t xml:space="preserve">, </w:t>
      </w:r>
      <w:proofErr w:type="spellStart"/>
      <w:r w:rsidR="00066D60">
        <w:t>nn</w:t>
      </w:r>
      <w:proofErr w:type="spellEnd"/>
      <w:r w:rsidR="00B5108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51082">
        <w:t xml:space="preserve"> and </w:t>
      </w:r>
      <w:proofErr w:type="spellStart"/>
      <w:r w:rsidR="00066D60">
        <w:t>nn</w:t>
      </w:r>
      <w:proofErr w:type="spellEnd"/>
      <w:r w:rsidR="00B51082"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 w:rsidR="00B51082"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69D75F03" w14:textId="6E7F8C83" w:rsidR="00976006" w:rsidRDefault="00976006" w:rsidP="00895467">
      <w:pPr>
        <w:spacing w:before="240"/>
        <w:jc w:val="both"/>
      </w:pPr>
      <w:bookmarkStart w:id="0" w:name="OLE_LINK1"/>
      <w:bookmarkStart w:id="1" w:name="OLE_LINK2"/>
      <w:r>
        <w:rPr>
          <w:rStyle w:val="fontstyle01"/>
        </w:rPr>
        <w:t xml:space="preserve">Comment: variables in </w:t>
      </w:r>
      <w:r>
        <w:rPr>
          <w:rStyle w:val="fontstyle21"/>
        </w:rPr>
        <w:t xml:space="preserve">nn1 </w:t>
      </w:r>
      <w:r>
        <w:rPr>
          <w:rStyle w:val="fontstyle01"/>
        </w:rPr>
        <w:t>variables are statistically dependent because proportions vary substantially,</w:t>
      </w:r>
      <w:r>
        <w:rPr>
          <w:rFonts w:ascii="Calibri" w:hAnsi="Calibri" w:cs="Calibri"/>
          <w:color w:val="FF0000"/>
        </w:rPr>
        <w:br/>
      </w:r>
      <w:r>
        <w:rPr>
          <w:rStyle w:val="fontstyle01"/>
        </w:rPr>
        <w:t xml:space="preserve">based on the individual levels of either X or Y. Variables of </w:t>
      </w:r>
      <w:r>
        <w:rPr>
          <w:rStyle w:val="fontstyle31"/>
        </w:rPr>
        <w:t xml:space="preserve">nn2 </w:t>
      </w:r>
      <w:r>
        <w:rPr>
          <w:rStyle w:val="fontstyle01"/>
        </w:rPr>
        <w:t>are statistically independent because the proportions are not affected by the individual levels of the variables. However, it is difficult to decide the</w:t>
      </w:r>
      <w:r w:rsidR="00895467">
        <w:rPr>
          <w:rStyle w:val="fontstyle01"/>
        </w:rPr>
        <w:t xml:space="preserve"> </w:t>
      </w:r>
      <w:r w:rsidR="00895467" w:rsidRPr="00895467">
        <w:rPr>
          <w:rFonts w:ascii="Calibri" w:hAnsi="Calibri" w:cs="Calibri"/>
          <w:color w:val="FF0000"/>
        </w:rPr>
        <w:t xml:space="preserve">dependency status of </w:t>
      </w:r>
      <w:r w:rsidR="00895467" w:rsidRPr="00895467">
        <w:rPr>
          <w:rFonts w:ascii="CourierNewPS-BoldMT" w:hAnsi="CourierNewPS-BoldMT"/>
          <w:b/>
          <w:bCs/>
          <w:color w:val="FF0000"/>
        </w:rPr>
        <w:t xml:space="preserve">nn3 </w:t>
      </w:r>
      <w:r w:rsidR="00895467" w:rsidRPr="00895467">
        <w:rPr>
          <w:rFonts w:ascii="Calibri" w:hAnsi="Calibri" w:cs="Calibri"/>
          <w:color w:val="FF0000"/>
        </w:rPr>
        <w:t>due to the slight change of proportions, which may be due to minor random</w:t>
      </w:r>
      <w:r w:rsidR="00895467">
        <w:rPr>
          <w:rFonts w:ascii="Calibri" w:hAnsi="Calibri" w:cs="Calibri"/>
          <w:color w:val="FF0000"/>
        </w:rPr>
        <w:t xml:space="preserve"> </w:t>
      </w:r>
      <w:r w:rsidR="00895467" w:rsidRPr="00895467">
        <w:rPr>
          <w:rFonts w:ascii="Calibri" w:hAnsi="Calibri" w:cs="Calibri"/>
          <w:color w:val="FF0000"/>
        </w:rPr>
        <w:t>variations from the independence property</w:t>
      </w:r>
    </w:p>
    <w:bookmarkEnd w:id="0"/>
    <w:bookmarkEnd w:id="1"/>
    <w:p w14:paraId="047F20E1" w14:textId="0F7569D6" w:rsidR="00B51082" w:rsidRDefault="00B51082" w:rsidP="003229AD">
      <w:pPr>
        <w:spacing w:before="240"/>
      </w:pPr>
      <w:r w:rsidRPr="00B51082">
        <w:rPr>
          <w:u w:val="single"/>
        </w:rPr>
        <w:t>Task 4:</w:t>
      </w:r>
      <w:r>
        <w:t xml:space="preserve"> Calculate the group means of the variable </w:t>
      </w:r>
      <w:r w:rsidRPr="00B51082">
        <w:rPr>
          <w:rStyle w:val="mw-headline"/>
          <w:rFonts w:ascii="Courier New" w:hAnsi="Courier New" w:cs="Courier New"/>
          <w:b/>
          <w:lang w:val="en"/>
        </w:rPr>
        <w:t>X</w:t>
      </w:r>
      <w:r>
        <w:t xml:space="preserve"> in the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</w:t>
      </w:r>
      <w:r w:rsidR="00EF57AB">
        <w:t xml:space="preserve"> (see </w:t>
      </w:r>
      <w:proofErr w:type="spellStart"/>
      <w:r w:rsidR="00EF57AB">
        <w:t>Kabacoff</w:t>
      </w:r>
      <w:proofErr w:type="spellEnd"/>
      <w:r w:rsidR="00EF57AB">
        <w:t xml:space="preserve"> sub-section 7.1.3).</w:t>
      </w:r>
      <w:r w:rsidR="00416D9B">
        <w:t xml:space="preserve"> (0.15 points)</w:t>
      </w:r>
    </w:p>
    <w:p w14:paraId="2669F78F" w14:textId="2729C85C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tapply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(nc1$X,nc1$G,mean)</w:t>
      </w:r>
    </w:p>
    <w:p w14:paraId="70949B3D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g=1 g=2 g=3 </w:t>
      </w:r>
    </w:p>
    <w:p w14:paraId="08F82952" w14:textId="7B4FCBE4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15  25  30</w:t>
      </w:r>
    </w:p>
    <w:p w14:paraId="3F4DE89B" w14:textId="2F299B38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tapply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(nc2$X,nc2$G,mean)</w:t>
      </w:r>
    </w:p>
    <w:p w14:paraId="0D290D6C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g=1  g=2  g=3 </w:t>
      </w:r>
    </w:p>
    <w:p w14:paraId="6A348730" w14:textId="17E65130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24.5 24.5 24.5</w:t>
      </w:r>
    </w:p>
    <w:p w14:paraId="79C54CF7" w14:textId="53CE8398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tapply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(nc3$X,nc3$G,mean)</w:t>
      </w:r>
    </w:p>
    <w:p w14:paraId="6D3A3C98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g=1  g=2  g=3 </w:t>
      </w:r>
    </w:p>
    <w:p w14:paraId="349B3AD5" w14:textId="6E338A6D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24.2 24.8 24.5</w:t>
      </w:r>
    </w:p>
    <w:p w14:paraId="1C1D0167" w14:textId="7CC48AC9" w:rsidR="00B51082" w:rsidRDefault="00B51082" w:rsidP="003229AD">
      <w:pPr>
        <w:spacing w:before="240"/>
      </w:pPr>
      <w:r w:rsidRPr="00B51082">
        <w:rPr>
          <w:u w:val="single"/>
        </w:rPr>
        <w:t>Task 5:</w:t>
      </w:r>
      <w:r>
        <w:t xml:space="preserve"> Generate a parallel </w:t>
      </w:r>
      <w:r w:rsidR="00066D60">
        <w:t>boxplot</w:t>
      </w:r>
      <w:r>
        <w:t xml:space="preserve"> (see </w:t>
      </w:r>
      <w:proofErr w:type="spellStart"/>
      <w:r>
        <w:t>Kabacoff</w:t>
      </w:r>
      <w:proofErr w:type="spellEnd"/>
      <w:r>
        <w:t xml:space="preserve"> section 6.5) for each data-frame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</w:t>
      </w:r>
      <w:r w:rsidR="00416D9B">
        <w:t xml:space="preserve"> (0.15 points)</w:t>
      </w:r>
    </w:p>
    <w:p w14:paraId="5A98249C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boxplot(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X~G,data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= nc1)</w:t>
      </w:r>
    </w:p>
    <w:p w14:paraId="19C14B84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lastRenderedPageBreak/>
        <w:t>boxplot(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X~G,data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= nc2)</w:t>
      </w:r>
    </w:p>
    <w:p w14:paraId="1B0D3589" w14:textId="2D4E5D1B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boxplot(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X~G,data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= nc3)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075"/>
        <w:gridCol w:w="3153"/>
      </w:tblGrid>
      <w:tr w:rsidR="00835CBA" w14:paraId="245B650C" w14:textId="77777777" w:rsidTr="00835CBA">
        <w:tc>
          <w:tcPr>
            <w:tcW w:w="3116" w:type="dxa"/>
          </w:tcPr>
          <w:p w14:paraId="5FA7CE17" w14:textId="0FD6E1EF" w:rsidR="00835CBA" w:rsidRPr="00835CBA" w:rsidRDefault="00835CBA" w:rsidP="00835CBA">
            <w:pPr>
              <w:spacing w:before="240" w:after="200"/>
              <w:rPr>
                <w:rFonts w:ascii="Courier New" w:eastAsiaTheme="minorHAnsi" w:hAnsi="Courier New" w:cs="Courier New" w:hint="eastAsia"/>
                <w:color w:val="FF0000"/>
                <w:sz w:val="20"/>
                <w:szCs w:val="20"/>
                <w:u w:val="single"/>
              </w:rPr>
            </w:pPr>
            <w:r w:rsidRPr="00835CBA">
              <w:rPr>
                <w:rFonts w:ascii="Courier New" w:eastAsiaTheme="minorHAnsi" w:hAnsi="Courier New" w:cs="Courier New"/>
                <w:color w:val="FF0000"/>
                <w:sz w:val="20"/>
                <w:szCs w:val="20"/>
                <w:u w:val="single"/>
              </w:rPr>
              <w:t xml:space="preserve"> nc1</w:t>
            </w:r>
          </w:p>
        </w:tc>
        <w:tc>
          <w:tcPr>
            <w:tcW w:w="3117" w:type="dxa"/>
          </w:tcPr>
          <w:p w14:paraId="439A2C89" w14:textId="7FED42D8" w:rsidR="00835CBA" w:rsidRPr="00835CBA" w:rsidRDefault="00835CBA" w:rsidP="00835CBA">
            <w:pPr>
              <w:spacing w:before="240" w:after="200"/>
              <w:rPr>
                <w:rFonts w:ascii="Courier New" w:eastAsiaTheme="minorHAnsi" w:hAnsi="Courier New" w:cs="Courier New"/>
                <w:color w:val="FF0000"/>
                <w:sz w:val="20"/>
                <w:szCs w:val="20"/>
                <w:u w:val="single"/>
              </w:rPr>
            </w:pPr>
            <w:r w:rsidRPr="00835CBA">
              <w:rPr>
                <w:rFonts w:ascii="Courier New" w:eastAsiaTheme="minorHAnsi" w:hAnsi="Courier New" w:cs="Courier New"/>
                <w:color w:val="FF0000"/>
                <w:sz w:val="20"/>
                <w:szCs w:val="20"/>
                <w:u w:val="single"/>
              </w:rPr>
              <w:t xml:space="preserve"> nc2</w:t>
            </w:r>
          </w:p>
        </w:tc>
        <w:tc>
          <w:tcPr>
            <w:tcW w:w="3117" w:type="dxa"/>
          </w:tcPr>
          <w:p w14:paraId="0CAB57FE" w14:textId="48AC27AB" w:rsidR="00835CBA" w:rsidRPr="00835CBA" w:rsidRDefault="00835CBA" w:rsidP="00835CBA">
            <w:pPr>
              <w:spacing w:before="240" w:after="200"/>
              <w:rPr>
                <w:rFonts w:ascii="Courier New" w:eastAsiaTheme="minorHAnsi" w:hAnsi="Courier New" w:cs="Courier New"/>
                <w:color w:val="FF0000"/>
                <w:sz w:val="20"/>
                <w:szCs w:val="20"/>
                <w:u w:val="single"/>
              </w:rPr>
            </w:pPr>
            <w:r w:rsidRPr="00835CBA">
              <w:rPr>
                <w:rFonts w:ascii="Courier New" w:eastAsiaTheme="minorHAnsi" w:hAnsi="Courier New" w:cs="Courier New"/>
                <w:color w:val="FF0000"/>
                <w:sz w:val="20"/>
                <w:szCs w:val="20"/>
                <w:u w:val="single"/>
              </w:rPr>
              <w:t xml:space="preserve"> nc3</w:t>
            </w:r>
          </w:p>
        </w:tc>
      </w:tr>
      <w:tr w:rsidR="00835CBA" w14:paraId="76D29471" w14:textId="77777777" w:rsidTr="00835CBA">
        <w:tc>
          <w:tcPr>
            <w:tcW w:w="3116" w:type="dxa"/>
          </w:tcPr>
          <w:p w14:paraId="6140328F" w14:textId="43EC26C3" w:rsidR="00835CBA" w:rsidRDefault="00835CBA" w:rsidP="00835CBA">
            <w:pPr>
              <w:spacing w:before="240"/>
              <w:rPr>
                <w:rFonts w:ascii="Courier New" w:hAnsi="Courier New" w:cs="Courier New"/>
                <w:color w:val="FF0000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597ED6A" wp14:editId="3E7002D8">
                  <wp:extent cx="1898650" cy="1060891"/>
                  <wp:effectExtent l="0" t="0" r="635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418" cy="107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6E07070" w14:textId="3BF3B849" w:rsidR="00835CBA" w:rsidRDefault="00835CBA" w:rsidP="00835CBA">
            <w:pPr>
              <w:spacing w:before="240"/>
              <w:rPr>
                <w:rFonts w:ascii="Courier New" w:hAnsi="Courier New" w:cs="Courier New"/>
                <w:color w:val="FF0000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FF1A330" wp14:editId="2298E82F">
                  <wp:extent cx="1873918" cy="1123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714" cy="11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466663" w14:textId="1255E7EB" w:rsidR="00835CBA" w:rsidRDefault="00835CBA" w:rsidP="00835CBA">
            <w:pPr>
              <w:spacing w:before="240"/>
              <w:rPr>
                <w:rFonts w:ascii="Courier New" w:hAnsi="Courier New" w:cs="Courier New"/>
                <w:color w:val="FF0000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4AED759" wp14:editId="2CFFEBE0">
                  <wp:extent cx="1925009" cy="11239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950" cy="113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B7F99" w14:textId="6A29EB43" w:rsidR="00B51082" w:rsidRDefault="00B51082" w:rsidP="003229AD">
      <w:pPr>
        <w:spacing w:before="240"/>
      </w:pPr>
      <w:r w:rsidRPr="00B51082">
        <w:rPr>
          <w:u w:val="single"/>
        </w:rPr>
        <w:t>Task 6:</w:t>
      </w:r>
      <w:r>
        <w:t xml:space="preserve"> Decide for the t</w:t>
      </w:r>
      <w:r w:rsidR="009F7C92">
        <w:t>h</w:t>
      </w:r>
      <w:r>
        <w:t xml:space="preserve">ree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proofErr w:type="spellStart"/>
      <w:r w:rsidR="00066D60">
        <w:rPr>
          <w:rStyle w:val="mw-headline"/>
          <w:rFonts w:ascii="Courier New" w:hAnsi="Courier New" w:cs="Courier New"/>
          <w:b/>
        </w:rPr>
        <w:t>nc</w:t>
      </w:r>
      <w:proofErr w:type="spellEnd"/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65335E87" w14:textId="5DDE3AC5" w:rsidR="00835CBA" w:rsidRDefault="00835CBA" w:rsidP="003229AD">
      <w:pPr>
        <w:spacing w:before="240"/>
      </w:pPr>
      <w:r w:rsidRPr="00835CBA">
        <w:rPr>
          <w:rFonts w:ascii="Calibri" w:hAnsi="Calibri" w:cs="Calibri"/>
          <w:color w:val="FF0000"/>
        </w:rPr>
        <w:t xml:space="preserve">Comment: Variables of </w:t>
      </w:r>
      <w:r w:rsidRPr="00835CBA">
        <w:rPr>
          <w:rFonts w:ascii="CourierNewPS-BoldMT" w:hAnsi="CourierNewPS-BoldMT"/>
          <w:b/>
          <w:bCs/>
          <w:color w:val="FF0000"/>
        </w:rPr>
        <w:t xml:space="preserve">nc1 </w:t>
      </w:r>
      <w:r w:rsidRPr="00835CBA">
        <w:rPr>
          <w:rFonts w:ascii="Calibri" w:hAnsi="Calibri" w:cs="Calibri"/>
          <w:color w:val="FF0000"/>
        </w:rPr>
        <w:t xml:space="preserve">are dependent because means differ from group by group. Variables of </w:t>
      </w:r>
      <w:r w:rsidRPr="00835CBA">
        <w:rPr>
          <w:rFonts w:ascii="CourierNewPS-BoldMT" w:hAnsi="CourierNewPS-BoldMT"/>
          <w:b/>
          <w:bCs/>
          <w:color w:val="FF0000"/>
        </w:rPr>
        <w:t>nc2</w:t>
      </w:r>
      <w:r>
        <w:rPr>
          <w:rFonts w:ascii="CourierNewPS-BoldMT" w:hAnsi="CourierNewPS-BoldMT"/>
          <w:b/>
          <w:bCs/>
          <w:color w:val="FF0000"/>
        </w:rPr>
        <w:t xml:space="preserve"> </w:t>
      </w:r>
      <w:r w:rsidRPr="00835CBA">
        <w:rPr>
          <w:rFonts w:ascii="Calibri" w:hAnsi="Calibri" w:cs="Calibri"/>
          <w:color w:val="FF0000"/>
        </w:rPr>
        <w:t>are independent due to the same median/median across all three groups. It is difficult to decide the</w:t>
      </w:r>
      <w:r>
        <w:rPr>
          <w:rFonts w:ascii="Calibri" w:hAnsi="Calibri" w:cs="Calibri"/>
          <w:color w:val="FF0000"/>
        </w:rPr>
        <w:t xml:space="preserve"> </w:t>
      </w:r>
      <w:r w:rsidRPr="00835CBA">
        <w:rPr>
          <w:rFonts w:ascii="Calibri" w:hAnsi="Calibri" w:cs="Calibri"/>
          <w:color w:val="FF0000"/>
        </w:rPr>
        <w:t xml:space="preserve">dependency status of </w:t>
      </w:r>
      <w:r w:rsidRPr="00835CBA">
        <w:rPr>
          <w:rFonts w:ascii="CourierNewPS-BoldMT" w:hAnsi="CourierNewPS-BoldMT"/>
          <w:b/>
          <w:bCs/>
          <w:color w:val="FF0000"/>
        </w:rPr>
        <w:t xml:space="preserve">nc3 </w:t>
      </w:r>
      <w:r w:rsidRPr="00835CBA">
        <w:rPr>
          <w:rFonts w:ascii="Calibri" w:hAnsi="Calibri" w:cs="Calibri"/>
          <w:color w:val="FF0000"/>
        </w:rPr>
        <w:t>due to the slight drifts of means/medians which most like are the result of</w:t>
      </w:r>
      <w:r>
        <w:rPr>
          <w:rFonts w:ascii="Calibri" w:hAnsi="Calibri" w:cs="Calibri"/>
          <w:color w:val="FF0000"/>
        </w:rPr>
        <w:t xml:space="preserve"> </w:t>
      </w:r>
      <w:r w:rsidRPr="00835CBA">
        <w:rPr>
          <w:rFonts w:ascii="Calibri" w:hAnsi="Calibri" w:cs="Calibri"/>
          <w:color w:val="FF0000"/>
        </w:rPr>
        <w:t>minor random variations from independence.</w:t>
      </w:r>
    </w:p>
    <w:p w14:paraId="5CEAC661" w14:textId="7282724B" w:rsidR="00B51082" w:rsidRDefault="00B51082" w:rsidP="003229AD">
      <w:pPr>
        <w:spacing w:before="240"/>
      </w:pPr>
      <w:r w:rsidRPr="00EF57AB">
        <w:rPr>
          <w:u w:val="single"/>
        </w:rPr>
        <w:t>Task 7:</w:t>
      </w:r>
      <w:r>
        <w:t xml:space="preserve"> Calculate the </w:t>
      </w:r>
      <w:r w:rsidR="00EF57AB">
        <w:t>pairwise correlation between the variables</w:t>
      </w:r>
      <w:r>
        <w:t xml:space="preserve"> in the data-frames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table.</w:t>
      </w:r>
      <w:r w:rsidR="00416D9B">
        <w:t xml:space="preserve"> (0.15 points)</w:t>
      </w:r>
    </w:p>
    <w:p w14:paraId="31AE23E5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cc_lst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&lt;- list(cc1,cc2,cc3)</w:t>
      </w:r>
    </w:p>
    <w:p w14:paraId="00A3DD2A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df &lt;- 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as.data.frame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lapply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(1:3, function(x) 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cor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cc_lst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[[x]]$X1, </w:t>
      </w: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cc_lst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[[x]]$X2)))</w:t>
      </w:r>
    </w:p>
    <w:p w14:paraId="296846FC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835CBA">
        <w:rPr>
          <w:rFonts w:ascii="Courier New" w:hAnsi="Courier New" w:cs="Courier New"/>
          <w:color w:val="FF0000"/>
          <w:sz w:val="20"/>
          <w:szCs w:val="20"/>
        </w:rPr>
        <w:t>colnames</w:t>
      </w:r>
      <w:proofErr w:type="spellEnd"/>
      <w:r w:rsidRPr="00835CBA">
        <w:rPr>
          <w:rFonts w:ascii="Courier New" w:hAnsi="Courier New" w:cs="Courier New"/>
          <w:color w:val="FF0000"/>
          <w:sz w:val="20"/>
          <w:szCs w:val="20"/>
        </w:rPr>
        <w:t>(df) &lt;- c("CC1","CC2","CC3")</w:t>
      </w:r>
    </w:p>
    <w:p w14:paraId="11678C2D" w14:textId="35C397AC" w:rsid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df</w:t>
      </w:r>
    </w:p>
    <w:p w14:paraId="53169BA5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 xml:space="preserve">          CC1        CC2        CC3</w:t>
      </w:r>
    </w:p>
    <w:p w14:paraId="2B9E7854" w14:textId="255DEA5A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1 -0.01831999 -0.5663649 0.09831319</w:t>
      </w:r>
    </w:p>
    <w:p w14:paraId="35C9611D" w14:textId="66E45B99" w:rsidR="00EF57AB" w:rsidRDefault="00EF57AB" w:rsidP="003229AD">
      <w:pPr>
        <w:spacing w:before="240"/>
        <w:rPr>
          <w:rStyle w:val="mw-headline"/>
          <w:rFonts w:cstheme="minorHAnsi"/>
          <w:lang w:val="en"/>
        </w:rPr>
      </w:pPr>
      <w:r w:rsidRPr="00EF57AB">
        <w:rPr>
          <w:u w:val="single"/>
        </w:rPr>
        <w:t>Task 8:</w:t>
      </w:r>
      <w:r>
        <w:t xml:space="preserve"> Generate a scatterplot of the variables in the three data-frames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. You may use the </w:t>
      </w:r>
      <w:r>
        <w:rPr>
          <w:noProof/>
        </w:rPr>
        <w:drawing>
          <wp:inline distT="0" distB="0" distL="0" distR="0" wp14:anchorId="12C5908B" wp14:editId="4046E4EF">
            <wp:extent cx="137160" cy="13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</w:t>
      </w:r>
      <w:r w:rsidRPr="00EF57AB">
        <w:rPr>
          <w:rStyle w:val="mw-headline"/>
          <w:rFonts w:ascii="Courier New" w:hAnsi="Courier New" w:cs="Courier New"/>
          <w:b/>
          <w:lang w:val="en"/>
        </w:rPr>
        <w:t xml:space="preserve">car::scatterplot( </w:t>
      </w:r>
      <w:r w:rsidRPr="009F7C92">
        <w:rPr>
          <w:rStyle w:val="mw-headline"/>
          <w:rFonts w:ascii="Courier New" w:hAnsi="Courier New" w:cs="Courier New"/>
          <w:b/>
          <w:lang w:val="en"/>
        </w:rPr>
        <w:t>)</w:t>
      </w:r>
      <w:r w:rsidR="009F7C92" w:rsidRPr="009F7C92">
        <w:rPr>
          <w:rStyle w:val="mw-headline"/>
          <w:rFonts w:cstheme="minorHAnsi"/>
          <w:lang w:val="en"/>
        </w:rPr>
        <w:t>.</w:t>
      </w:r>
      <w:r w:rsidR="00416D9B">
        <w:rPr>
          <w:rStyle w:val="mw-headline"/>
          <w:rFonts w:cstheme="minorHAnsi"/>
          <w:lang w:val="en"/>
        </w:rPr>
        <w:t xml:space="preserve"> (0.15 points)</w:t>
      </w:r>
    </w:p>
    <w:p w14:paraId="0D880EBE" w14:textId="77777777" w:rsidR="00835CBA" w:rsidRPr="00835CBA" w:rsidRDefault="00835CBA" w:rsidP="00835CB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835CBA">
        <w:rPr>
          <w:rFonts w:ascii="Courier New" w:hAnsi="Courier New" w:cs="Courier New"/>
          <w:color w:val="FF0000"/>
          <w:sz w:val="20"/>
          <w:szCs w:val="20"/>
        </w:rPr>
        <w:t>car::scatterplot(X1~X2,data = cc1,col = "black",regLine=list(col="green"),smooth=list(col.smooth="red",col.var ="red"))</w:t>
      </w:r>
      <w:r w:rsidRPr="00835CBA">
        <w:rPr>
          <w:rFonts w:ascii="Courier New" w:hAnsi="Courier New" w:cs="Courier New"/>
          <w:color w:val="FF0000"/>
          <w:sz w:val="20"/>
          <w:szCs w:val="20"/>
        </w:rPr>
        <w:br/>
        <w:t>car::scatterplot(X1~X2,data = cc2,col = "black",regLine=list(col="green"),smooth=list(col.smooth="red",col.var ="red"))</w:t>
      </w:r>
      <w:r w:rsidRPr="00835CBA">
        <w:rPr>
          <w:rFonts w:ascii="Courier New" w:hAnsi="Courier New" w:cs="Courier New"/>
          <w:color w:val="FF0000"/>
          <w:sz w:val="20"/>
          <w:szCs w:val="20"/>
        </w:rPr>
        <w:br/>
        <w:t xml:space="preserve">car::scatterplot(X1~X2,data = cc3,col = </w:t>
      </w:r>
      <w:r w:rsidRPr="00835CBA">
        <w:rPr>
          <w:rFonts w:ascii="Courier New" w:hAnsi="Courier New" w:cs="Courier New"/>
          <w:color w:val="FF0000"/>
          <w:sz w:val="20"/>
          <w:szCs w:val="20"/>
        </w:rPr>
        <w:lastRenderedPageBreak/>
        <w:t>"black",regLine=list(col="green"),smooth=list(col.smooth="red",col.var ="red"))</w:t>
      </w:r>
    </w:p>
    <w:p w14:paraId="37AA5801" w14:textId="77777777" w:rsidR="00835CBA" w:rsidRDefault="00835CBA" w:rsidP="00835CBA">
      <w:pPr>
        <w:spacing w:before="240" w:line="240" w:lineRule="auto"/>
      </w:pPr>
      <w:r>
        <w:rPr>
          <w:noProof/>
        </w:rPr>
        <w:drawing>
          <wp:inline distT="0" distB="0" distL="0" distR="0" wp14:anchorId="1CFEF50F" wp14:editId="7C0BF9FE">
            <wp:extent cx="5628899" cy="2203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999" cy="22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244" w14:textId="179285FD" w:rsidR="00EF57AB" w:rsidRDefault="00EF57AB" w:rsidP="003229AD">
      <w:pPr>
        <w:spacing w:before="240"/>
      </w:pPr>
      <w:r w:rsidRPr="009F7C92">
        <w:rPr>
          <w:u w:val="single"/>
        </w:rPr>
        <w:t>Tas</w:t>
      </w:r>
      <w:r w:rsidR="009F7C92" w:rsidRPr="009F7C92">
        <w:rPr>
          <w:u w:val="single"/>
        </w:rPr>
        <w:t>k 9:</w:t>
      </w:r>
      <w:r w:rsidR="009F7C92">
        <w:t xml:space="preserve"> Decide for the three data-frames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9F7C92">
        <w:t xml:space="preserve">,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9F7C92">
        <w:t xml:space="preserve"> and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9F7C92">
        <w:t xml:space="preserve"> </w:t>
      </w:r>
      <w:r w:rsidR="00884F38">
        <w:t>w</w:t>
      </w:r>
      <w:r w:rsidR="009F7C92">
        <w:t xml:space="preserve">hether their variables are independent, dependent or whether it is difficult to decide their dependency status. </w:t>
      </w:r>
      <w:r w:rsidR="009F7C92" w:rsidRPr="00B51082">
        <w:rPr>
          <w:b/>
          <w:i/>
        </w:rPr>
        <w:t>Justify your answer</w:t>
      </w:r>
      <w:r w:rsidR="009F7C92">
        <w:t>.</w:t>
      </w:r>
      <w:r w:rsidR="00416D9B">
        <w:t xml:space="preserve"> (0.3</w:t>
      </w:r>
      <w:r w:rsidR="001949B6">
        <w:t>5</w:t>
      </w:r>
      <w:r w:rsidR="00416D9B">
        <w:t xml:space="preserve"> points)</w:t>
      </w:r>
    </w:p>
    <w:p w14:paraId="6B2AE88A" w14:textId="0CB68913" w:rsidR="00391F22" w:rsidRPr="00B51082" w:rsidRDefault="00391F22" w:rsidP="003229AD">
      <w:pPr>
        <w:spacing w:before="240"/>
      </w:pPr>
      <w:r w:rsidRPr="00391F22">
        <w:rPr>
          <w:rFonts w:ascii="Calibri" w:hAnsi="Calibri" w:cs="Calibri"/>
          <w:color w:val="FF0000"/>
        </w:rPr>
        <w:t xml:space="preserve">Comment: variables of </w:t>
      </w:r>
      <w:r w:rsidRPr="00391F22">
        <w:rPr>
          <w:rFonts w:ascii="CourierNewPS-BoldMT" w:hAnsi="CourierNewPS-BoldMT"/>
          <w:b/>
          <w:bCs/>
          <w:color w:val="FF0000"/>
        </w:rPr>
        <w:t xml:space="preserve">cc1 </w:t>
      </w:r>
      <w:r w:rsidRPr="00391F22">
        <w:rPr>
          <w:rFonts w:ascii="Calibri" w:hAnsi="Calibri" w:cs="Calibri"/>
          <w:color w:val="FF0000"/>
        </w:rPr>
        <w:t>are virtually statistically independent because points are randomly distributed</w:t>
      </w:r>
      <w:r>
        <w:rPr>
          <w:rFonts w:ascii="Calibri" w:hAnsi="Calibri" w:cs="Calibri"/>
          <w:color w:val="FF0000"/>
        </w:rPr>
        <w:t xml:space="preserve"> </w:t>
      </w:r>
      <w:r w:rsidRPr="00391F22">
        <w:rPr>
          <w:rFonts w:ascii="Calibri" w:hAnsi="Calibri" w:cs="Calibri"/>
          <w:color w:val="FF0000"/>
        </w:rPr>
        <w:t xml:space="preserve">around the horizontal regression line. Variables of </w:t>
      </w:r>
      <w:r w:rsidRPr="00391F22">
        <w:rPr>
          <w:rFonts w:ascii="CourierNewPS-BoldMT" w:hAnsi="CourierNewPS-BoldMT"/>
          <w:b/>
          <w:bCs/>
          <w:color w:val="FF0000"/>
        </w:rPr>
        <w:t xml:space="preserve">cc2 </w:t>
      </w:r>
      <w:r w:rsidRPr="00391F22">
        <w:rPr>
          <w:rFonts w:ascii="Calibri" w:hAnsi="Calibri" w:cs="Calibri"/>
          <w:color w:val="FF0000"/>
        </w:rPr>
        <w:t>are dependent due to the strong linear correlation.</w:t>
      </w:r>
      <w:r>
        <w:rPr>
          <w:rFonts w:ascii="Calibri" w:hAnsi="Calibri" w:cs="Calibri"/>
          <w:color w:val="FF0000"/>
        </w:rPr>
        <w:t xml:space="preserve"> </w:t>
      </w:r>
      <w:r w:rsidRPr="00391F22">
        <w:rPr>
          <w:rFonts w:ascii="Calibri" w:hAnsi="Calibri" w:cs="Calibri"/>
          <w:color w:val="FF0000"/>
        </w:rPr>
        <w:t xml:space="preserve">Variables of </w:t>
      </w:r>
      <w:r w:rsidRPr="00391F22">
        <w:rPr>
          <w:rFonts w:ascii="CourierNewPS-BoldMT" w:hAnsi="CourierNewPS-BoldMT"/>
          <w:b/>
          <w:bCs/>
          <w:color w:val="FF0000"/>
        </w:rPr>
        <w:t xml:space="preserve">cc3 </w:t>
      </w:r>
      <w:r w:rsidRPr="00391F22">
        <w:rPr>
          <w:rFonts w:ascii="Calibri" w:hAnsi="Calibri" w:cs="Calibri"/>
          <w:color w:val="FF0000"/>
        </w:rPr>
        <w:t>are slightly linearly dependent due to the small correlation coefficient 0.09831319; only</w:t>
      </w:r>
      <w:r>
        <w:rPr>
          <w:rFonts w:ascii="Calibri" w:hAnsi="Calibri" w:cs="Calibri"/>
          <w:color w:val="FF0000"/>
        </w:rPr>
        <w:t xml:space="preserve"> </w:t>
      </w:r>
      <w:r w:rsidRPr="00391F22">
        <w:rPr>
          <w:rFonts w:ascii="Calibri" w:hAnsi="Calibri" w:cs="Calibri"/>
          <w:color w:val="FF0000"/>
        </w:rPr>
        <w:t>a statistical test can tell here whether both variables are dependent of independent.</w:t>
      </w:r>
    </w:p>
    <w:p w14:paraId="42897E2E" w14:textId="77777777" w:rsidR="003C7E84" w:rsidRPr="00EE78C9" w:rsidRDefault="003C7E84" w:rsidP="003C7E84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>Part 2: Spurious Relationships</w:t>
      </w:r>
      <w:r w:rsidR="00EE78C9">
        <w:rPr>
          <w:sz w:val="24"/>
          <w:szCs w:val="26"/>
        </w:rPr>
        <w:t xml:space="preserve"> </w:t>
      </w:r>
      <w:r w:rsidR="001949B6">
        <w:rPr>
          <w:sz w:val="24"/>
          <w:szCs w:val="26"/>
        </w:rPr>
        <w:t>(</w:t>
      </w:r>
      <w:r w:rsidR="00EE78C9">
        <w:rPr>
          <w:sz w:val="24"/>
          <w:szCs w:val="26"/>
        </w:rPr>
        <w:t>1 point</w:t>
      </w:r>
      <w:r w:rsidR="001949B6">
        <w:rPr>
          <w:sz w:val="24"/>
          <w:szCs w:val="26"/>
        </w:rPr>
        <w:t>)</w:t>
      </w:r>
    </w:p>
    <w:p w14:paraId="2FBA7C62" w14:textId="77777777" w:rsidR="003C7E84" w:rsidRDefault="00BA11D4">
      <w:pPr>
        <w:rPr>
          <w:noProof/>
        </w:rPr>
      </w:pPr>
      <w:r w:rsidRPr="00BA11D4">
        <w:rPr>
          <w:rStyle w:val="mw-headline"/>
          <w:noProof/>
          <w:lang w:val="en"/>
        </w:rPr>
        <w:drawing>
          <wp:anchor distT="0" distB="0" distL="114300" distR="114300" simplePos="0" relativeHeight="251659776" behindDoc="0" locked="0" layoutInCell="1" allowOverlap="1" wp14:anchorId="7AC986C1" wp14:editId="5A9D0586">
            <wp:simplePos x="0" y="0"/>
            <wp:positionH relativeFrom="column">
              <wp:posOffset>3656210</wp:posOffset>
            </wp:positionH>
            <wp:positionV relativeFrom="paragraph">
              <wp:posOffset>-385858</wp:posOffset>
            </wp:positionV>
            <wp:extent cx="2100404" cy="3215154"/>
            <wp:effectExtent l="95250" t="57150" r="90805" b="6159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" r="2410" b="1241"/>
                    <a:stretch/>
                  </pic:blipFill>
                  <pic:spPr bwMode="auto">
                    <a:xfrm rot="180000">
                      <a:off x="0" y="0"/>
                      <a:ext cx="2102154" cy="32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3D">
        <w:t>Data from the</w:t>
      </w:r>
      <w:r w:rsidR="003C7E84">
        <w:t xml:space="preserve"> famous </w:t>
      </w:r>
      <w:r w:rsidR="00BD063D">
        <w:rPr>
          <w:rStyle w:val="mw-headline"/>
          <w:lang w:val="en"/>
        </w:rPr>
        <w:t xml:space="preserve">Berkeley gender bias </w:t>
      </w:r>
      <w:r w:rsidR="001A632A">
        <w:rPr>
          <w:rStyle w:val="mw-headline"/>
          <w:lang w:val="en"/>
        </w:rPr>
        <w:t>study</w:t>
      </w:r>
      <w:r w:rsidR="00BD063D">
        <w:rPr>
          <w:rStyle w:val="mw-headline"/>
          <w:lang w:val="en"/>
        </w:rPr>
        <w:t xml:space="preserve"> are available in the table </w:t>
      </w:r>
      <w:proofErr w:type="spellStart"/>
      <w:r w:rsidR="00BD063D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>
        <w:rPr>
          <w:rStyle w:val="mw-headline"/>
          <w:lang w:val="en"/>
        </w:rPr>
        <w:t xml:space="preserve">. To </w:t>
      </w:r>
      <w:r w:rsidR="002A063B">
        <w:rPr>
          <w:rStyle w:val="mw-headline"/>
          <w:lang w:val="en"/>
        </w:rPr>
        <w:t>link</w:t>
      </w:r>
      <w:r w:rsidR="00216C5F">
        <w:rPr>
          <w:rStyle w:val="mw-headline"/>
          <w:lang w:val="en"/>
        </w:rPr>
        <w:t xml:space="preserve"> it to your</w:t>
      </w:r>
      <w:r w:rsidR="002A063B">
        <w:rPr>
          <w:rStyle w:val="mw-headline"/>
          <w:lang w:val="en"/>
        </w:rPr>
        <w:t xml:space="preserve"> </w:t>
      </w:r>
      <w:r w:rsidR="002A063B">
        <w:rPr>
          <w:noProof/>
        </w:rPr>
        <w:drawing>
          <wp:inline distT="0" distB="0" distL="0" distR="0" wp14:anchorId="59172EB1" wp14:editId="69671A8F">
            <wp:extent cx="137160" cy="137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C5F">
        <w:rPr>
          <w:rStyle w:val="mw-headline"/>
          <w:lang w:val="en"/>
        </w:rPr>
        <w:t xml:space="preserve"> session use the command </w:t>
      </w:r>
      <w:r w:rsidR="00216C5F" w:rsidRPr="00216C5F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r w:rsidR="00216C5F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 w:rsidRPr="00216C5F">
        <w:rPr>
          <w:rStyle w:val="mw-headline"/>
          <w:rFonts w:ascii="Courier New" w:hAnsi="Courier New" w:cs="Courier New"/>
          <w:b/>
          <w:lang w:val="en"/>
        </w:rPr>
        <w:t>, package = "datasets")</w:t>
      </w:r>
      <w:r w:rsidR="00216C5F">
        <w:rPr>
          <w:rStyle w:val="mw-headline"/>
          <w:lang w:val="en"/>
        </w:rPr>
        <w:t xml:space="preserve">. </w:t>
      </w:r>
      <w:r w:rsidR="009F7C92">
        <w:rPr>
          <w:rStyle w:val="mw-headline"/>
          <w:lang w:val="en"/>
        </w:rPr>
        <w:br/>
      </w:r>
      <w:r w:rsidR="00BD063D">
        <w:rPr>
          <w:rStyle w:val="mw-headline"/>
          <w:lang w:val="en"/>
        </w:rPr>
        <w:t xml:space="preserve">Study the </w:t>
      </w:r>
      <w:r w:rsidR="00F9431C">
        <w:rPr>
          <w:rStyle w:val="mw-headline"/>
          <w:lang w:val="en"/>
        </w:rPr>
        <w:t>online</w:t>
      </w:r>
      <w:r w:rsidR="00BD063D">
        <w:rPr>
          <w:rStyle w:val="mw-headline"/>
          <w:lang w:val="en"/>
        </w:rPr>
        <w:t xml:space="preserve"> descriptio</w:t>
      </w:r>
      <w:r w:rsidR="00934237">
        <w:rPr>
          <w:rStyle w:val="mw-headline"/>
          <w:lang w:val="en"/>
        </w:rPr>
        <w:t>n associated with this dataset</w:t>
      </w:r>
      <w:r w:rsidR="00461C20">
        <w:rPr>
          <w:rStyle w:val="mw-headline"/>
          <w:lang w:val="en"/>
        </w:rPr>
        <w:t>; departments A and B are considered hard departments</w:t>
      </w:r>
      <w:r w:rsidR="00934237">
        <w:rPr>
          <w:rStyle w:val="mw-headline"/>
          <w:lang w:val="en"/>
        </w:rPr>
        <w:t>. Th</w:t>
      </w:r>
      <w:r w:rsidR="00461C20">
        <w:rPr>
          <w:rStyle w:val="mw-headline"/>
          <w:lang w:val="en"/>
        </w:rPr>
        <w:t>e</w:t>
      </w:r>
      <w:r w:rsidR="00BC31B0">
        <w:rPr>
          <w:rStyle w:val="mw-headline"/>
          <w:lang w:val="en"/>
        </w:rPr>
        <w:t xml:space="preserve"> website </w:t>
      </w:r>
      <w:hyperlink r:id="rId14" w:history="1">
        <w:r w:rsidR="00BC31B0" w:rsidRPr="00F038C8">
          <w:rPr>
            <w:rStyle w:val="Hyperlink"/>
            <w:lang w:val="en"/>
          </w:rPr>
          <w:t>http://vudlab.com/simpsons/</w:t>
        </w:r>
      </w:hyperlink>
      <w:r w:rsidR="00461C20">
        <w:rPr>
          <w:rStyle w:val="mw-headline"/>
          <w:lang w:val="en"/>
        </w:rPr>
        <w:t xml:space="preserve"> </w:t>
      </w:r>
      <w:r w:rsidR="00BC31B0">
        <w:rPr>
          <w:rStyle w:val="mw-headline"/>
          <w:lang w:val="en"/>
        </w:rPr>
        <w:t xml:space="preserve">discusses in full length the </w:t>
      </w:r>
      <w:r w:rsidR="00461C20">
        <w:rPr>
          <w:rStyle w:val="mw-headline"/>
          <w:lang w:val="en"/>
        </w:rPr>
        <w:t>Simpson Paradox</w:t>
      </w:r>
      <w:r w:rsidR="002A063B">
        <w:rPr>
          <w:rStyle w:val="FootnoteReference"/>
          <w:lang w:val="en"/>
        </w:rPr>
        <w:footnoteReference w:id="1"/>
      </w:r>
      <w:r w:rsidR="00461C20">
        <w:rPr>
          <w:rStyle w:val="mw-headline"/>
          <w:lang w:val="en"/>
        </w:rPr>
        <w:t xml:space="preserve"> associated with this</w:t>
      </w:r>
      <w:r w:rsidR="00934237">
        <w:rPr>
          <w:rStyle w:val="mw-headline"/>
          <w:lang w:val="en"/>
        </w:rPr>
        <w:t xml:space="preserve"> dataset.</w:t>
      </w:r>
      <w:r w:rsidR="00BC31B0">
        <w:rPr>
          <w:rStyle w:val="mw-headline"/>
          <w:lang w:val="en"/>
        </w:rPr>
        <w:t xml:space="preserve"> The </w:t>
      </w:r>
      <w:r w:rsidR="00BC31B0">
        <w:rPr>
          <w:noProof/>
        </w:rPr>
        <w:drawing>
          <wp:inline distT="0" distB="0" distL="0" distR="0" wp14:anchorId="3372CD1F" wp14:editId="5633EAB0">
            <wp:extent cx="137160" cy="137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B0">
        <w:rPr>
          <w:rStyle w:val="mw-headline"/>
          <w:lang w:val="en"/>
        </w:rPr>
        <w:t xml:space="preserve"> script to generate the tables in Tasks </w:t>
      </w:r>
      <w:r w:rsidR="00033B11">
        <w:rPr>
          <w:rStyle w:val="mw-headline"/>
          <w:lang w:val="en"/>
        </w:rPr>
        <w:t>10</w:t>
      </w:r>
      <w:r w:rsidR="00BC31B0">
        <w:rPr>
          <w:rStyle w:val="mw-headline"/>
          <w:lang w:val="en"/>
        </w:rPr>
        <w:t xml:space="preserve"> and </w:t>
      </w:r>
      <w:r w:rsidR="00033B11">
        <w:rPr>
          <w:rStyle w:val="mw-headline"/>
          <w:lang w:val="en"/>
        </w:rPr>
        <w:t>11</w:t>
      </w:r>
      <w:r w:rsidR="00BC31B0">
        <w:rPr>
          <w:rStyle w:val="mw-headline"/>
          <w:lang w:val="en"/>
        </w:rPr>
        <w:t xml:space="preserve"> can be found in the file </w:t>
      </w:r>
      <w:proofErr w:type="spellStart"/>
      <w:r w:rsidR="00BC31B0" w:rsidRPr="00BC31B0">
        <w:rPr>
          <w:rStyle w:val="mw-headline"/>
          <w:rFonts w:ascii="Courier New" w:hAnsi="Courier New" w:cs="Courier New"/>
          <w:b/>
          <w:lang w:val="en"/>
        </w:rPr>
        <w:t>BerkleyTables.r</w:t>
      </w:r>
      <w:proofErr w:type="spellEnd"/>
      <w:r w:rsidR="00BC31B0">
        <w:rPr>
          <w:rStyle w:val="mw-headline"/>
          <w:lang w:val="en"/>
        </w:rPr>
        <w:t xml:space="preserve">. You can use this </w:t>
      </w:r>
      <w:r w:rsidR="00BC31B0">
        <w:rPr>
          <w:noProof/>
        </w:rPr>
        <w:t>script as starting point for generating your graphs.</w:t>
      </w:r>
    </w:p>
    <w:p w14:paraId="204294FE" w14:textId="77777777" w:rsidR="00BD063D" w:rsidRDefault="00BD063D">
      <w:pPr>
        <w:rPr>
          <w:rStyle w:val="mw-headline"/>
          <w:lang w:val="en"/>
        </w:rPr>
      </w:pPr>
      <w:r w:rsidRPr="00BD063D">
        <w:rPr>
          <w:rStyle w:val="mw-headline"/>
          <w:u w:val="single"/>
          <w:lang w:val="en"/>
        </w:rPr>
        <w:t xml:space="preserve">Task </w:t>
      </w:r>
      <w:r w:rsidR="009F7C92">
        <w:rPr>
          <w:rStyle w:val="mw-headline"/>
          <w:u w:val="single"/>
          <w:lang w:val="en"/>
        </w:rPr>
        <w:t>10</w:t>
      </w:r>
      <w:r w:rsidRPr="00BD063D">
        <w:rPr>
          <w:rStyle w:val="mw-headline"/>
          <w:u w:val="single"/>
          <w:lang w:val="en"/>
        </w:rPr>
        <w:t>:</w:t>
      </w:r>
      <w:r>
        <w:rPr>
          <w:rStyle w:val="mw-headline"/>
          <w:lang w:val="en"/>
        </w:rPr>
        <w:t xml:space="preserve"> Generate a </w:t>
      </w:r>
      <w:proofErr w:type="spellStart"/>
      <w:r w:rsidR="009F7C92">
        <w:rPr>
          <w:rStyle w:val="mw-headline"/>
          <w:lang w:val="en"/>
        </w:rPr>
        <w:t>spinogram</w:t>
      </w:r>
      <w:proofErr w:type="spellEnd"/>
      <w:r>
        <w:rPr>
          <w:rStyle w:val="mw-headline"/>
          <w:lang w:val="en"/>
        </w:rPr>
        <w:t xml:space="preserve"> of the admission and rejection rates by gender. Show your code.</w:t>
      </w:r>
      <w:r w:rsidR="00146C28">
        <w:rPr>
          <w:rStyle w:val="mw-headline"/>
          <w:lang w:val="en"/>
        </w:rPr>
        <w:t xml:space="preserve"> </w:t>
      </w:r>
      <w:r w:rsidR="009F7C92">
        <w:rPr>
          <w:rStyle w:val="mw-headline"/>
          <w:lang w:val="en"/>
        </w:rPr>
        <w:t>(</w:t>
      </w:r>
      <w:r w:rsidR="00146C28">
        <w:rPr>
          <w:rStyle w:val="mw-headline"/>
          <w:lang w:val="en"/>
        </w:rPr>
        <w:t>0.</w:t>
      </w:r>
      <w:r w:rsidR="00EE78C9">
        <w:rPr>
          <w:rStyle w:val="mw-headline"/>
          <w:lang w:val="en"/>
        </w:rPr>
        <w:t>2</w:t>
      </w:r>
      <w:r w:rsidR="009F7C92">
        <w:rPr>
          <w:rStyle w:val="mw-headline"/>
          <w:lang w:val="en"/>
        </w:rPr>
        <w:t xml:space="preserve"> points)</w:t>
      </w:r>
    </w:p>
    <w:p w14:paraId="355AA280" w14:textId="6D0589F9" w:rsidR="00DB6190" w:rsidRDefault="00DB6190">
      <w:pPr>
        <w:rPr>
          <w:rStyle w:val="mw-headline"/>
          <w:lang w:val="en"/>
        </w:rPr>
      </w:pPr>
      <w:r>
        <w:rPr>
          <w:rStyle w:val="mw-headline"/>
          <w:lang w:val="en"/>
        </w:rPr>
        <w:lastRenderedPageBreak/>
        <w:t xml:space="preserve">Your </w:t>
      </w:r>
      <w:r w:rsidR="00BC31B0">
        <w:rPr>
          <w:rStyle w:val="mw-headline"/>
          <w:lang w:val="en"/>
        </w:rPr>
        <w:t xml:space="preserve">chart should visualize the </w:t>
      </w:r>
      <w:r>
        <w:rPr>
          <w:rStyle w:val="mw-headline"/>
          <w:lang w:val="en"/>
        </w:rPr>
        <w:t xml:space="preserve">table </w:t>
      </w:r>
      <w:r w:rsidR="00BC31B0">
        <w:rPr>
          <w:rStyle w:val="mw-headline"/>
          <w:lang w:val="en"/>
        </w:rPr>
        <w:t>below</w:t>
      </w:r>
      <w:r>
        <w:rPr>
          <w:rStyle w:val="mw-headline"/>
          <w:lang w:val="en"/>
        </w:rPr>
        <w:t>.</w:t>
      </w:r>
      <w:r w:rsidR="00BC31B0">
        <w:rPr>
          <w:rStyle w:val="mw-headline"/>
          <w:lang w:val="en"/>
        </w:rPr>
        <w:t xml:space="preserve"> Make sure that your chart has a proper title.</w:t>
      </w:r>
    </w:p>
    <w:p w14:paraId="7118D440" w14:textId="598E945E" w:rsidR="00CB0ACC" w:rsidRPr="00CB0ACC" w:rsidRDefault="00066D60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br/>
      </w:r>
      <w:r w:rsidR="00CB0ACC"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Gender</w:t>
      </w:r>
    </w:p>
    <w:p w14:paraId="60938D97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Male Female</w:t>
      </w:r>
    </w:p>
    <w:p w14:paraId="17ABBAE4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0.45   0.30</w:t>
      </w:r>
    </w:p>
    <w:p w14:paraId="322D78EC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0.55   0.70</w:t>
      </w:r>
    </w:p>
    <w:p w14:paraId="1584C323" w14:textId="1F07C752" w:rsidR="00BD063D" w:rsidRDefault="00BD063D" w:rsidP="00BC31B0">
      <w:pPr>
        <w:spacing w:before="120"/>
        <w:rPr>
          <w:rStyle w:val="mw-headline"/>
          <w:lang w:val="en"/>
        </w:rPr>
      </w:pPr>
      <w:r>
        <w:rPr>
          <w:rStyle w:val="mw-headline"/>
          <w:lang w:val="en"/>
        </w:rPr>
        <w:t xml:space="preserve">Interpret the table. </w:t>
      </w:r>
      <w:r w:rsidR="00033B11">
        <w:rPr>
          <w:rStyle w:val="mw-headline"/>
          <w:lang w:val="en"/>
        </w:rPr>
        <w:t>Discuss whether there is</w:t>
      </w:r>
      <w:r>
        <w:rPr>
          <w:rStyle w:val="mw-headline"/>
          <w:lang w:val="en"/>
        </w:rPr>
        <w:t xml:space="preserve"> an </w:t>
      </w:r>
      <w:r w:rsidRPr="00513BA8">
        <w:rPr>
          <w:rStyle w:val="mw-headline"/>
          <w:b/>
          <w:i/>
          <w:lang w:val="en"/>
        </w:rPr>
        <w:t>apparent gender bias</w:t>
      </w:r>
      <w:r>
        <w:rPr>
          <w:rStyle w:val="mw-headline"/>
          <w:lang w:val="en"/>
        </w:rPr>
        <w:t>?</w:t>
      </w:r>
    </w:p>
    <w:p w14:paraId="231A3110" w14:textId="77777777" w:rsidR="00391F22" w:rsidRP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391F22">
        <w:rPr>
          <w:rFonts w:ascii="Courier New" w:hAnsi="Courier New" w:cs="Courier New"/>
          <w:color w:val="FF0000"/>
          <w:sz w:val="20"/>
          <w:szCs w:val="20"/>
        </w:rPr>
        <w:t>source('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BerkleyTables.R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')</w:t>
      </w:r>
    </w:p>
    <w:p w14:paraId="3ED8F9FF" w14:textId="77777777" w:rsidR="00391F22" w:rsidRP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391F22">
        <w:rPr>
          <w:rFonts w:ascii="Courier New" w:hAnsi="Courier New" w:cs="Courier New"/>
          <w:color w:val="FF0000"/>
          <w:sz w:val="20"/>
          <w:szCs w:val="20"/>
        </w:rPr>
        <w:t>library(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vcd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)</w:t>
      </w:r>
    </w:p>
    <w:p w14:paraId="087656A8" w14:textId="5DB2C838" w:rsid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391F22">
        <w:rPr>
          <w:rFonts w:ascii="Courier New" w:hAnsi="Courier New" w:cs="Courier New"/>
          <w:color w:val="FF0000"/>
          <w:sz w:val="20"/>
          <w:szCs w:val="20"/>
        </w:rPr>
        <w:t>spine(t(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AdmissByGenPropMat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), main="Admission by Gender")</w:t>
      </w:r>
    </w:p>
    <w:p w14:paraId="2EB7F060" w14:textId="357CF4BB" w:rsidR="00391F22" w:rsidRDefault="00391F22" w:rsidP="00391F22">
      <w:pPr>
        <w:spacing w:before="240" w:line="240" w:lineRule="auto"/>
        <w:jc w:val="center"/>
      </w:pPr>
      <w:r>
        <w:rPr>
          <w:noProof/>
        </w:rPr>
        <w:drawing>
          <wp:inline distT="0" distB="0" distL="0" distR="0" wp14:anchorId="399F425B" wp14:editId="7F8BE92A">
            <wp:extent cx="4798106" cy="2819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084" cy="28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892C" w14:textId="42E7605A" w:rsidR="00391F22" w:rsidRPr="00391F22" w:rsidRDefault="00391F22" w:rsidP="00391F22">
      <w:pPr>
        <w:spacing w:before="240" w:line="240" w:lineRule="auto"/>
        <w:rPr>
          <w:rFonts w:ascii="Calibri" w:hAnsi="Calibri" w:cs="Calibri"/>
          <w:color w:val="FF0000"/>
        </w:rPr>
      </w:pPr>
      <w:r w:rsidRPr="00391F22">
        <w:rPr>
          <w:rFonts w:ascii="Calibri" w:hAnsi="Calibri" w:cs="Calibri"/>
          <w:color w:val="FF0000"/>
        </w:rPr>
        <w:t xml:space="preserve">From this graph, the accepted rate of male is 50% high than female, so we could assume bias exists based on this analysis. </w:t>
      </w:r>
    </w:p>
    <w:p w14:paraId="213EE18B" w14:textId="77777777" w:rsidR="00DE6226" w:rsidRDefault="00DE6226">
      <w:r w:rsidRPr="003229AD">
        <w:rPr>
          <w:u w:val="single"/>
        </w:rPr>
        <w:t xml:space="preserve">Task </w:t>
      </w:r>
      <w:r w:rsidR="009F7C92">
        <w:rPr>
          <w:u w:val="single"/>
        </w:rPr>
        <w:t>11</w:t>
      </w:r>
      <w:r w:rsidRPr="003229AD">
        <w:rPr>
          <w:u w:val="single"/>
        </w:rPr>
        <w:t>:</w:t>
      </w:r>
      <w:r>
        <w:t xml:space="preserve"> </w:t>
      </w:r>
      <w:r w:rsidR="00BD063D">
        <w:t>Repeat</w:t>
      </w:r>
      <w:r w:rsidR="00CB0ACC">
        <w:t xml:space="preserve"> the analysis separately for each gender and</w:t>
      </w:r>
      <w:r w:rsidR="00033B11">
        <w:t xml:space="preserve"> show both </w:t>
      </w:r>
      <w:proofErr w:type="spellStart"/>
      <w:r w:rsidR="00033B11">
        <w:t>spinograms</w:t>
      </w:r>
      <w:proofErr w:type="spellEnd"/>
      <w:r w:rsidR="00CB0ACC">
        <w:t xml:space="preserve"> </w:t>
      </w:r>
      <w:r w:rsidR="00033B11">
        <w:t xml:space="preserve">for the </w:t>
      </w:r>
      <w:r w:rsidR="00CB0ACC">
        <w:t>cross-tabulat</w:t>
      </w:r>
      <w:r w:rsidR="00033B11">
        <w:t>ion</w:t>
      </w:r>
      <w:r w:rsidR="00CB0ACC">
        <w:t xml:space="preserve"> the admission and rejection rates by department. Show your code.</w:t>
      </w:r>
      <w:r w:rsidR="00146C28">
        <w:t xml:space="preserve"> </w:t>
      </w:r>
      <w:r w:rsidR="00033B11">
        <w:t>(</w:t>
      </w:r>
      <w:r w:rsidR="00146C28">
        <w:t>0.</w:t>
      </w:r>
      <w:r w:rsidR="00EE78C9">
        <w:t>4</w:t>
      </w:r>
      <w:r w:rsidR="00033B11">
        <w:t xml:space="preserve"> points)</w:t>
      </w:r>
    </w:p>
    <w:p w14:paraId="045F6472" w14:textId="77777777" w:rsidR="00BC31B0" w:rsidRDefault="00BC31B0">
      <w:r>
        <w:rPr>
          <w:rStyle w:val="mw-headline"/>
          <w:lang w:val="en"/>
        </w:rPr>
        <w:t>For comparison purposes you should place both charts side-by-side. Make sure that each chart has a proper title.</w:t>
      </w:r>
    </w:p>
    <w:p w14:paraId="5A9D1FD0" w14:textId="77777777" w:rsidR="00CB0ACC" w:rsidRPr="00CB0ACC" w:rsidRDefault="00CB0ACC" w:rsidP="00776F84">
      <w:pPr>
        <w:ind w:left="1440"/>
        <w:rPr>
          <w:u w:val="single"/>
        </w:rPr>
      </w:pPr>
      <w:r w:rsidRPr="00CB0ACC">
        <w:rPr>
          <w:u w:val="single"/>
        </w:rPr>
        <w:t xml:space="preserve">Male Applicants: </w:t>
      </w:r>
    </w:p>
    <w:p w14:paraId="58DA4374" w14:textId="77777777" w:rsidR="00776F84" w:rsidRPr="00776F84" w:rsidRDefault="00776F84" w:rsidP="001A6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29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Dept</w:t>
      </w:r>
    </w:p>
    <w:p w14:paraId="485AB1A0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   A    B    C    D    E    F</w:t>
      </w:r>
    </w:p>
    <w:p w14:paraId="5A5D23F6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0.62 0.63 0.37 0.33 0.28 0.06</w:t>
      </w:r>
    </w:p>
    <w:p w14:paraId="4239703B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0.38 0.37 0.63 0.67 0.72 0.94</w:t>
      </w:r>
    </w:p>
    <w:p w14:paraId="3093556F" w14:textId="77777777" w:rsidR="00CB0ACC" w:rsidRPr="00776F84" w:rsidRDefault="00776F84" w:rsidP="00776F84">
      <w:pPr>
        <w:ind w:left="1440"/>
        <w:rPr>
          <w:rFonts w:eastAsiaTheme="minorEastAsia"/>
          <w:u w:val="single"/>
        </w:rPr>
      </w:pPr>
      <w:r w:rsidRPr="00776F84">
        <w:rPr>
          <w:rFonts w:eastAsiaTheme="minorEastAsia"/>
          <w:u w:val="single"/>
        </w:rPr>
        <w:t>Female Applicants:</w:t>
      </w:r>
    </w:p>
    <w:p w14:paraId="1F41608A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Dept</w:t>
      </w:r>
    </w:p>
    <w:p w14:paraId="2A21401D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lastRenderedPageBreak/>
        <w:t>Admit         A    B    C    D    E    F</w:t>
      </w:r>
    </w:p>
    <w:p w14:paraId="58A551EE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0.82 0.68 0.34 0.35 0.24 0.07</w:t>
      </w:r>
    </w:p>
    <w:p w14:paraId="5944F68B" w14:textId="41682C6B" w:rsid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0.18 0.32 0.66 0.65 0.76 0.93</w:t>
      </w:r>
    </w:p>
    <w:p w14:paraId="3651EA6F" w14:textId="77777777" w:rsidR="00391F22" w:rsidRP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AdmissByDeptMale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 xml:space="preserve"> &lt;- round(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prop.table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(AdmissByDeptMale,2), 2)</w:t>
      </w:r>
    </w:p>
    <w:p w14:paraId="7F9B6715" w14:textId="77777777" w:rsidR="00391F22" w:rsidRP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391F22">
        <w:rPr>
          <w:rFonts w:ascii="Courier New" w:hAnsi="Courier New" w:cs="Courier New"/>
          <w:color w:val="FF0000"/>
          <w:sz w:val="20"/>
          <w:szCs w:val="20"/>
        </w:rPr>
        <w:t>spine(t(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AdmissByDeptMale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), main="Admission by Male")</w:t>
      </w:r>
    </w:p>
    <w:p w14:paraId="07CE8AC4" w14:textId="77777777" w:rsidR="00391F22" w:rsidRP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AdmissByDeptFem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 xml:space="preserve"> &lt;- round(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prop.table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(AdmissByDeptFem,2),2)</w:t>
      </w:r>
    </w:p>
    <w:p w14:paraId="297E08E7" w14:textId="0712BB1D" w:rsidR="00391F22" w:rsidRDefault="00391F22" w:rsidP="00391F22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391F22">
        <w:rPr>
          <w:rFonts w:ascii="Courier New" w:hAnsi="Courier New" w:cs="Courier New"/>
          <w:color w:val="FF0000"/>
          <w:sz w:val="20"/>
          <w:szCs w:val="20"/>
        </w:rPr>
        <w:t>spine(t(</w:t>
      </w:r>
      <w:proofErr w:type="spellStart"/>
      <w:r w:rsidRPr="00391F22">
        <w:rPr>
          <w:rFonts w:ascii="Courier New" w:hAnsi="Courier New" w:cs="Courier New"/>
          <w:color w:val="FF0000"/>
          <w:sz w:val="20"/>
          <w:szCs w:val="20"/>
        </w:rPr>
        <w:t>AdmissByDeptFem</w:t>
      </w:r>
      <w:proofErr w:type="spellEnd"/>
      <w:r w:rsidRPr="00391F22">
        <w:rPr>
          <w:rFonts w:ascii="Courier New" w:hAnsi="Courier New" w:cs="Courier New"/>
          <w:color w:val="FF0000"/>
          <w:sz w:val="20"/>
          <w:szCs w:val="20"/>
        </w:rPr>
        <w:t>), main="Admission by Female")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806"/>
      </w:tblGrid>
      <w:tr w:rsidR="008E37C5" w14:paraId="0627B61E" w14:textId="77777777" w:rsidTr="008E37C5">
        <w:tc>
          <w:tcPr>
            <w:tcW w:w="4675" w:type="dxa"/>
          </w:tcPr>
          <w:p w14:paraId="2AF5A900" w14:textId="7AE28760" w:rsidR="008E37C5" w:rsidRDefault="008E37C5" w:rsidP="00391F22">
            <w:pPr>
              <w:spacing w:before="24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7059C5" wp14:editId="36C5A0B2">
                  <wp:extent cx="2802534" cy="20764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336" cy="210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613B2B" w14:textId="25314205" w:rsidR="008E37C5" w:rsidRDefault="008E37C5" w:rsidP="00391F22">
            <w:pPr>
              <w:spacing w:before="24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E71EF" wp14:editId="6CE4A6BD">
                  <wp:extent cx="2963165" cy="2070100"/>
                  <wp:effectExtent l="0" t="0" r="889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729" cy="208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31F97" w14:textId="67B7688F" w:rsidR="00776F84" w:rsidRDefault="00EE78C9" w:rsidP="00472ACE">
      <w:pPr>
        <w:spacing w:before="120"/>
        <w:rPr>
          <w:rFonts w:eastAsiaTheme="minorEastAsia"/>
        </w:rPr>
      </w:pPr>
      <w:r w:rsidRPr="003229AD">
        <w:rPr>
          <w:u w:val="single"/>
        </w:rPr>
        <w:t xml:space="preserve">Task </w:t>
      </w:r>
      <w:r w:rsidR="009F7C92">
        <w:rPr>
          <w:u w:val="single"/>
        </w:rPr>
        <w:t>12</w:t>
      </w:r>
      <w:r w:rsidRPr="003229AD">
        <w:rPr>
          <w:u w:val="single"/>
        </w:rPr>
        <w:t>:</w:t>
      </w:r>
      <w:r w:rsidRPr="009F7C92">
        <w:t xml:space="preserve"> </w:t>
      </w:r>
      <w:r w:rsidR="00776F84" w:rsidRPr="00513BA8">
        <w:rPr>
          <w:rFonts w:eastAsiaTheme="minorEastAsia"/>
          <w:b/>
          <w:i/>
        </w:rPr>
        <w:t>Interpret both tables</w:t>
      </w:r>
      <w:r w:rsidR="00BC31B0">
        <w:rPr>
          <w:rFonts w:eastAsiaTheme="minorEastAsia"/>
          <w:b/>
          <w:i/>
        </w:rPr>
        <w:t xml:space="preserve"> and </w:t>
      </w:r>
      <w:r>
        <w:rPr>
          <w:rFonts w:eastAsiaTheme="minorEastAsia"/>
          <w:b/>
          <w:i/>
        </w:rPr>
        <w:t xml:space="preserve">their associated </w:t>
      </w:r>
      <w:proofErr w:type="spellStart"/>
      <w:r w:rsidR="00033B11">
        <w:rPr>
          <w:rFonts w:eastAsiaTheme="minorEastAsia"/>
          <w:b/>
          <w:i/>
        </w:rPr>
        <w:t>spinograms</w:t>
      </w:r>
      <w:proofErr w:type="spellEnd"/>
      <w:r w:rsidR="00776F84">
        <w:rPr>
          <w:rFonts w:eastAsiaTheme="minorEastAsia"/>
        </w:rPr>
        <w:t>. Do</w:t>
      </w:r>
      <w:r w:rsidR="00DB6190">
        <w:rPr>
          <w:rFonts w:eastAsiaTheme="minorEastAsia"/>
        </w:rPr>
        <w:t>es</w:t>
      </w:r>
      <w:r w:rsidR="00BC31B0">
        <w:rPr>
          <w:rFonts w:eastAsiaTheme="minorEastAsia"/>
        </w:rPr>
        <w:t xml:space="preserve"> your conclusion about the gender </w:t>
      </w:r>
      <w:r w:rsidR="00033B11">
        <w:rPr>
          <w:rFonts w:eastAsiaTheme="minorEastAsia"/>
        </w:rPr>
        <w:t xml:space="preserve">admission </w:t>
      </w:r>
      <w:r w:rsidR="00BC31B0">
        <w:rPr>
          <w:rFonts w:eastAsiaTheme="minorEastAsia"/>
        </w:rPr>
        <w:t>bias</w:t>
      </w:r>
      <w:r w:rsidR="00776F84">
        <w:rPr>
          <w:rFonts w:eastAsiaTheme="minorEastAsia"/>
        </w:rPr>
        <w:t xml:space="preserve"> change?</w:t>
      </w:r>
      <w:r>
        <w:rPr>
          <w:rFonts w:eastAsiaTheme="minorEastAsia"/>
        </w:rPr>
        <w:t xml:space="preserve"> </w:t>
      </w:r>
      <w:r w:rsidR="009F7C92">
        <w:rPr>
          <w:rFonts w:eastAsiaTheme="minorEastAsia"/>
        </w:rPr>
        <w:t>(</w:t>
      </w:r>
      <w:r>
        <w:rPr>
          <w:rFonts w:eastAsiaTheme="minorEastAsia"/>
        </w:rPr>
        <w:t>0.4 points</w:t>
      </w:r>
      <w:r w:rsidR="009F7C92">
        <w:rPr>
          <w:rFonts w:eastAsiaTheme="minorEastAsia"/>
        </w:rPr>
        <w:t>)</w:t>
      </w:r>
    </w:p>
    <w:p w14:paraId="023323E0" w14:textId="1D42B0E8" w:rsidR="008E37C5" w:rsidRDefault="008E37C5" w:rsidP="00472ACE">
      <w:pPr>
        <w:spacing w:before="120"/>
        <w:rPr>
          <w:rFonts w:eastAsiaTheme="minorEastAsia"/>
        </w:rPr>
      </w:pPr>
      <w:r w:rsidRPr="008E37C5">
        <w:rPr>
          <w:rFonts w:ascii="Calibri" w:hAnsi="Calibri" w:cs="Calibri"/>
          <w:color w:val="FF0000"/>
        </w:rPr>
        <w:t>Comment: In almost all departments the admittance rate is higher for females (exceptions are the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t xml:space="preserve">departments C and E). So, after controlling for the individual departments, the effect of the </w:t>
      </w:r>
      <w:r w:rsidRPr="008E37C5">
        <w:rPr>
          <w:rFonts w:ascii="Calibri-BoldItalic" w:hAnsi="Calibri-BoldItalic"/>
          <w:b/>
          <w:bCs/>
          <w:i/>
          <w:iCs/>
          <w:color w:val="FF0000"/>
        </w:rPr>
        <w:t>gender bias</w:t>
      </w:r>
      <w:r>
        <w:rPr>
          <w:rFonts w:ascii="Calibri-BoldItalic" w:hAnsi="Calibri-BoldItalic"/>
          <w:b/>
          <w:bCs/>
          <w:i/>
          <w:iCs/>
          <w:color w:val="FF0000"/>
        </w:rPr>
        <w:t xml:space="preserve"> </w:t>
      </w:r>
      <w:r w:rsidRPr="008E37C5">
        <w:rPr>
          <w:rFonts w:ascii="Calibri-BoldItalic" w:hAnsi="Calibri-BoldItalic"/>
          <w:b/>
          <w:bCs/>
          <w:i/>
          <w:iCs/>
          <w:color w:val="FF0000"/>
        </w:rPr>
        <w:t>seems to point slightly into the opposite direction, i.e., in favor of more female admissions</w:t>
      </w:r>
      <w:r w:rsidRPr="008E37C5">
        <w:rPr>
          <w:rFonts w:ascii="Calibri" w:hAnsi="Calibri" w:cs="Calibri"/>
          <w:color w:val="FF0000"/>
        </w:rPr>
        <w:t>.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br/>
        <w:t>It is also noticeable that some departments have an overall high rejection rate. These are popular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t>departments that can be more selective in their admission policy. These departments are also conceived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t>by some applicant as offering “easy” programs (such as the Arts History department), because they do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t>not have a math requirement. Unfortunately, compared to their male counterparts, less female students</w:t>
      </w:r>
      <w:r>
        <w:rPr>
          <w:rFonts w:ascii="Calibri" w:hAnsi="Calibri" w:cs="Calibri"/>
          <w:color w:val="FF0000"/>
        </w:rPr>
        <w:t xml:space="preserve"> </w:t>
      </w:r>
      <w:r w:rsidRPr="008E37C5">
        <w:rPr>
          <w:rFonts w:ascii="Calibri" w:hAnsi="Calibri" w:cs="Calibri"/>
          <w:color w:val="FF0000"/>
        </w:rPr>
        <w:t>satisfy the math requirement, therefore, their choices are limited.</w:t>
      </w:r>
      <w:r w:rsidRPr="008E37C5">
        <w:rPr>
          <w:rFonts w:ascii="Calibri" w:hAnsi="Calibri" w:cs="Calibri"/>
          <w:color w:val="FF0000"/>
        </w:rPr>
        <w:br/>
        <w:t>Visit the website http://vudlab.com/simpsons/ for further details.</w:t>
      </w:r>
    </w:p>
    <w:p w14:paraId="03CFCFAE" w14:textId="77777777" w:rsidR="00DE622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</w:t>
      </w:r>
      <w:r w:rsidR="003C7E84" w:rsidRPr="00EE78C9">
        <w:rPr>
          <w:sz w:val="24"/>
          <w:szCs w:val="26"/>
        </w:rPr>
        <w:t>3</w:t>
      </w:r>
      <w:r w:rsidRPr="00EE78C9">
        <w:rPr>
          <w:sz w:val="24"/>
          <w:szCs w:val="26"/>
        </w:rPr>
        <w:t xml:space="preserve">: </w:t>
      </w:r>
      <w:r w:rsidR="00BE292B">
        <w:rPr>
          <w:sz w:val="24"/>
          <w:szCs w:val="26"/>
        </w:rPr>
        <w:t xml:space="preserve">Association </w:t>
      </w:r>
      <w:r w:rsidR="00156E01">
        <w:rPr>
          <w:sz w:val="24"/>
          <w:szCs w:val="26"/>
        </w:rPr>
        <w:t xml:space="preserve">Pattern </w:t>
      </w:r>
      <w:r w:rsidR="00BE292B">
        <w:rPr>
          <w:sz w:val="24"/>
          <w:szCs w:val="26"/>
        </w:rPr>
        <w:t>A</w:t>
      </w:r>
      <w:r w:rsidR="00156E01">
        <w:rPr>
          <w:sz w:val="24"/>
          <w:szCs w:val="26"/>
        </w:rPr>
        <w:t>mong Car Characteristics</w:t>
      </w:r>
      <w:r w:rsidR="00EE78C9" w:rsidRPr="00EE78C9">
        <w:rPr>
          <w:sz w:val="24"/>
          <w:szCs w:val="26"/>
        </w:rPr>
        <w:t xml:space="preserve"> </w:t>
      </w:r>
      <w:r w:rsidR="00033B11">
        <w:rPr>
          <w:sz w:val="24"/>
          <w:szCs w:val="26"/>
        </w:rPr>
        <w:t>(</w:t>
      </w:r>
      <w:r w:rsidR="009F7C92">
        <w:rPr>
          <w:sz w:val="24"/>
          <w:szCs w:val="26"/>
        </w:rPr>
        <w:t>1 point</w:t>
      </w:r>
      <w:r w:rsidR="00033B11">
        <w:rPr>
          <w:sz w:val="24"/>
          <w:szCs w:val="26"/>
        </w:rPr>
        <w:t>)</w:t>
      </w:r>
    </w:p>
    <w:p w14:paraId="09FF7738" w14:textId="288D4E07" w:rsidR="005668C1" w:rsidRDefault="00D427AC" w:rsidP="004F7D0C">
      <w:r>
        <w:t xml:space="preserve">Link the </w:t>
      </w:r>
      <w:proofErr w:type="spellStart"/>
      <w:r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>
        <w:t xml:space="preserve"> data-frame in the package </w:t>
      </w:r>
      <w:r>
        <w:rPr>
          <w:rStyle w:val="mw-headline"/>
          <w:rFonts w:ascii="Courier New" w:hAnsi="Courier New" w:cs="Courier New"/>
          <w:b/>
          <w:lang w:val="en"/>
        </w:rPr>
        <w:t>datasets</w:t>
      </w:r>
      <w:r>
        <w:t xml:space="preserve"> to your </w:t>
      </w:r>
      <w:r>
        <w:rPr>
          <w:noProof/>
        </w:rPr>
        <w:drawing>
          <wp:inline distT="0" distB="0" distL="0" distR="0" wp14:anchorId="20BF4645" wp14:editId="64F780DB">
            <wp:extent cx="137160" cy="137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session with the command </w:t>
      </w:r>
      <w:r w:rsidRPr="00D427AC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 w:rsidRPr="00D427AC">
        <w:rPr>
          <w:rStyle w:val="mw-headline"/>
          <w:rFonts w:ascii="Courier New" w:hAnsi="Courier New" w:cs="Courier New"/>
          <w:b/>
          <w:lang w:val="en"/>
        </w:rPr>
        <w:t>, package= "datasets")</w:t>
      </w:r>
      <w:r w:rsidRPr="002A063B">
        <w:rPr>
          <w:rStyle w:val="mw-headline"/>
          <w:rFonts w:cs="Courier New"/>
          <w:lang w:val="en"/>
        </w:rPr>
        <w:t xml:space="preserve"> and study its description in the online help.</w:t>
      </w:r>
      <w:r w:rsidR="005668C1">
        <w:rPr>
          <w:rStyle w:val="mw-headline"/>
          <w:rFonts w:cs="Courier New"/>
          <w:lang w:val="en"/>
        </w:rPr>
        <w:t xml:space="preserve"> </w:t>
      </w:r>
      <w:r>
        <w:t xml:space="preserve">Extract the metric variables </w:t>
      </w:r>
      <w:r w:rsidRPr="00D427AC">
        <w:rPr>
          <w:rStyle w:val="mw-headline"/>
          <w:rFonts w:ascii="Courier New" w:hAnsi="Courier New" w:cs="Courier New"/>
          <w:b/>
          <w:lang w:val="en"/>
        </w:rPr>
        <w:t>mpg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disp</w:t>
      </w:r>
      <w:proofErr w:type="spellEnd"/>
      <w:r>
        <w:t xml:space="preserve">, </w:t>
      </w:r>
      <w:r w:rsidRPr="00D427AC">
        <w:rPr>
          <w:rStyle w:val="mw-headline"/>
          <w:rFonts w:ascii="Courier New" w:hAnsi="Courier New" w:cs="Courier New"/>
          <w:b/>
          <w:lang w:val="en"/>
        </w:rPr>
        <w:t>hp</w:t>
      </w:r>
      <w:r>
        <w:t xml:space="preserve">, </w:t>
      </w:r>
      <w:r w:rsidRPr="00D427AC">
        <w:rPr>
          <w:rStyle w:val="mw-headline"/>
          <w:rFonts w:ascii="Courier New" w:hAnsi="Courier New" w:cs="Courier New"/>
          <w:b/>
          <w:lang w:val="en"/>
        </w:rPr>
        <w:t>drat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wt</w:t>
      </w:r>
      <w:proofErr w:type="spellEnd"/>
      <w:r>
        <w:t xml:space="preserve"> and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qsec</w:t>
      </w:r>
      <w:proofErr w:type="spellEnd"/>
      <w:r>
        <w:t xml:space="preserve"> from this </w:t>
      </w:r>
      <w:proofErr w:type="gramStart"/>
      <w:r>
        <w:t>data-set</w:t>
      </w:r>
      <w:proofErr w:type="gramEnd"/>
      <w:r w:rsidR="00EE78C9">
        <w:t xml:space="preserve"> and use these variable for your subsequent correlation analyses</w:t>
      </w:r>
      <w:r>
        <w:t>.</w:t>
      </w:r>
      <w:r w:rsidR="005668C1">
        <w:t xml:space="preserve"> </w:t>
      </w:r>
    </w:p>
    <w:p w14:paraId="7EB030BD" w14:textId="22A86628" w:rsidR="00D14027" w:rsidRDefault="00955A18" w:rsidP="00D14027">
      <w:pPr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 xml:space="preserve">Task </w:t>
      </w:r>
      <w:r w:rsidR="009F7C92">
        <w:rPr>
          <w:rFonts w:eastAsiaTheme="minorEastAsia"/>
          <w:u w:val="single"/>
        </w:rPr>
        <w:t>13</w:t>
      </w:r>
      <w:r>
        <w:rPr>
          <w:rFonts w:eastAsiaTheme="minorEastAsia"/>
          <w:u w:val="single"/>
        </w:rPr>
        <w:t>:</w:t>
      </w:r>
      <w:r w:rsidR="001A2FAF">
        <w:rPr>
          <w:rFonts w:eastAsiaTheme="minorEastAsia"/>
          <w:u w:val="single"/>
        </w:rPr>
        <w:t xml:space="preserve"> </w:t>
      </w:r>
      <w:r w:rsidR="001A2FAF">
        <w:rPr>
          <w:rFonts w:eastAsiaTheme="minorEastAsia"/>
        </w:rPr>
        <w:t xml:space="preserve">Generate and show a </w:t>
      </w:r>
      <w:r>
        <w:rPr>
          <w:rFonts w:eastAsiaTheme="minorEastAsia"/>
        </w:rPr>
        <w:t xml:space="preserve">Pearson </w:t>
      </w:r>
      <w:r w:rsidRPr="00955A18">
        <w:rPr>
          <w:rFonts w:eastAsiaTheme="minorEastAsia"/>
          <w:b/>
          <w:i/>
        </w:rPr>
        <w:t>correlation matrix</w:t>
      </w:r>
      <w:r w:rsidR="00884F38">
        <w:rPr>
          <w:rFonts w:eastAsiaTheme="minorEastAsia"/>
        </w:rPr>
        <w:t xml:space="preserve"> with the </w:t>
      </w:r>
      <w:r w:rsidR="00884F38" w:rsidRPr="00D427AC">
        <w:rPr>
          <w:rStyle w:val="mw-headline"/>
          <w:rFonts w:ascii="Courier New" w:hAnsi="Courier New" w:cs="Courier New"/>
          <w:b/>
          <w:lang w:val="en"/>
        </w:rPr>
        <w:t>mpg</w:t>
      </w:r>
      <w:r w:rsidR="00C27EEA">
        <w:rPr>
          <w:rFonts w:eastAsiaTheme="minorEastAsia"/>
        </w:rPr>
        <w:t xml:space="preserve"> </w:t>
      </w:r>
      <w:r w:rsidR="00884F38">
        <w:rPr>
          <w:rFonts w:eastAsiaTheme="minorEastAsia"/>
        </w:rPr>
        <w:t xml:space="preserve">as first row and column variable. </w:t>
      </w:r>
      <w:r w:rsidR="00C27EEA">
        <w:rPr>
          <w:rFonts w:eastAsiaTheme="minorEastAsia"/>
        </w:rPr>
        <w:t>Round the values in the correlation matrix to 2 digits</w:t>
      </w:r>
      <w:r w:rsidR="00884F38">
        <w:rPr>
          <w:rFonts w:eastAsiaTheme="minorEastAsia"/>
        </w:rPr>
        <w:t xml:space="preserve"> after the decimal point</w:t>
      </w:r>
      <w:r w:rsidR="00C27EEA">
        <w:rPr>
          <w:rFonts w:eastAsiaTheme="minorEastAsia"/>
        </w:rPr>
        <w:t xml:space="preserve">. Discuss and explain how the miles per gallon relate to the remaining variables </w:t>
      </w:r>
      <w:r w:rsidR="009F7C92">
        <w:rPr>
          <w:rFonts w:eastAsiaTheme="minorEastAsia"/>
        </w:rPr>
        <w:t>(</w:t>
      </w:r>
      <w:r w:rsidR="001A2FAF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1A2FAF">
        <w:rPr>
          <w:rFonts w:eastAsiaTheme="minorEastAsia"/>
        </w:rPr>
        <w:t>5</w:t>
      </w:r>
      <w:r w:rsidR="00146C28">
        <w:rPr>
          <w:rFonts w:eastAsiaTheme="minorEastAsia"/>
        </w:rPr>
        <w:t xml:space="preserve"> point</w:t>
      </w:r>
      <w:r w:rsidR="009F7C92">
        <w:rPr>
          <w:rFonts w:eastAsiaTheme="minorEastAsia"/>
        </w:rPr>
        <w:t>s)</w:t>
      </w:r>
    </w:p>
    <w:p w14:paraId="3D1E89CE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>data(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mtcars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, package="datasets")</w:t>
      </w:r>
    </w:p>
    <w:p w14:paraId="57997309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car &lt;- 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mtcars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[ ,c("mpg","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disp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","hp","drat","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wt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","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qsec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")]</w:t>
      </w:r>
    </w:p>
    <w:p w14:paraId="34DEF9E3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corMat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&lt;- round(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cor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(car, method= "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pearson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>"),2)</w:t>
      </w:r>
    </w:p>
    <w:p w14:paraId="3163D031" w14:textId="539E5B2F" w:rsid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corMat</w:t>
      </w:r>
      <w:proofErr w:type="spellEnd"/>
    </w:p>
    <w:p w14:paraId="62458886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      mpg  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disp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   hp  drat    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wt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qsec</w:t>
      </w:r>
      <w:proofErr w:type="spellEnd"/>
    </w:p>
    <w:p w14:paraId="20935BEA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>mpg   1.00 -0.85 -0.78  0.68 -0.87  0.42</w:t>
      </w:r>
    </w:p>
    <w:p w14:paraId="5039F4AD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disp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-0.85  1.00  0.79 -0.71  0.89 -0.43</w:t>
      </w:r>
    </w:p>
    <w:p w14:paraId="5A6C746D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>hp   -0.78  0.79  1.00 -0.45  0.66 -0.71</w:t>
      </w:r>
    </w:p>
    <w:p w14:paraId="0DBB62CD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D36EA">
        <w:rPr>
          <w:rFonts w:ascii="Courier New" w:hAnsi="Courier New" w:cs="Courier New"/>
          <w:color w:val="FF0000"/>
          <w:sz w:val="20"/>
          <w:szCs w:val="20"/>
        </w:rPr>
        <w:t>drat  0.68 -0.71 -0.45  1.00 -0.71  0.09</w:t>
      </w:r>
    </w:p>
    <w:p w14:paraId="68CA06D8" w14:textId="77777777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wt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  -0.87  0.89  0.66 -0.71  1.00 -0.17</w:t>
      </w:r>
    </w:p>
    <w:p w14:paraId="7D1D0D89" w14:textId="29758B66" w:rsidR="00CD36EA" w:rsidRPr="00CD36EA" w:rsidRDefault="00CD36EA" w:rsidP="00CD36EA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D36EA">
        <w:rPr>
          <w:rFonts w:ascii="Courier New" w:hAnsi="Courier New" w:cs="Courier New"/>
          <w:color w:val="FF0000"/>
          <w:sz w:val="20"/>
          <w:szCs w:val="20"/>
        </w:rPr>
        <w:t>qsec</w:t>
      </w:r>
      <w:proofErr w:type="spellEnd"/>
      <w:r w:rsidRPr="00CD36EA">
        <w:rPr>
          <w:rFonts w:ascii="Courier New" w:hAnsi="Courier New" w:cs="Courier New"/>
          <w:color w:val="FF0000"/>
          <w:sz w:val="20"/>
          <w:szCs w:val="20"/>
        </w:rPr>
        <w:t xml:space="preserve">  0.42 -0.43 -0.71  0.09 -0.17  1.00</w:t>
      </w:r>
    </w:p>
    <w:p w14:paraId="484AB394" w14:textId="0DBF1207" w:rsidR="001A2FAF" w:rsidRDefault="001A2FAF">
      <w:pPr>
        <w:rPr>
          <w:rFonts w:eastAsiaTheme="minorEastAsia"/>
        </w:rPr>
      </w:pPr>
      <w:r w:rsidRPr="001A2FAF"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14</w:t>
      </w:r>
      <w:r w:rsidRPr="001A2FAF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Read the online help for the </w:t>
      </w:r>
      <w:r w:rsidRPr="001A2FAF">
        <w:rPr>
          <w:rFonts w:ascii="Courier New" w:eastAsiaTheme="minorEastAsia" w:hAnsi="Courier New" w:cs="Courier New"/>
          <w:b/>
        </w:rPr>
        <w:t>car::</w:t>
      </w:r>
      <w:proofErr w:type="spellStart"/>
      <w:r w:rsidRPr="001A2FAF">
        <w:rPr>
          <w:rFonts w:ascii="Courier New" w:eastAsiaTheme="minorEastAsia" w:hAnsi="Courier New" w:cs="Courier New"/>
          <w:b/>
        </w:rPr>
        <w:t>scatterplotMatrix</w:t>
      </w:r>
      <w:proofErr w:type="spellEnd"/>
      <w:r>
        <w:rPr>
          <w:rFonts w:eastAsiaTheme="minorEastAsia"/>
        </w:rPr>
        <w:t xml:space="preserve"> function. Generate the following </w:t>
      </w:r>
      <w:r w:rsidRPr="00D14027">
        <w:rPr>
          <w:rFonts w:eastAsiaTheme="minorEastAsia"/>
          <w:b/>
          <w:i/>
        </w:rPr>
        <w:t>scatterplot matrix</w:t>
      </w:r>
      <w:r w:rsidR="009F7C92">
        <w:rPr>
          <w:rFonts w:eastAsiaTheme="minorEastAsia"/>
        </w:rPr>
        <w:t xml:space="preserve"> and show your code. (</w:t>
      </w:r>
      <w:r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p w14:paraId="76235208" w14:textId="55B8FB43" w:rsidR="005668C1" w:rsidRPr="005668C1" w:rsidRDefault="005668C1" w:rsidP="005668C1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68C1">
        <w:rPr>
          <w:rFonts w:ascii="Courier New" w:hAnsi="Courier New" w:cs="Courier New"/>
          <w:color w:val="FF0000"/>
          <w:sz w:val="20"/>
          <w:szCs w:val="20"/>
        </w:rPr>
        <w:t>car::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scatterplotMatrix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(~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mpg+disp+hp+drat+wt+qsec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, data=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car,main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="Variables impacting the price of vehicles in 1993",col = "black", smooth=list(span = 0.35,lty.smooth=1,col.smooth="red",col.var="red"),regLine=list(col="green"))</w:t>
      </w:r>
    </w:p>
    <w:p w14:paraId="74D80469" w14:textId="21CB4F3E" w:rsidR="00EE78C9" w:rsidRDefault="005668C1" w:rsidP="00EE78C9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FABD33F" wp14:editId="617E2E69">
            <wp:extent cx="4543305" cy="301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140" cy="30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392" w14:textId="40C7550D" w:rsidR="001A2FAF" w:rsidRDefault="001A2FAF">
      <w:pPr>
        <w:rPr>
          <w:rFonts w:eastAsiaTheme="minorEastAsia"/>
        </w:rPr>
      </w:pPr>
      <w:r w:rsidRPr="00D14027">
        <w:rPr>
          <w:rFonts w:eastAsiaTheme="minorEastAsia"/>
          <w:u w:val="single"/>
        </w:rPr>
        <w:lastRenderedPageBreak/>
        <w:t xml:space="preserve">Task </w:t>
      </w:r>
      <w:r w:rsidR="009F7C92">
        <w:rPr>
          <w:rFonts w:eastAsiaTheme="minorEastAsia"/>
          <w:u w:val="single"/>
        </w:rPr>
        <w:t>15</w:t>
      </w:r>
      <w:r w:rsidRPr="00D14027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="00D14027">
        <w:rPr>
          <w:rFonts w:eastAsiaTheme="minorEastAsia"/>
        </w:rPr>
        <w:t xml:space="preserve">Generate the </w:t>
      </w:r>
      <w:r w:rsidR="00D14027" w:rsidRPr="00D14027">
        <w:rPr>
          <w:rFonts w:eastAsiaTheme="minorEastAsia"/>
          <w:b/>
          <w:i/>
        </w:rPr>
        <w:t>correlation ellipse plot</w:t>
      </w:r>
      <w:r w:rsidR="00D14027">
        <w:rPr>
          <w:rFonts w:eastAsiaTheme="minorEastAsia"/>
        </w:rPr>
        <w:t xml:space="preserve"> </w:t>
      </w:r>
      <w:r w:rsidR="00C27EEA">
        <w:rPr>
          <w:rFonts w:eastAsiaTheme="minorEastAsia"/>
        </w:rPr>
        <w:t xml:space="preserve">shown below </w:t>
      </w:r>
      <w:r w:rsidR="00D14027">
        <w:rPr>
          <w:rFonts w:eastAsiaTheme="minorEastAsia"/>
        </w:rPr>
        <w:t xml:space="preserve">and show your code. </w:t>
      </w:r>
      <w:r w:rsidR="009F7C92">
        <w:rPr>
          <w:rFonts w:eastAsiaTheme="minorEastAsia"/>
        </w:rPr>
        <w:t>(</w:t>
      </w:r>
      <w:r w:rsidR="00D14027">
        <w:rPr>
          <w:rFonts w:eastAsiaTheme="minorEastAsia"/>
        </w:rPr>
        <w:t>0.</w:t>
      </w:r>
      <w:r w:rsidR="009F7C92">
        <w:rPr>
          <w:rFonts w:eastAsiaTheme="minorEastAsia"/>
        </w:rPr>
        <w:t>25 points)</w:t>
      </w:r>
    </w:p>
    <w:p w14:paraId="49D20AB6" w14:textId="77777777" w:rsidR="005668C1" w:rsidRPr="005668C1" w:rsidRDefault="005668C1" w:rsidP="005668C1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68C1">
        <w:rPr>
          <w:rFonts w:ascii="Courier New" w:hAnsi="Courier New" w:cs="Courier New"/>
          <w:color w:val="FF0000"/>
          <w:sz w:val="20"/>
          <w:szCs w:val="20"/>
        </w:rPr>
        <w:t xml:space="preserve">colors &lt;- 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RColorBrewer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::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brewer.pal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(11,"RdBu")</w:t>
      </w:r>
    </w:p>
    <w:p w14:paraId="19F1B213" w14:textId="77777777" w:rsidR="005668C1" w:rsidRPr="005668C1" w:rsidRDefault="005668C1" w:rsidP="005668C1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68C1">
        <w:rPr>
          <w:rFonts w:ascii="Courier New" w:hAnsi="Courier New" w:cs="Courier New"/>
          <w:color w:val="FF0000"/>
          <w:sz w:val="20"/>
          <w:szCs w:val="20"/>
        </w:rPr>
        <w:t>colors &lt;- rev(colors)</w:t>
      </w:r>
    </w:p>
    <w:p w14:paraId="68494117" w14:textId="77777777" w:rsidR="005668C1" w:rsidRPr="005668C1" w:rsidRDefault="005668C1" w:rsidP="005668C1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68C1">
        <w:rPr>
          <w:rFonts w:ascii="Courier New" w:hAnsi="Courier New" w:cs="Courier New"/>
          <w:color w:val="FF0000"/>
          <w:sz w:val="20"/>
          <w:szCs w:val="20"/>
        </w:rPr>
        <w:t xml:space="preserve">car1 &lt;- 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mtcars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[ ,c("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disp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","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wt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","hp","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qsec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","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drat","mpg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")]</w:t>
      </w:r>
    </w:p>
    <w:p w14:paraId="5D53066A" w14:textId="77777777" w:rsidR="005668C1" w:rsidRPr="005668C1" w:rsidRDefault="005668C1" w:rsidP="005668C1">
      <w:pPr>
        <w:spacing w:before="240" w:line="240" w:lineRule="auto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corMat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 xml:space="preserve"> &lt;- round(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cor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(car1, method= "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pearson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"),2)</w:t>
      </w:r>
    </w:p>
    <w:p w14:paraId="3A16BB93" w14:textId="552A0266" w:rsidR="005668C1" w:rsidRDefault="005668C1" w:rsidP="005668C1">
      <w:pPr>
        <w:spacing w:before="240" w:line="240" w:lineRule="auto"/>
        <w:rPr>
          <w:rFonts w:eastAsiaTheme="minorEastAsia"/>
        </w:rPr>
      </w:pP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corrplot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::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corrplot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corMat,col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colors,method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 xml:space="preserve"> = "ellipse",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diag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 xml:space="preserve">=FALSE, </w:t>
      </w:r>
      <w:proofErr w:type="spellStart"/>
      <w:r w:rsidRPr="005668C1">
        <w:rPr>
          <w:rFonts w:ascii="Courier New" w:hAnsi="Courier New" w:cs="Courier New"/>
          <w:color w:val="FF0000"/>
          <w:sz w:val="20"/>
          <w:szCs w:val="20"/>
        </w:rPr>
        <w:t>addCoef.col</w:t>
      </w:r>
      <w:proofErr w:type="spellEnd"/>
      <w:r w:rsidRPr="005668C1">
        <w:rPr>
          <w:rFonts w:ascii="Courier New" w:hAnsi="Courier New" w:cs="Courier New"/>
          <w:color w:val="FF0000"/>
          <w:sz w:val="20"/>
          <w:szCs w:val="20"/>
        </w:rPr>
        <w:t>="green")</w:t>
      </w:r>
    </w:p>
    <w:p w14:paraId="6D7D3297" w14:textId="3C5A21EB" w:rsidR="00D14027" w:rsidRDefault="005668C1" w:rsidP="00D1402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8D40D62" wp14:editId="084A2F24">
            <wp:extent cx="3181350" cy="284894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4963" cy="28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C0CA" w14:textId="6199843A" w:rsidR="00D14027" w:rsidRDefault="00D14027" w:rsidP="00D14027">
      <w:pPr>
        <w:rPr>
          <w:rFonts w:eastAsiaTheme="minorEastAsia"/>
        </w:rPr>
      </w:pPr>
      <w:r w:rsidRPr="00513BA8">
        <w:rPr>
          <w:rFonts w:eastAsiaTheme="minorEastAsia"/>
          <w:u w:val="single"/>
        </w:rPr>
        <w:t xml:space="preserve">Task </w:t>
      </w:r>
      <w:r w:rsidR="00EE78C9">
        <w:rPr>
          <w:rFonts w:eastAsiaTheme="minorEastAsia"/>
          <w:u w:val="single"/>
        </w:rPr>
        <w:t>1</w:t>
      </w:r>
      <w:r w:rsidR="009F7C92">
        <w:rPr>
          <w:rFonts w:eastAsiaTheme="minorEastAsia"/>
          <w:u w:val="single"/>
        </w:rPr>
        <w:t>6</w:t>
      </w:r>
      <w:r w:rsidRPr="00513BA8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Pr="003C19E7">
        <w:rPr>
          <w:rFonts w:eastAsiaTheme="minorEastAsia"/>
          <w:b/>
          <w:i/>
        </w:rPr>
        <w:t>Discuss</w:t>
      </w:r>
      <w:r>
        <w:rPr>
          <w:rFonts w:eastAsiaTheme="minorEastAsia"/>
        </w:rPr>
        <w:t xml:space="preserve"> which of the </w:t>
      </w:r>
      <w:r w:rsidR="00EE78C9">
        <w:rPr>
          <w:rFonts w:eastAsiaTheme="minorEastAsia"/>
        </w:rPr>
        <w:t xml:space="preserve">two visualization methods in tasks </w:t>
      </w:r>
      <w:r w:rsidR="009F7C92">
        <w:rPr>
          <w:rFonts w:eastAsiaTheme="minorEastAsia"/>
        </w:rPr>
        <w:t>14</w:t>
      </w:r>
      <w:r w:rsidR="00EE78C9">
        <w:rPr>
          <w:rFonts w:eastAsiaTheme="minorEastAsia"/>
        </w:rPr>
        <w:t xml:space="preserve"> and </w:t>
      </w:r>
      <w:r w:rsidR="009F7C92">
        <w:rPr>
          <w:rFonts w:eastAsiaTheme="minorEastAsia"/>
        </w:rPr>
        <w:t>15</w:t>
      </w:r>
      <w:r w:rsidR="00513BA8">
        <w:rPr>
          <w:rFonts w:eastAsiaTheme="minorEastAsia"/>
        </w:rPr>
        <w:t xml:space="preserve"> is the most informative with regards to identifying </w:t>
      </w:r>
      <w:r w:rsidR="00513BA8" w:rsidRPr="00513BA8">
        <w:rPr>
          <w:rFonts w:eastAsiaTheme="minorEastAsia"/>
          <w:b/>
          <w:i/>
        </w:rPr>
        <w:t>pairwise</w:t>
      </w:r>
      <w:r w:rsidR="00C27EEA">
        <w:rPr>
          <w:rFonts w:eastAsiaTheme="minorEastAsia"/>
          <w:b/>
          <w:i/>
        </w:rPr>
        <w:t xml:space="preserve"> not necessarily linear</w:t>
      </w:r>
      <w:r w:rsidR="00513BA8" w:rsidRPr="00513BA8">
        <w:rPr>
          <w:rFonts w:eastAsiaTheme="minorEastAsia"/>
          <w:b/>
          <w:i/>
        </w:rPr>
        <w:t xml:space="preserve"> relationships</w:t>
      </w:r>
      <w:r w:rsidR="00513BA8">
        <w:rPr>
          <w:rFonts w:eastAsiaTheme="minorEastAsia"/>
        </w:rPr>
        <w:t xml:space="preserve"> among the </w:t>
      </w:r>
      <w:r w:rsidR="00C27EEA">
        <w:rPr>
          <w:rFonts w:eastAsiaTheme="minorEastAsia"/>
        </w:rPr>
        <w:t>car</w:t>
      </w:r>
      <w:r w:rsidR="009F7C92">
        <w:rPr>
          <w:rFonts w:eastAsiaTheme="minorEastAsia"/>
        </w:rPr>
        <w:t>s’</w:t>
      </w:r>
      <w:r w:rsidR="00C27EEA">
        <w:rPr>
          <w:rFonts w:eastAsiaTheme="minorEastAsia"/>
        </w:rPr>
        <w:t xml:space="preserve"> characteristics</w:t>
      </w:r>
      <w:r w:rsidR="00513BA8">
        <w:rPr>
          <w:rFonts w:eastAsiaTheme="minorEastAsia"/>
        </w:rPr>
        <w:t xml:space="preserve">. </w:t>
      </w:r>
      <w:r w:rsidR="009F7C92">
        <w:rPr>
          <w:rFonts w:eastAsiaTheme="minorEastAsia"/>
        </w:rPr>
        <w:t>(</w:t>
      </w:r>
      <w:r w:rsidR="00513BA8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513BA8"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p w14:paraId="115A9C16" w14:textId="77777777" w:rsidR="006C1933" w:rsidRDefault="006C1933" w:rsidP="006C1933">
      <w:pPr>
        <w:jc w:val="both"/>
        <w:rPr>
          <w:rFonts w:ascii="Calibri" w:hAnsi="Calibri" w:cs="Calibri"/>
          <w:color w:val="FF0000"/>
        </w:rPr>
      </w:pPr>
      <w:r w:rsidRPr="006C1933">
        <w:rPr>
          <w:rFonts w:ascii="Calibri" w:hAnsi="Calibri" w:cs="Calibri"/>
          <w:color w:val="FF0000"/>
        </w:rPr>
        <w:t>Comment: The correlation ellipsoid plot is based on the underlying matrix of correlation coefficients. The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>correlation coefficients can only identify linear relationships. Therefore, the correlation ellipsoid plot is a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 xml:space="preserve">nice way to visualize the correlation </w:t>
      </w:r>
      <w:proofErr w:type="gramStart"/>
      <w:r w:rsidRPr="006C1933">
        <w:rPr>
          <w:rFonts w:ascii="Calibri" w:hAnsi="Calibri" w:cs="Calibri"/>
          <w:color w:val="FF0000"/>
        </w:rPr>
        <w:t>matrix</w:t>
      </w:r>
      <w:proofErr w:type="gramEnd"/>
      <w:r w:rsidRPr="006C1933">
        <w:rPr>
          <w:rFonts w:ascii="Calibri" w:hAnsi="Calibri" w:cs="Calibri"/>
          <w:color w:val="FF0000"/>
        </w:rPr>
        <w:t xml:space="preserve"> but it cannot capture non-linear relationships and does not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 xml:space="preserve">show individual observations. A bi-polar color theme is </w:t>
      </w:r>
      <w:proofErr w:type="gramStart"/>
      <w:r w:rsidRPr="006C1933">
        <w:rPr>
          <w:rFonts w:ascii="Calibri" w:hAnsi="Calibri" w:cs="Calibri"/>
          <w:color w:val="FF0000"/>
        </w:rPr>
        <w:t>use</w:t>
      </w:r>
      <w:proofErr w:type="gramEnd"/>
      <w:r w:rsidRPr="006C1933">
        <w:rPr>
          <w:rFonts w:ascii="Calibri" w:hAnsi="Calibri" w:cs="Calibri"/>
          <w:color w:val="FF0000"/>
        </w:rPr>
        <w:t xml:space="preserve"> to distinguish between positive and negative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>correlation, as do the shapes and directions of the ellipsoids.</w:t>
      </w:r>
      <w:r>
        <w:rPr>
          <w:rFonts w:ascii="Calibri" w:hAnsi="Calibri" w:cs="Calibri"/>
          <w:color w:val="FF0000"/>
        </w:rPr>
        <w:t xml:space="preserve"> </w:t>
      </w:r>
    </w:p>
    <w:p w14:paraId="59729AA2" w14:textId="776FA6B0" w:rsidR="006C1933" w:rsidRDefault="006C1933" w:rsidP="006C1933">
      <w:pPr>
        <w:jc w:val="both"/>
        <w:rPr>
          <w:rFonts w:eastAsiaTheme="minorEastAsia"/>
        </w:rPr>
      </w:pPr>
      <w:r w:rsidRPr="006C1933">
        <w:rPr>
          <w:rFonts w:ascii="Calibri" w:hAnsi="Calibri" w:cs="Calibri"/>
          <w:color w:val="FF0000"/>
        </w:rPr>
        <w:t>The scatterplot matrix shows substantially more information. A kernel density estimate for each variable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>on the diagonal provides information about the distribution of the variables. A linear regression line is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 xml:space="preserve">shown by the green lines and a </w:t>
      </w:r>
      <w:proofErr w:type="spellStart"/>
      <w:r w:rsidRPr="006C1933">
        <w:rPr>
          <w:rFonts w:ascii="Calibri" w:hAnsi="Calibri" w:cs="Calibri"/>
          <w:color w:val="FF0000"/>
        </w:rPr>
        <w:t>lowess</w:t>
      </w:r>
      <w:proofErr w:type="spellEnd"/>
      <w:r w:rsidRPr="006C1933">
        <w:rPr>
          <w:rFonts w:ascii="Calibri" w:hAnsi="Calibri" w:cs="Calibri"/>
          <w:color w:val="FF0000"/>
        </w:rPr>
        <w:t xml:space="preserve"> smoother estimate, depicting the potentially non-linear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>relationships, are show by the red lines. The dashed bands depict the bounds within which with 95%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 xml:space="preserve">probability the </w:t>
      </w:r>
      <w:proofErr w:type="spellStart"/>
      <w:r w:rsidRPr="006C1933">
        <w:rPr>
          <w:rFonts w:ascii="Calibri" w:hAnsi="Calibri" w:cs="Calibri"/>
          <w:color w:val="FF0000"/>
        </w:rPr>
        <w:t>lowess</w:t>
      </w:r>
      <w:proofErr w:type="spellEnd"/>
      <w:r w:rsidRPr="006C1933">
        <w:rPr>
          <w:rFonts w:ascii="Calibri" w:hAnsi="Calibri" w:cs="Calibri"/>
          <w:color w:val="FF0000"/>
        </w:rPr>
        <w:t xml:space="preserve"> line smoother will fall. Since the data are not aggregated, individual outliers and</w:t>
      </w:r>
      <w:r>
        <w:rPr>
          <w:rFonts w:ascii="Calibri" w:hAnsi="Calibri" w:cs="Calibri"/>
          <w:color w:val="FF0000"/>
        </w:rPr>
        <w:t xml:space="preserve"> </w:t>
      </w:r>
      <w:r w:rsidRPr="006C1933">
        <w:rPr>
          <w:rFonts w:ascii="Calibri" w:hAnsi="Calibri" w:cs="Calibri"/>
          <w:color w:val="FF0000"/>
        </w:rPr>
        <w:t>influential observations are clearly identifiable in the scatterplot matrix.</w:t>
      </w:r>
    </w:p>
    <w:sectPr w:rsidR="006C193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AFDD7" w14:textId="77777777" w:rsidR="00A56622" w:rsidRDefault="00A56622" w:rsidP="00DE6226">
      <w:pPr>
        <w:spacing w:after="0" w:line="240" w:lineRule="auto"/>
      </w:pPr>
      <w:r>
        <w:separator/>
      </w:r>
    </w:p>
  </w:endnote>
  <w:endnote w:type="continuationSeparator" w:id="0">
    <w:p w14:paraId="2672DC6A" w14:textId="77777777" w:rsidR="00A56622" w:rsidRDefault="00A56622" w:rsidP="00DE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-BoldItalic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54859" w14:textId="77777777" w:rsidR="00A56622" w:rsidRDefault="00A56622" w:rsidP="00DE6226">
      <w:pPr>
        <w:spacing w:after="0" w:line="240" w:lineRule="auto"/>
      </w:pPr>
      <w:r>
        <w:separator/>
      </w:r>
    </w:p>
  </w:footnote>
  <w:footnote w:type="continuationSeparator" w:id="0">
    <w:p w14:paraId="64B1DD0E" w14:textId="77777777" w:rsidR="00A56622" w:rsidRDefault="00A56622" w:rsidP="00DE6226">
      <w:pPr>
        <w:spacing w:after="0" w:line="240" w:lineRule="auto"/>
      </w:pPr>
      <w:r>
        <w:continuationSeparator/>
      </w:r>
    </w:p>
  </w:footnote>
  <w:footnote w:id="1">
    <w:p w14:paraId="1D3CF0AF" w14:textId="69A9A504" w:rsidR="002A063B" w:rsidRDefault="002A063B" w:rsidP="002A063B">
      <w:pPr>
        <w:pStyle w:val="FootnoteText"/>
        <w:ind w:left="180" w:hanging="180"/>
      </w:pPr>
      <w:r>
        <w:rPr>
          <w:rStyle w:val="FootnoteReference"/>
        </w:rPr>
        <w:footnoteRef/>
      </w:r>
      <w:r>
        <w:t xml:space="preserve"> </w:t>
      </w:r>
      <w:r>
        <w:tab/>
        <w:t xml:space="preserve">Visit also </w:t>
      </w:r>
      <w:hyperlink r:id="rId1" w:history="1">
        <w:r w:rsidRPr="00F038C8">
          <w:rPr>
            <w:rStyle w:val="Hyperlink"/>
          </w:rPr>
          <w:t>http://blog.revolutionanalytics.com/2013/07/a-great-example-of-simpsons-paradox.html</w:t>
        </w:r>
      </w:hyperlink>
      <w:r>
        <w:t xml:space="preserve">, which discusses the Simpson Paradox for </w:t>
      </w:r>
      <w:r w:rsidR="00884F38">
        <w:t xml:space="preserve">overall </w:t>
      </w:r>
      <w:r>
        <w:t>salar</w:t>
      </w:r>
      <w:r w:rsidR="00884F38">
        <w:t>y increas</w:t>
      </w:r>
      <w:r>
        <w:t>es</w:t>
      </w:r>
      <w:r w:rsidR="00884F38">
        <w:t xml:space="preserve"> and increases by educational group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7364D" w14:textId="2EA5C421" w:rsidR="00454CE3" w:rsidRPr="00454CE3" w:rsidRDefault="00454CE3">
    <w:pPr>
      <w:pStyle w:val="Header"/>
      <w:rPr>
        <w:u w:val="single"/>
      </w:rPr>
    </w:pPr>
    <w:r w:rsidRPr="00454CE3">
      <w:rPr>
        <w:u w:val="single"/>
      </w:rPr>
      <w:t>GISC6301, Fall 20</w:t>
    </w:r>
    <w:r w:rsidR="00066D60">
      <w:rPr>
        <w:u w:val="single"/>
      </w:rPr>
      <w:t>20</w:t>
    </w:r>
    <w:r w:rsidRPr="00454CE3">
      <w:rPr>
        <w:u w:val="single"/>
      </w:rPr>
      <w:t>:</w:t>
    </w:r>
    <w:r w:rsidR="00EE78C9">
      <w:rPr>
        <w:u w:val="single"/>
      </w:rPr>
      <w:tab/>
    </w:r>
    <w:r w:rsidRPr="00454CE3">
      <w:rPr>
        <w:u w:val="single"/>
      </w:rPr>
      <w:t>Lab0</w:t>
    </w:r>
    <w:r w:rsidR="00060EC6">
      <w:rPr>
        <w:u w:val="single"/>
      </w:rPr>
      <w:t>5</w:t>
    </w:r>
    <w:r w:rsidRPr="00454CE3">
      <w:rPr>
        <w:u w:val="single"/>
      </w:rPr>
      <w:tab/>
    </w:r>
    <w:r w:rsidRPr="00454CE3">
      <w:rPr>
        <w:u w:val="single"/>
      </w:rPr>
      <w:fldChar w:fldCharType="begin"/>
    </w:r>
    <w:r w:rsidRPr="00454CE3">
      <w:rPr>
        <w:u w:val="single"/>
      </w:rPr>
      <w:instrText xml:space="preserve"> PAGE   \* MERGEFORMAT </w:instrText>
    </w:r>
    <w:r w:rsidRPr="00454CE3">
      <w:rPr>
        <w:u w:val="single"/>
      </w:rPr>
      <w:fldChar w:fldCharType="separate"/>
    </w:r>
    <w:r w:rsidR="00F419D3">
      <w:rPr>
        <w:noProof/>
        <w:u w:val="single"/>
      </w:rPr>
      <w:t>4</w:t>
    </w:r>
    <w:r w:rsidRPr="00454CE3">
      <w:rPr>
        <w:noProof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C56"/>
    <w:rsid w:val="00033B11"/>
    <w:rsid w:val="00060EC6"/>
    <w:rsid w:val="00066D60"/>
    <w:rsid w:val="000C6751"/>
    <w:rsid w:val="001242F6"/>
    <w:rsid w:val="00146C28"/>
    <w:rsid w:val="00156E01"/>
    <w:rsid w:val="00172646"/>
    <w:rsid w:val="00187DC1"/>
    <w:rsid w:val="001949B6"/>
    <w:rsid w:val="00194BEB"/>
    <w:rsid w:val="001A2FAF"/>
    <w:rsid w:val="001A632A"/>
    <w:rsid w:val="001B2CFC"/>
    <w:rsid w:val="001C6957"/>
    <w:rsid w:val="00216C5F"/>
    <w:rsid w:val="002725C1"/>
    <w:rsid w:val="002A063B"/>
    <w:rsid w:val="002A5978"/>
    <w:rsid w:val="002B1462"/>
    <w:rsid w:val="003229AD"/>
    <w:rsid w:val="00391F22"/>
    <w:rsid w:val="00393D9E"/>
    <w:rsid w:val="003C19E7"/>
    <w:rsid w:val="003C7E84"/>
    <w:rsid w:val="00416D9B"/>
    <w:rsid w:val="00445110"/>
    <w:rsid w:val="00454CE3"/>
    <w:rsid w:val="00461C20"/>
    <w:rsid w:val="00472ACE"/>
    <w:rsid w:val="00487E5B"/>
    <w:rsid w:val="004C7A19"/>
    <w:rsid w:val="004F7D0C"/>
    <w:rsid w:val="00513BA8"/>
    <w:rsid w:val="005668C1"/>
    <w:rsid w:val="005E1476"/>
    <w:rsid w:val="006C1933"/>
    <w:rsid w:val="006C41EE"/>
    <w:rsid w:val="00776BC2"/>
    <w:rsid w:val="00776F84"/>
    <w:rsid w:val="007976E6"/>
    <w:rsid w:val="007C662F"/>
    <w:rsid w:val="00812B49"/>
    <w:rsid w:val="00823D2A"/>
    <w:rsid w:val="00835CBA"/>
    <w:rsid w:val="00884F38"/>
    <w:rsid w:val="00895467"/>
    <w:rsid w:val="008E37C5"/>
    <w:rsid w:val="00934237"/>
    <w:rsid w:val="00955A18"/>
    <w:rsid w:val="00976006"/>
    <w:rsid w:val="009F7C92"/>
    <w:rsid w:val="00A43983"/>
    <w:rsid w:val="00A52794"/>
    <w:rsid w:val="00A56622"/>
    <w:rsid w:val="00A9187B"/>
    <w:rsid w:val="00AB5C9A"/>
    <w:rsid w:val="00B211FB"/>
    <w:rsid w:val="00B51082"/>
    <w:rsid w:val="00B81D76"/>
    <w:rsid w:val="00BA11D4"/>
    <w:rsid w:val="00BB3BD8"/>
    <w:rsid w:val="00BC31B0"/>
    <w:rsid w:val="00BC3503"/>
    <w:rsid w:val="00BD063D"/>
    <w:rsid w:val="00BE292B"/>
    <w:rsid w:val="00C27EEA"/>
    <w:rsid w:val="00C36B01"/>
    <w:rsid w:val="00C56C56"/>
    <w:rsid w:val="00C66F73"/>
    <w:rsid w:val="00CB0ACC"/>
    <w:rsid w:val="00CD36EA"/>
    <w:rsid w:val="00D14027"/>
    <w:rsid w:val="00D427AC"/>
    <w:rsid w:val="00DB6190"/>
    <w:rsid w:val="00DE6226"/>
    <w:rsid w:val="00E106DA"/>
    <w:rsid w:val="00EE78C9"/>
    <w:rsid w:val="00EF57AB"/>
    <w:rsid w:val="00F419D3"/>
    <w:rsid w:val="00F568A6"/>
    <w:rsid w:val="00F9431C"/>
    <w:rsid w:val="00F9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4D78"/>
  <w15:docId w15:val="{9D6906D4-F5A4-4A86-9BB5-2AA60A1E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2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2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22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2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62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62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6226"/>
    <w:rPr>
      <w:vertAlign w:val="superscript"/>
    </w:rPr>
  </w:style>
  <w:style w:type="character" w:customStyle="1" w:styleId="gdxa2evbl5">
    <w:name w:val="gdxa2evbl5"/>
    <w:basedOn w:val="DefaultParagraphFont"/>
    <w:rsid w:val="00DE6226"/>
  </w:style>
  <w:style w:type="character" w:customStyle="1" w:styleId="Heading1Char">
    <w:name w:val="Heading 1 Char"/>
    <w:basedOn w:val="DefaultParagraphFont"/>
    <w:link w:val="Heading1"/>
    <w:uiPriority w:val="9"/>
    <w:rsid w:val="00DE62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DE6226"/>
    <w:rPr>
      <w:color w:val="808080"/>
    </w:rPr>
  </w:style>
  <w:style w:type="table" w:styleId="TableGrid">
    <w:name w:val="Table Grid"/>
    <w:basedOn w:val="TableNormal"/>
    <w:uiPriority w:val="59"/>
    <w:rsid w:val="00DE6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7D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7D0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CE3"/>
  </w:style>
  <w:style w:type="paragraph" w:styleId="Footer">
    <w:name w:val="footer"/>
    <w:basedOn w:val="Normal"/>
    <w:link w:val="Foot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CE3"/>
  </w:style>
  <w:style w:type="character" w:customStyle="1" w:styleId="mw-headline">
    <w:name w:val="mw-headline"/>
    <w:basedOn w:val="DefaultParagraphFont"/>
    <w:rsid w:val="00BD063D"/>
  </w:style>
  <w:style w:type="character" w:customStyle="1" w:styleId="fontstyle01">
    <w:name w:val="fontstyle01"/>
    <w:basedOn w:val="DefaultParagraphFont"/>
    <w:rsid w:val="00976006"/>
    <w:rPr>
      <w:rFonts w:ascii="Calibri" w:hAnsi="Calibri" w:cs="Calibri" w:hint="default"/>
      <w:b w:val="0"/>
      <w:bCs w:val="0"/>
      <w:i w:val="0"/>
      <w:iCs w:val="0"/>
      <w:color w:val="FF0000"/>
      <w:sz w:val="22"/>
      <w:szCs w:val="22"/>
    </w:rPr>
  </w:style>
  <w:style w:type="character" w:customStyle="1" w:styleId="fontstyle21">
    <w:name w:val="fontstyle21"/>
    <w:basedOn w:val="DefaultParagraphFont"/>
    <w:rsid w:val="00976006"/>
    <w:rPr>
      <w:rFonts w:ascii="Calibri-Bold" w:hAnsi="Calibri-Bold" w:hint="default"/>
      <w:b/>
      <w:bCs/>
      <w:i w:val="0"/>
      <w:iCs w:val="0"/>
      <w:color w:val="FF0000"/>
      <w:sz w:val="22"/>
      <w:szCs w:val="22"/>
    </w:rPr>
  </w:style>
  <w:style w:type="character" w:customStyle="1" w:styleId="fontstyle31">
    <w:name w:val="fontstyle31"/>
    <w:basedOn w:val="DefaultParagraphFont"/>
    <w:rsid w:val="00976006"/>
    <w:rPr>
      <w:rFonts w:ascii="CourierNewPS-BoldMT" w:hAnsi="CourierNewPS-BoldMT" w:hint="default"/>
      <w:b/>
      <w:bCs/>
      <w:i w:val="0"/>
      <w:iCs w:val="0"/>
      <w:color w:val="FF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vudlab.com/simpsons/" TargetMode="External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blog.revolutionanalytics.com/2013/07/a-great-example-of-simpsons-parad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38CEF-CAF9-4A3C-8D10-F1F58C04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8</Pages>
  <Words>1639</Words>
  <Characters>9346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PowerMike</dc:creator>
  <cp:lastModifiedBy>Yang, Yalin</cp:lastModifiedBy>
  <cp:revision>12</cp:revision>
  <dcterms:created xsi:type="dcterms:W3CDTF">2018-10-02T23:44:00Z</dcterms:created>
  <dcterms:modified xsi:type="dcterms:W3CDTF">2020-10-04T03:33:00Z</dcterms:modified>
</cp:coreProperties>
</file>