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1365" w14:textId="4486FA76" w:rsidR="00E901B3" w:rsidRPr="00E65F02" w:rsidRDefault="00E901B3" w:rsidP="00E901B3">
      <w:pPr>
        <w:pStyle w:val="Title"/>
        <w:rPr>
          <w:rFonts w:eastAsia="Calibri"/>
          <w:sz w:val="48"/>
        </w:rPr>
      </w:pPr>
      <w:r w:rsidRPr="00E65F02">
        <w:rPr>
          <w:rFonts w:eastAsia="Calibri"/>
          <w:sz w:val="48"/>
        </w:rPr>
        <w:t>Lab</w:t>
      </w:r>
      <w:r w:rsidR="004D75B1">
        <w:rPr>
          <w:rFonts w:eastAsia="Calibri"/>
          <w:sz w:val="48"/>
        </w:rPr>
        <w:t>10</w:t>
      </w:r>
      <w:r w:rsidRPr="00E65F02">
        <w:rPr>
          <w:rFonts w:eastAsia="Calibri"/>
          <w:sz w:val="48"/>
        </w:rPr>
        <w:t>: Estimat</w:t>
      </w:r>
      <w:r w:rsidR="00E7768A">
        <w:rPr>
          <w:rFonts w:eastAsia="Calibri"/>
          <w:sz w:val="48"/>
        </w:rPr>
        <w:t>ion</w:t>
      </w:r>
      <w:r w:rsidRPr="00E65F02">
        <w:rPr>
          <w:rFonts w:eastAsia="Calibri"/>
          <w:sz w:val="48"/>
        </w:rPr>
        <w:t xml:space="preserve"> and </w:t>
      </w:r>
      <w:r>
        <w:rPr>
          <w:rFonts w:eastAsia="Calibri"/>
          <w:sz w:val="48"/>
        </w:rPr>
        <w:t>Confidence Intervals</w:t>
      </w:r>
    </w:p>
    <w:p w14:paraId="76B7077E" w14:textId="2A383CDB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4D75B1">
        <w:rPr>
          <w:rFonts w:ascii="Calibri" w:eastAsia="Calibri" w:hAnsi="Calibri" w:cs="Times New Roman"/>
          <w:szCs w:val="24"/>
        </w:rPr>
        <w:t>Wednes</w:t>
      </w:r>
      <w:r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446C1E">
        <w:rPr>
          <w:rFonts w:ascii="Calibri" w:eastAsia="Calibri" w:hAnsi="Calibri" w:cs="Times New Roman"/>
          <w:szCs w:val="24"/>
        </w:rPr>
        <w:t>4</w:t>
      </w:r>
      <w:r w:rsidRPr="00767849">
        <w:rPr>
          <w:rFonts w:ascii="Calibri" w:eastAsia="Calibri" w:hAnsi="Calibri" w:cs="Times New Roman"/>
          <w:szCs w:val="24"/>
        </w:rPr>
        <w:t>, 20</w:t>
      </w:r>
      <w:r w:rsidR="00446C1E">
        <w:rPr>
          <w:rFonts w:ascii="Calibri" w:eastAsia="Calibri" w:hAnsi="Calibri" w:cs="Times New Roman"/>
          <w:szCs w:val="24"/>
        </w:rPr>
        <w:t>20</w:t>
      </w:r>
    </w:p>
    <w:p w14:paraId="66A76C13" w14:textId="4F2395A6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>
        <w:rPr>
          <w:rFonts w:ascii="Calibri" w:eastAsia="Calibri" w:hAnsi="Calibri" w:cs="Times New Roman"/>
          <w:szCs w:val="24"/>
        </w:rPr>
        <w:tab/>
      </w:r>
      <w:r w:rsidR="0059620A">
        <w:rPr>
          <w:rFonts w:ascii="Calibri" w:eastAsia="Calibri" w:hAnsi="Calibri" w:cs="Times New Roman"/>
          <w:szCs w:val="24"/>
        </w:rPr>
        <w:t>Fri</w:t>
      </w:r>
      <w:r w:rsidR="009336BB"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446C1E">
        <w:rPr>
          <w:rFonts w:ascii="Calibri" w:eastAsia="Calibri" w:hAnsi="Calibri" w:cs="Times New Roman"/>
          <w:szCs w:val="24"/>
        </w:rPr>
        <w:t>13</w:t>
      </w:r>
      <w:r w:rsidRPr="00767849">
        <w:rPr>
          <w:rFonts w:ascii="Calibri" w:eastAsia="Calibri" w:hAnsi="Calibri" w:cs="Times New Roman"/>
          <w:szCs w:val="24"/>
        </w:rPr>
        <w:t>, 20</w:t>
      </w:r>
      <w:r w:rsidR="00446C1E">
        <w:rPr>
          <w:rFonts w:ascii="Calibri" w:eastAsia="Calibri" w:hAnsi="Calibri" w:cs="Times New Roman"/>
          <w:szCs w:val="24"/>
        </w:rPr>
        <w:t>20</w:t>
      </w:r>
      <w:r w:rsidRPr="00767849">
        <w:rPr>
          <w:rFonts w:ascii="Calibri" w:eastAsia="Calibri" w:hAnsi="Calibri" w:cs="Times New Roman"/>
          <w:szCs w:val="24"/>
        </w:rPr>
        <w:t xml:space="preserve"> </w:t>
      </w:r>
      <w:r w:rsidR="00446C1E">
        <w:rPr>
          <w:rFonts w:ascii="Calibri" w:eastAsia="Calibri" w:hAnsi="Calibri" w:cs="Times New Roman"/>
          <w:szCs w:val="24"/>
        </w:rPr>
        <w:t xml:space="preserve">by midnight in the </w:t>
      </w:r>
      <w:r w:rsidR="00446C1E" w:rsidRPr="00446C1E">
        <w:rPr>
          <w:rFonts w:ascii="Courier New" w:eastAsia="Calibri" w:hAnsi="Courier New" w:cs="Courier New"/>
          <w:b/>
          <w:bCs/>
          <w:szCs w:val="24"/>
        </w:rPr>
        <w:t>SubmitLab10</w:t>
      </w:r>
      <w:r w:rsidR="00446C1E">
        <w:rPr>
          <w:rFonts w:ascii="Calibri" w:eastAsia="Calibri" w:hAnsi="Calibri" w:cs="Times New Roman"/>
          <w:szCs w:val="24"/>
        </w:rPr>
        <w:t xml:space="preserve"> link of eLearning.</w:t>
      </w:r>
    </w:p>
    <w:p w14:paraId="3FEA061F" w14:textId="1F8F7FEC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0FF99859" w14:textId="1D48726B" w:rsidR="00483A5E" w:rsidRDefault="00606874" w:rsidP="00E901B3">
      <w:pPr>
        <w:spacing w:after="0"/>
        <w:ind w:left="360" w:right="144" w:hanging="360"/>
        <w:rPr>
          <w:rFonts w:eastAsia="Calibri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AFB155" wp14:editId="4010BAEB">
            <wp:simplePos x="0" y="0"/>
            <wp:positionH relativeFrom="column">
              <wp:posOffset>3486150</wp:posOffset>
            </wp:positionH>
            <wp:positionV relativeFrom="paragraph">
              <wp:posOffset>5398</wp:posOffset>
            </wp:positionV>
            <wp:extent cx="2450592" cy="22860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5653F0" w14:textId="0C6CB847" w:rsidR="00415987" w:rsidRDefault="00DC0FDF" w:rsidP="00CC61FA">
      <w:r w:rsidRPr="00476F52">
        <w:rPr>
          <w:b/>
          <w:u w:val="single"/>
        </w:rPr>
        <w:t>Task 1:</w:t>
      </w:r>
      <w:r>
        <w:t xml:space="preserve"> </w:t>
      </w:r>
      <w:r w:rsidR="00CC61FA">
        <w:t>Study example 14-1 on pages 539-540 in BBR</w:t>
      </w:r>
      <w:r w:rsidR="00606874" w:rsidRPr="00606874">
        <w:t xml:space="preserve"> </w:t>
      </w:r>
      <w:r w:rsidR="00606874">
        <w:t>(0.5 points).</w:t>
      </w:r>
      <w:r w:rsidR="00CC61FA">
        <w:t xml:space="preserve"> </w:t>
      </w:r>
      <w:r w:rsidR="00E7768A">
        <w:t xml:space="preserve">Based on the </w:t>
      </w:r>
      <w:r w:rsidR="009336BB">
        <w:t xml:space="preserve">observed </w:t>
      </w:r>
      <w:r w:rsidR="00E7768A">
        <w:t>spatial point pattern</w:t>
      </w:r>
      <w:r w:rsidR="00DD7A40">
        <w:t xml:space="preserve"> </w:t>
      </w:r>
      <w:r w:rsidR="009336BB">
        <w:t xml:space="preserve">in </w:t>
      </w:r>
      <w:r w:rsidR="00B0644E">
        <w:fldChar w:fldCharType="begin"/>
      </w:r>
      <w:r w:rsidR="00B0644E">
        <w:instrText xml:space="preserve"> REF _Ref466287310 \h </w:instrText>
      </w:r>
      <w:r w:rsidR="00B0644E">
        <w:fldChar w:fldCharType="separate"/>
      </w:r>
      <w:r w:rsidR="00B91540">
        <w:t xml:space="preserve">Figure </w:t>
      </w:r>
      <w:r w:rsidR="00B91540">
        <w:rPr>
          <w:noProof/>
        </w:rPr>
        <w:t>1</w:t>
      </w:r>
      <w:r w:rsidR="00B0644E">
        <w:fldChar w:fldCharType="end"/>
      </w:r>
      <w:r w:rsidR="00B0644E">
        <w:t>:</w:t>
      </w:r>
      <w:r w:rsidR="008D3D12">
        <w:t xml:space="preserve"> </w:t>
      </w:r>
      <w:r w:rsidR="00446C1E">
        <w:t xml:space="preserve"> For each grid cell count the number of observed points</w:t>
      </w:r>
      <w:r w:rsidR="006352AA">
        <w:t>.</w:t>
      </w:r>
      <w:r w:rsidR="008D3D12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</w:tblGrid>
      <w:tr w:rsidR="00BA1916" w:rsidRPr="00BA1916" w14:paraId="0A8526AC" w14:textId="77777777" w:rsidTr="00BA1916">
        <w:trPr>
          <w:trHeight w:val="252"/>
          <w:jc w:val="center"/>
        </w:trPr>
        <w:tc>
          <w:tcPr>
            <w:tcW w:w="1097" w:type="dxa"/>
          </w:tcPr>
          <w:p w14:paraId="0D66767D" w14:textId="43103DF9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6</w:t>
            </w:r>
          </w:p>
        </w:tc>
        <w:tc>
          <w:tcPr>
            <w:tcW w:w="1097" w:type="dxa"/>
          </w:tcPr>
          <w:p w14:paraId="2EDC4DDD" w14:textId="6126406A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3</w:t>
            </w:r>
          </w:p>
        </w:tc>
        <w:tc>
          <w:tcPr>
            <w:tcW w:w="1097" w:type="dxa"/>
          </w:tcPr>
          <w:p w14:paraId="54A3D074" w14:textId="258548FD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4</w:t>
            </w:r>
          </w:p>
        </w:tc>
        <w:tc>
          <w:tcPr>
            <w:tcW w:w="1097" w:type="dxa"/>
          </w:tcPr>
          <w:p w14:paraId="2B80E2AF" w14:textId="054DE2C3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3</w:t>
            </w:r>
          </w:p>
        </w:tc>
      </w:tr>
      <w:tr w:rsidR="00BA1916" w:rsidRPr="00BA1916" w14:paraId="3C19528F" w14:textId="77777777" w:rsidTr="00BA1916">
        <w:trPr>
          <w:trHeight w:val="252"/>
          <w:jc w:val="center"/>
        </w:trPr>
        <w:tc>
          <w:tcPr>
            <w:tcW w:w="1097" w:type="dxa"/>
          </w:tcPr>
          <w:p w14:paraId="312958D2" w14:textId="180105F2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1</w:t>
            </w:r>
          </w:p>
        </w:tc>
        <w:tc>
          <w:tcPr>
            <w:tcW w:w="1097" w:type="dxa"/>
          </w:tcPr>
          <w:p w14:paraId="1A413CF1" w14:textId="7A4DC3BE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1</w:t>
            </w:r>
          </w:p>
        </w:tc>
        <w:tc>
          <w:tcPr>
            <w:tcW w:w="1097" w:type="dxa"/>
          </w:tcPr>
          <w:p w14:paraId="53CBBC6C" w14:textId="145B3E05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3</w:t>
            </w:r>
          </w:p>
        </w:tc>
        <w:tc>
          <w:tcPr>
            <w:tcW w:w="1097" w:type="dxa"/>
          </w:tcPr>
          <w:p w14:paraId="4A085107" w14:textId="0B67122C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2</w:t>
            </w:r>
          </w:p>
        </w:tc>
      </w:tr>
      <w:tr w:rsidR="00BA1916" w:rsidRPr="00BA1916" w14:paraId="0C413EC4" w14:textId="77777777" w:rsidTr="00BA1916">
        <w:trPr>
          <w:trHeight w:val="252"/>
          <w:jc w:val="center"/>
        </w:trPr>
        <w:tc>
          <w:tcPr>
            <w:tcW w:w="1097" w:type="dxa"/>
          </w:tcPr>
          <w:p w14:paraId="328109B2" w14:textId="0C30D8FC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3</w:t>
            </w:r>
          </w:p>
        </w:tc>
        <w:tc>
          <w:tcPr>
            <w:tcW w:w="1097" w:type="dxa"/>
          </w:tcPr>
          <w:p w14:paraId="1B5DD206" w14:textId="4900FB76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1</w:t>
            </w:r>
          </w:p>
        </w:tc>
        <w:tc>
          <w:tcPr>
            <w:tcW w:w="1097" w:type="dxa"/>
          </w:tcPr>
          <w:p w14:paraId="794EFA48" w14:textId="45BBB562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3</w:t>
            </w:r>
          </w:p>
        </w:tc>
        <w:tc>
          <w:tcPr>
            <w:tcW w:w="1097" w:type="dxa"/>
          </w:tcPr>
          <w:p w14:paraId="65E48EA5" w14:textId="4D2A506F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4</w:t>
            </w:r>
          </w:p>
        </w:tc>
      </w:tr>
      <w:tr w:rsidR="00BA1916" w:rsidRPr="00BA1916" w14:paraId="6E27B0F6" w14:textId="77777777" w:rsidTr="00BA1916">
        <w:trPr>
          <w:trHeight w:val="243"/>
          <w:jc w:val="center"/>
        </w:trPr>
        <w:tc>
          <w:tcPr>
            <w:tcW w:w="1097" w:type="dxa"/>
          </w:tcPr>
          <w:p w14:paraId="3E118B1E" w14:textId="43ED79D7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7</w:t>
            </w:r>
          </w:p>
        </w:tc>
        <w:tc>
          <w:tcPr>
            <w:tcW w:w="1097" w:type="dxa"/>
          </w:tcPr>
          <w:p w14:paraId="4212D44A" w14:textId="34372E06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2</w:t>
            </w:r>
          </w:p>
        </w:tc>
        <w:tc>
          <w:tcPr>
            <w:tcW w:w="1097" w:type="dxa"/>
          </w:tcPr>
          <w:p w14:paraId="67670547" w14:textId="5A4E83D9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1</w:t>
            </w:r>
          </w:p>
        </w:tc>
        <w:tc>
          <w:tcPr>
            <w:tcW w:w="1097" w:type="dxa"/>
          </w:tcPr>
          <w:p w14:paraId="7642724B" w14:textId="6B5C9860" w:rsidR="00BA1916" w:rsidRPr="00BA1916" w:rsidRDefault="00BA1916" w:rsidP="00CC61FA">
            <w:pPr>
              <w:rPr>
                <w:color w:val="FF0000"/>
              </w:rPr>
            </w:pPr>
            <w:r w:rsidRPr="00BA1916">
              <w:rPr>
                <w:color w:val="FF0000"/>
              </w:rPr>
              <w:t>4</w:t>
            </w:r>
          </w:p>
        </w:tc>
      </w:tr>
    </w:tbl>
    <w:p w14:paraId="15692A0B" w14:textId="77777777" w:rsidR="00BA1916" w:rsidRDefault="00BA1916" w:rsidP="00CC61FA"/>
    <w:p w14:paraId="0BDF1494" w14:textId="631E949F" w:rsidR="00415987" w:rsidRDefault="00BA1916" w:rsidP="00CC61FA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AD1389" wp14:editId="23662E29">
                <wp:simplePos x="0" y="0"/>
                <wp:positionH relativeFrom="column">
                  <wp:posOffset>4029075</wp:posOffset>
                </wp:positionH>
                <wp:positionV relativeFrom="paragraph">
                  <wp:posOffset>250190</wp:posOffset>
                </wp:positionV>
                <wp:extent cx="1577340" cy="266700"/>
                <wp:effectExtent l="0" t="0" r="381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C2217" w14:textId="6663739D" w:rsidR="009336BB" w:rsidRPr="000B534F" w:rsidRDefault="009336BB" w:rsidP="009336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66287310"/>
                            <w:bookmarkStart w:id="1" w:name="_Ref466287293"/>
                            <w:r>
                              <w:t xml:space="preserve">Figure </w:t>
                            </w:r>
                            <w:r w:rsidR="001F29A5">
                              <w:fldChar w:fldCharType="begin"/>
                            </w:r>
                            <w:r w:rsidR="001F29A5">
                              <w:instrText xml:space="preserve"> SEQ Figure \* ARABIC </w:instrText>
                            </w:r>
                            <w:r w:rsidR="001F29A5">
                              <w:fldChar w:fldCharType="separate"/>
                            </w:r>
                            <w:r w:rsidR="00B91540">
                              <w:rPr>
                                <w:noProof/>
                              </w:rPr>
                              <w:t>1</w:t>
                            </w:r>
                            <w:r w:rsidR="001F29A5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>: Random Point Pattern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AD13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7.25pt;margin-top:19.7pt;width:124.2pt;height:21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" stroked="f">
                <v:textbox style="mso-fit-shape-to-text:t" inset="0,0,0,0">
                  <w:txbxContent>
                    <w:p w14:paraId="385C2217" w14:textId="6663739D" w:rsidR="009336BB" w:rsidRPr="000B534F" w:rsidRDefault="009336BB" w:rsidP="009336BB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466287310"/>
                      <w:bookmarkStart w:id="3" w:name="_Ref466287293"/>
                      <w:r>
                        <w:t xml:space="preserve">Figure </w:t>
                      </w:r>
                      <w:r w:rsidR="001F29A5">
                        <w:fldChar w:fldCharType="begin"/>
                      </w:r>
                      <w:r w:rsidR="001F29A5">
                        <w:instrText xml:space="preserve"> SEQ Figure \* ARABIC </w:instrText>
                      </w:r>
                      <w:r w:rsidR="001F29A5">
                        <w:fldChar w:fldCharType="separate"/>
                      </w:r>
                      <w:r w:rsidR="00B91540">
                        <w:rPr>
                          <w:noProof/>
                        </w:rPr>
                        <w:t>1</w:t>
                      </w:r>
                      <w:r w:rsidR="001F29A5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>: Random Point Pattern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8D3D12">
        <w:t>[b]</w:t>
      </w:r>
      <w:r w:rsidR="00E7768A">
        <w:t xml:space="preserve"> </w:t>
      </w:r>
      <w:r w:rsidR="00446C1E">
        <w:t>E</w:t>
      </w:r>
      <w:r w:rsidR="00CC61FA">
        <w:t xml:space="preserve">stimate the </w:t>
      </w:r>
      <w:r w:rsidR="00CC61FA" w:rsidRPr="00381BF8">
        <w:rPr>
          <w:b/>
          <w:i/>
        </w:rPr>
        <w:t>mean</w:t>
      </w:r>
      <w:r w:rsidR="00CC61FA">
        <w:t xml:space="preserve"> number of points per grid cell</w:t>
      </w:r>
      <w:r w:rsidR="00E7768A">
        <w:t xml:space="preserve"> (i.e., the average intensity)</w:t>
      </w:r>
      <w:r w:rsidR="00415987">
        <w:t>. (0.2</w:t>
      </w:r>
      <w:r w:rsidR="00446C1E">
        <w:t>5</w:t>
      </w:r>
      <w:r w:rsidR="00415987">
        <w:t xml:space="preserve"> points) </w:t>
      </w:r>
    </w:p>
    <w:p w14:paraId="70A49EBE" w14:textId="1E9799E9" w:rsidR="00BA1916" w:rsidRPr="00BA1916" w:rsidRDefault="001F29A5" w:rsidP="00CC61FA">
      <w:pPr>
        <w:rPr>
          <w:rFonts w:ascii="Cambria Math" w:hAnsi="Cambria Math"/>
          <w:i/>
          <w:color w:val="FF000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1*4+2*2+3*5+4*3+6*1+7*1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16</m:t>
              </m:r>
            </m:den>
          </m:f>
          <m:r>
            <w:rPr>
              <w:rFonts w:ascii="Cambria Math" w:hAnsi="Cambria Math"/>
              <w:color w:val="FF0000"/>
            </w:rPr>
            <m:t>=3</m:t>
          </m:r>
        </m:oMath>
      </m:oMathPara>
    </w:p>
    <w:p w14:paraId="082524F2" w14:textId="41E040D6" w:rsidR="00DC0FDF" w:rsidRDefault="008D3D12" w:rsidP="00CC61FA">
      <w:r>
        <w:t xml:space="preserve">[c] </w:t>
      </w:r>
      <w:r w:rsidR="00446C1E">
        <w:t>E</w:t>
      </w:r>
      <w:r w:rsidR="002C2271">
        <w:t xml:space="preserve">stimate </w:t>
      </w:r>
      <w:r w:rsidR="00CC61FA">
        <w:t xml:space="preserve">the </w:t>
      </w:r>
      <w:r w:rsidR="00446C1E">
        <w:rPr>
          <w:b/>
          <w:i/>
        </w:rPr>
        <w:t>variance</w:t>
      </w:r>
      <w:r w:rsidR="00E7768A">
        <w:t xml:space="preserve"> based on the observed number of the points per grid cell</w:t>
      </w:r>
      <w:r w:rsidR="00CC61FA">
        <w:t>.</w:t>
      </w:r>
      <w:r w:rsidR="00415987">
        <w:t xml:space="preserve"> (0.2</w:t>
      </w:r>
      <w:r w:rsidR="00446C1E">
        <w:t>5</w:t>
      </w:r>
      <w:r w:rsidR="00415987">
        <w:t xml:space="preserve"> points)</w:t>
      </w:r>
    </w:p>
    <w:p w14:paraId="532429A2" w14:textId="093E7490" w:rsidR="00BA1916" w:rsidRPr="00BA1916" w:rsidRDefault="001F29A5" w:rsidP="00CC61FA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color w:val="FF0000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*4+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*2+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*5+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4-3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*3+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6-3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7-3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16-1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15</m:t>
              </m:r>
            </m:den>
          </m:f>
          <m:r>
            <w:rPr>
              <w:rFonts w:ascii="Cambria Math" w:hAnsi="Cambria Math"/>
              <w:color w:val="FF0000"/>
            </w:rPr>
            <m:t>=3.0667</m:t>
          </m:r>
        </m:oMath>
      </m:oMathPara>
    </w:p>
    <w:p w14:paraId="14070DB7" w14:textId="24280D48" w:rsidR="00415987" w:rsidRDefault="006E72A7" w:rsidP="00E901B3">
      <w:r w:rsidRPr="00476F52">
        <w:rPr>
          <w:b/>
          <w:u w:val="single"/>
        </w:rPr>
        <w:t>Task 2:</w:t>
      </w:r>
      <w:r>
        <w:t xml:space="preserve"> </w:t>
      </w:r>
      <w:r w:rsidR="00415987">
        <w:t>Confidence intervals (0.75 points)</w:t>
      </w:r>
    </w:p>
    <w:p w14:paraId="6DA5E8FD" w14:textId="1A9D052F" w:rsidR="006E72A7" w:rsidRDefault="00606874" w:rsidP="00E901B3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9F32C2" wp14:editId="6F22475F">
            <wp:simplePos x="0" y="0"/>
            <wp:positionH relativeFrom="column">
              <wp:posOffset>3486150</wp:posOffset>
            </wp:positionH>
            <wp:positionV relativeFrom="paragraph">
              <wp:posOffset>406082</wp:posOffset>
            </wp:positionV>
            <wp:extent cx="2450465" cy="22860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58D">
        <w:t xml:space="preserve">[a] </w:t>
      </w:r>
      <w:r w:rsidR="002E6B9E">
        <w:t>Show how</w:t>
      </w:r>
      <w:r w:rsidR="006E72A7">
        <w:t xml:space="preserve"> a confidence interval</w:t>
      </w:r>
      <w:r w:rsidR="002E6B9E">
        <w:t xml:space="preserve"> </w:t>
      </w:r>
      <w:r w:rsidR="00481B6A">
        <w:t xml:space="preserve">around an unknown population expectation </w:t>
      </w:r>
      <m:oMath>
        <m:r>
          <w:rPr>
            <w:rFonts w:ascii="Cambria Math" w:hAnsi="Cambria Math"/>
          </w:rPr>
          <m:t>μ</m:t>
        </m:r>
      </m:oMath>
      <w:r w:rsidR="00481B6A">
        <w:rPr>
          <w:rFonts w:eastAsiaTheme="minorEastAsia"/>
        </w:rPr>
        <w:t xml:space="preserve"> </w:t>
      </w:r>
      <w:r w:rsidR="002E6B9E">
        <w:t xml:space="preserve">for an observed 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=100</m:t>
        </m:r>
      </m:oMath>
      <w:r w:rsidR="006E72A7">
        <w:t xml:space="preserve"> </w:t>
      </w:r>
      <w:r w:rsidR="00F23B13">
        <w:t xml:space="preserve">based on </w:t>
      </w:r>
      <m:oMath>
        <m:r>
          <w:rPr>
            <w:rFonts w:ascii="Cambria Math" w:eastAsiaTheme="minorEastAsia" w:hAnsi="Cambria Math"/>
          </w:rPr>
          <m:t>n=100</m:t>
        </m:r>
      </m:oMath>
      <w:r w:rsidR="00F23B13">
        <w:rPr>
          <w:rFonts w:eastAsiaTheme="minorEastAsia"/>
        </w:rPr>
        <w:t xml:space="preserve"> sample observations </w:t>
      </w:r>
      <w:r w:rsidR="002E6B9E">
        <w:t xml:space="preserve">from a normal </w:t>
      </w:r>
      <w:r w:rsidR="00515359">
        <w:t xml:space="preserve">distributed </w:t>
      </w:r>
      <w:r w:rsidR="002E6B9E">
        <w:t>popul</w:t>
      </w:r>
      <w:r w:rsidR="006E72A7">
        <w:t xml:space="preserve">ation </w:t>
      </w:r>
      <w:r w:rsidR="002E6B9E">
        <w:t xml:space="preserve">with </w:t>
      </w:r>
      <w:r w:rsidR="00103E67">
        <w:t>a</w:t>
      </w:r>
      <w:r w:rsidR="00F23B13">
        <w:t xml:space="preserve"> standard deviation</w:t>
      </w:r>
      <w:r w:rsidR="00103E67">
        <w:t xml:space="preserve"> of</w:t>
      </w:r>
      <w:r w:rsidR="002E6B9E">
        <w:t xml:space="preserve"> </w:t>
      </w:r>
      <m:oMath>
        <m:r>
          <w:rPr>
            <w:rFonts w:ascii="Cambria Math" w:hAnsi="Cambria Math"/>
          </w:rPr>
          <m:t>σ=4</m:t>
        </m:r>
      </m:oMath>
      <w:r w:rsidR="002E6B9E">
        <w:rPr>
          <w:rFonts w:eastAsiaTheme="minorEastAsia"/>
        </w:rPr>
        <w:t xml:space="preserve"> </w:t>
      </w:r>
      <w:r w:rsidR="006E72A7">
        <w:t xml:space="preserve">at a given </w:t>
      </w:r>
      <w:r w:rsidR="00FB67D4">
        <w:t>confidence level of 95%</w:t>
      </w:r>
      <w:r w:rsidR="006E72A7">
        <w:rPr>
          <w:rFonts w:eastAsiaTheme="minorEastAsia"/>
        </w:rPr>
        <w:t xml:space="preserve"> </w:t>
      </w:r>
      <w:r w:rsidR="00F05EFB">
        <w:rPr>
          <w:rFonts w:eastAsiaTheme="minorEastAsia"/>
        </w:rPr>
        <w:t xml:space="preserve">(or </w:t>
      </w:r>
      <m:oMath>
        <m:r>
          <w:rPr>
            <w:rFonts w:ascii="Cambria Math" w:eastAsiaTheme="minorEastAsia" w:hAnsi="Cambria Math"/>
          </w:rPr>
          <m:t>α=0.05</m:t>
        </m:r>
      </m:oMath>
      <w:r w:rsidR="00F05EFB">
        <w:rPr>
          <w:rFonts w:eastAsiaTheme="minorEastAsia"/>
        </w:rPr>
        <w:t xml:space="preserve">) </w:t>
      </w:r>
      <w:r w:rsidR="002E6B9E">
        <w:rPr>
          <w:rFonts w:eastAsiaTheme="minorEastAsia"/>
        </w:rPr>
        <w:t>is calculate</w:t>
      </w:r>
      <w:r w:rsidR="006E72A7">
        <w:rPr>
          <w:rFonts w:eastAsiaTheme="minorEastAsia"/>
        </w:rPr>
        <w:t>?</w:t>
      </w:r>
      <w:r w:rsidR="00A064F9">
        <w:rPr>
          <w:rFonts w:eastAsiaTheme="minorEastAsia"/>
        </w:rPr>
        <w:t xml:space="preserve"> </w:t>
      </w:r>
      <w:r w:rsidR="00F23B13">
        <w:rPr>
          <w:rFonts w:eastAsiaTheme="minorEastAsia"/>
        </w:rPr>
        <w:t xml:space="preserve">Use the equation editor. </w:t>
      </w:r>
      <w:r w:rsidR="006F110D">
        <w:rPr>
          <w:rFonts w:eastAsiaTheme="minorEastAsia"/>
        </w:rPr>
        <w:t>(</w:t>
      </w:r>
      <w:r w:rsidR="00D1427C">
        <w:rPr>
          <w:rFonts w:eastAsiaTheme="minorEastAsia"/>
        </w:rPr>
        <w:t>0.</w:t>
      </w:r>
      <w:r w:rsidR="00C2429E">
        <w:rPr>
          <w:rFonts w:eastAsiaTheme="minorEastAsia"/>
        </w:rPr>
        <w:t>2</w:t>
      </w:r>
      <w:r w:rsidR="00D1427C">
        <w:rPr>
          <w:rFonts w:eastAsiaTheme="minorEastAsia"/>
        </w:rPr>
        <w:t>5 points</w:t>
      </w:r>
      <w:r w:rsidR="006F110D">
        <w:rPr>
          <w:rFonts w:eastAsiaTheme="minorEastAsia"/>
        </w:rPr>
        <w:t>)</w:t>
      </w:r>
      <w:r w:rsidR="006E72A7">
        <w:rPr>
          <w:rFonts w:eastAsiaTheme="minorEastAsia"/>
        </w:rPr>
        <w:t xml:space="preserve"> </w:t>
      </w:r>
    </w:p>
    <w:p w14:paraId="5242B3A2" w14:textId="1B10ABB6" w:rsidR="00BA1916" w:rsidRPr="00BA1916" w:rsidRDefault="00BA1916" w:rsidP="00E901B3">
      <w:pPr>
        <w:rPr>
          <w:rFonts w:ascii="Cambria Math" w:eastAsiaTheme="minorHAnsi" w:hAnsi="Cambria Math"/>
          <w:i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/>
              <w:color w:val="FF0000"/>
            </w:rPr>
            <m:t>&lt;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X</m:t>
                  </m:r>
                </m:e>
              </m:acc>
              <m:r>
                <w:rPr>
                  <w:rFonts w:ascii="Cambria Math" w:eastAsiaTheme="minorHAnsi" w:hAnsi="Cambria Math"/>
                  <w:color w:val="FF0000"/>
                </w:rPr>
                <m:t>-μ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color w:val="FF0000"/>
                        </w:rPr>
                        <m:t>X</m:t>
                      </m:r>
                    </m:e>
                  </m:acc>
                </m:sub>
              </m:sSub>
            </m:den>
          </m:f>
          <m:r>
            <w:rPr>
              <w:rFonts w:ascii="Cambria Math" w:eastAsiaTheme="minorHAnsi" w:hAnsi="Cambria Math"/>
              <w:color w:val="FF0000"/>
            </w:rPr>
            <m:t>&lt;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FF0000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HAnsi" w:hAnsi="Cambria Math"/>
                  <w:color w:val="FF0000"/>
                </w:rPr>
                <m:t>x</m:t>
              </m:r>
            </m:e>
          </m:acc>
          <m:r>
            <w:rPr>
              <w:rFonts w:ascii="Cambria Math" w:eastAsiaTheme="minorHAnsi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HAnsi" w:hAnsi="Cambria Math"/>
              <w:color w:val="FF0000"/>
            </w:rPr>
            <m:t>&lt;μ&lt;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HAnsi" w:hAnsi="Cambria Math"/>
                  <w:color w:val="FF0000"/>
                </w:rPr>
                <m:t>x</m:t>
              </m:r>
            </m:e>
          </m:acc>
          <m:r>
            <w:rPr>
              <w:rFonts w:ascii="Cambria Math" w:eastAsiaTheme="minorHAnsi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n</m:t>
                  </m:r>
                </m:e>
              </m:rad>
            </m:den>
          </m:f>
        </m:oMath>
      </m:oMathPara>
    </w:p>
    <w:p w14:paraId="6998360A" w14:textId="7E62BDBA" w:rsidR="00BA1916" w:rsidRPr="00BA1916" w:rsidRDefault="00BA1916" w:rsidP="00E901B3">
      <w:pPr>
        <w:rPr>
          <w:rFonts w:ascii="Cambria Math" w:eastAsiaTheme="minorHAnsi" w:hAnsi="Cambria Math"/>
          <w:i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color w:val="FF0000"/>
            </w:rPr>
            <m:t>100-1.96*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100</m:t>
                  </m:r>
                </m:e>
              </m:rad>
            </m:den>
          </m:f>
          <m:r>
            <w:rPr>
              <w:rFonts w:ascii="Cambria Math" w:eastAsiaTheme="minorHAnsi" w:hAnsi="Cambria Math"/>
              <w:color w:val="FF0000"/>
            </w:rPr>
            <m:t>&lt;μ&lt;100+1.96*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100</m:t>
                  </m:r>
                </m:e>
              </m:rad>
            </m:den>
          </m:f>
        </m:oMath>
      </m:oMathPara>
    </w:p>
    <w:p w14:paraId="2D157525" w14:textId="3EA7D057" w:rsidR="00BA1916" w:rsidRPr="00BA1916" w:rsidRDefault="00BA1916" w:rsidP="00E901B3">
      <w:pPr>
        <w:rPr>
          <w:rFonts w:ascii="Cambria Math" w:eastAsiaTheme="minorHAnsi" w:hAnsi="Cambria Math"/>
          <w:i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color w:val="FF0000"/>
            </w:rPr>
            <m:t>99.216&lt;μ&lt;100.784</m:t>
          </m:r>
        </m:oMath>
      </m:oMathPara>
    </w:p>
    <w:p w14:paraId="10E82501" w14:textId="378CDDA1" w:rsidR="006E72A7" w:rsidRDefault="00BA1916" w:rsidP="00E901B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0D9C74" wp14:editId="5E13971C">
                <wp:simplePos x="0" y="0"/>
                <wp:positionH relativeFrom="column">
                  <wp:posOffset>4138930</wp:posOffset>
                </wp:positionH>
                <wp:positionV relativeFrom="paragraph">
                  <wp:posOffset>4445</wp:posOffset>
                </wp:positionV>
                <wp:extent cx="1482090" cy="266700"/>
                <wp:effectExtent l="0" t="0" r="381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76D7D4" w14:textId="6AD8DEC1" w:rsidR="00B0644E" w:rsidRPr="0095662F" w:rsidRDefault="00B0644E" w:rsidP="00B0644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F29A5">
                              <w:fldChar w:fldCharType="begin"/>
                            </w:r>
                            <w:r w:rsidR="001F29A5">
                              <w:instrText xml:space="preserve"> SEQ Figure \* ARABIC </w:instrText>
                            </w:r>
                            <w:r w:rsidR="001F29A5">
                              <w:fldChar w:fldCharType="separate"/>
                            </w:r>
                            <w:r w:rsidR="00B91540">
                              <w:rPr>
                                <w:noProof/>
                              </w:rPr>
                              <w:t>2</w:t>
                            </w:r>
                            <w:r w:rsidR="001F29A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Confidence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D9C74" id="Text Box 6" o:spid="_x0000_s1027" type="#_x0000_t202" style="position:absolute;margin-left:325.9pt;margin-top:.35pt;width:116.7pt;height:21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" stroked="f">
                <v:textbox style="mso-fit-shape-to-text:t" inset="0,0,0,0">
                  <w:txbxContent>
                    <w:p w14:paraId="7C76D7D4" w14:textId="6AD8DEC1" w:rsidR="00B0644E" w:rsidRPr="0095662F" w:rsidRDefault="00B0644E" w:rsidP="00B0644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F29A5">
                        <w:fldChar w:fldCharType="begin"/>
                      </w:r>
                      <w:r w:rsidR="001F29A5">
                        <w:instrText xml:space="preserve"> SEQ Figure \* ARABIC </w:instrText>
                      </w:r>
                      <w:r w:rsidR="001F29A5">
                        <w:fldChar w:fldCharType="separate"/>
                      </w:r>
                      <w:r w:rsidR="00B91540">
                        <w:rPr>
                          <w:noProof/>
                        </w:rPr>
                        <w:t>2</w:t>
                      </w:r>
                      <w:r w:rsidR="001F29A5">
                        <w:rPr>
                          <w:noProof/>
                        </w:rPr>
                        <w:fldChar w:fldCharType="end"/>
                      </w:r>
                      <w:r>
                        <w:t>: Confidence Intervals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44E">
        <w:rPr>
          <w:rFonts w:eastAsiaTheme="minorEastAsia"/>
        </w:rPr>
        <w:t xml:space="preserve">[b] </w:t>
      </w:r>
      <w:r w:rsidR="00FB67D4">
        <w:rPr>
          <w:rFonts w:eastAsiaTheme="minorEastAsia"/>
        </w:rPr>
        <w:t>A</w:t>
      </w:r>
      <w:r w:rsidR="005D458D">
        <w:rPr>
          <w:rFonts w:eastAsiaTheme="minorEastAsia"/>
        </w:rPr>
        <w:t xml:space="preserve"> </w:t>
      </w:r>
      <w:r w:rsidR="00B0644E">
        <w:rPr>
          <w:rFonts w:eastAsiaTheme="minorEastAsia"/>
        </w:rPr>
        <w:t xml:space="preserve">set of </w:t>
      </w:r>
      <w:r w:rsidR="00FF6A0F">
        <w:rPr>
          <w:rFonts w:eastAsiaTheme="minorEastAsia"/>
        </w:rPr>
        <w:t>2</w:t>
      </w:r>
      <w:r w:rsidR="00103E67">
        <w:rPr>
          <w:rFonts w:eastAsiaTheme="minorEastAsia"/>
        </w:rPr>
        <w:t xml:space="preserve">0 </w:t>
      </w:r>
      <w:r w:rsidR="00B0644E">
        <w:rPr>
          <w:rFonts w:eastAsiaTheme="minorEastAsia"/>
        </w:rPr>
        <w:t xml:space="preserve">confidence intervals </w:t>
      </w:r>
      <w:r w:rsidR="006F110D">
        <w:rPr>
          <w:rFonts w:eastAsiaTheme="minorEastAsia"/>
        </w:rPr>
        <w:t>from</w:t>
      </w:r>
      <w:r w:rsidR="00B0644E">
        <w:rPr>
          <w:rFonts w:eastAsiaTheme="minorEastAsia"/>
        </w:rPr>
        <w:t xml:space="preserve"> </w:t>
      </w:r>
      <w:r w:rsidR="00FB67D4">
        <w:rPr>
          <w:rFonts w:eastAsiaTheme="minorEastAsia"/>
        </w:rPr>
        <w:t xml:space="preserve">20 </w:t>
      </w:r>
      <w:r w:rsidR="00B0644E">
        <w:rPr>
          <w:rFonts w:eastAsiaTheme="minorEastAsia"/>
        </w:rPr>
        <w:t xml:space="preserve">samples of </w:t>
      </w:r>
      <w:r w:rsidR="006F110D">
        <w:rPr>
          <w:rFonts w:eastAsiaTheme="minorEastAsia"/>
        </w:rPr>
        <w:t xml:space="preserve">size </w:t>
      </w:r>
      <m:oMath>
        <m:r>
          <w:rPr>
            <w:rFonts w:ascii="Cambria Math" w:eastAsiaTheme="minorEastAsia" w:hAnsi="Cambria Math"/>
          </w:rPr>
          <m:t>n=100</m:t>
        </m:r>
      </m:oMath>
      <w:r w:rsidR="006D7D3C">
        <w:rPr>
          <w:rFonts w:eastAsiaTheme="minorEastAsia"/>
        </w:rPr>
        <w:t xml:space="preserve"> </w:t>
      </w:r>
      <w:r w:rsidR="00103E67">
        <w:rPr>
          <w:rFonts w:eastAsiaTheme="minorEastAsia"/>
        </w:rPr>
        <w:t xml:space="preserve">with a population distribution of </w:t>
      </w:r>
      <m:oMath>
        <m:r>
          <w:rPr>
            <w:rFonts w:ascii="Cambria Math" w:eastAsiaTheme="minorEastAsia" w:hAnsi="Cambria Math"/>
          </w:rPr>
          <m:t>X~N(μ=90,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=16)</m:t>
        </m:r>
      </m:oMath>
      <w:r w:rsidR="00FB67D4">
        <w:rPr>
          <w:rFonts w:eastAsiaTheme="minorEastAsia"/>
        </w:rPr>
        <w:t xml:space="preserve"> has been calculated with an </w:t>
      </w:r>
      <w:r w:rsidR="006F110D">
        <w:rPr>
          <w:rFonts w:eastAsiaTheme="minorEastAsia"/>
        </w:rPr>
        <w:t xml:space="preserve">error probability </w:t>
      </w:r>
      <w:r w:rsidR="00FB67D4">
        <w:rPr>
          <w:rFonts w:eastAsiaTheme="minorEastAsia"/>
        </w:rPr>
        <w:t>of</w:t>
      </w:r>
      <w:r w:rsidR="006F11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α=0.1</m:t>
        </m:r>
      </m:oMath>
      <w:r w:rsidR="006F110D">
        <w:rPr>
          <w:rFonts w:eastAsiaTheme="minorEastAsia"/>
        </w:rPr>
        <w:t xml:space="preserve">. How many confidence intervals do you expect to </w:t>
      </w:r>
      <w:r w:rsidR="006F110D" w:rsidRPr="00381BF8">
        <w:rPr>
          <w:rFonts w:eastAsiaTheme="minorEastAsia"/>
          <w:b/>
          <w:i/>
        </w:rPr>
        <w:t>not</w:t>
      </w:r>
      <w:r w:rsidR="006F110D">
        <w:rPr>
          <w:rFonts w:eastAsiaTheme="minorEastAsia"/>
        </w:rPr>
        <w:t xml:space="preserve"> cover the population expectation </w:t>
      </w:r>
      <m:oMath>
        <m:r>
          <w:rPr>
            <w:rFonts w:ascii="Cambria Math" w:hAnsi="Cambria Math"/>
          </w:rPr>
          <m:t>μ=90</m:t>
        </m:r>
      </m:oMath>
      <w:r w:rsidR="006F110D">
        <w:rPr>
          <w:rFonts w:eastAsiaTheme="minorEastAsia"/>
        </w:rPr>
        <w:t xml:space="preserve"> and</w:t>
      </w:r>
      <w:r w:rsidR="00CF3180">
        <w:rPr>
          <w:rFonts w:eastAsiaTheme="minorEastAsia"/>
        </w:rPr>
        <w:t xml:space="preserve"> </w:t>
      </w:r>
      <w:r w:rsidR="00CF3180" w:rsidRPr="00CF3180">
        <w:rPr>
          <w:rFonts w:eastAsiaTheme="minorEastAsia"/>
          <w:b/>
          <w:i/>
        </w:rPr>
        <w:t>explain</w:t>
      </w:r>
      <w:r w:rsidR="006F110D">
        <w:rPr>
          <w:rFonts w:eastAsiaTheme="minorEastAsia"/>
        </w:rPr>
        <w:t xml:space="preserve"> why</w:t>
      </w:r>
      <w:r w:rsidR="00381BF8">
        <w:rPr>
          <w:rFonts w:eastAsiaTheme="minorEastAsia"/>
        </w:rPr>
        <w:t>?</w:t>
      </w:r>
      <w:r w:rsidR="00FF6A0F" w:rsidRPr="00FF6A0F">
        <w:rPr>
          <w:noProof/>
        </w:rPr>
        <w:t xml:space="preserve"> </w:t>
      </w:r>
      <w:r w:rsidR="00FB67D4">
        <w:rPr>
          <w:rFonts w:eastAsiaTheme="minorEastAsia"/>
        </w:rPr>
        <w:t>(0.25 points)</w:t>
      </w:r>
    </w:p>
    <w:p w14:paraId="321F4DF8" w14:textId="52485F61" w:rsidR="00BA1916" w:rsidRDefault="00BA1916" w:rsidP="00E901B3">
      <w:pPr>
        <w:rPr>
          <w:rFonts w:eastAsiaTheme="minorEastAsia"/>
        </w:rPr>
      </w:pPr>
      <w:r>
        <w:rPr>
          <w:rStyle w:val="fontstyle01"/>
        </w:rPr>
        <w:t xml:space="preserve">Comment: A confidence interval, based on a sample from an unknown population, will cover with </w:t>
      </w:r>
      <w:r>
        <w:rPr>
          <w:rStyle w:val="fontstyle21"/>
        </w:rPr>
        <w:t xml:space="preserve">1 – </w:t>
      </w:r>
      <w:r>
        <w:rPr>
          <w:rStyle w:val="fontstyle21"/>
          <w:rFonts w:ascii="Cambria Math" w:hAnsi="Cambria Math" w:cs="Cambria Math"/>
        </w:rPr>
        <w:t xml:space="preserve">𝛼 </w:t>
      </w:r>
      <w:r>
        <w:rPr>
          <w:rStyle w:val="fontstyle01"/>
        </w:rPr>
        <w:t xml:space="preserve">probability the true underlying population parameter. Therefore, for a 95% confidence interval we can expect that under repeated random sampling from an underlying population with an expectation of </w:t>
      </w:r>
      <w:r>
        <w:rPr>
          <w:rStyle w:val="fontstyle21"/>
          <w:rFonts w:ascii="Cambria Math" w:hAnsi="Cambria Math" w:cs="Cambria Math"/>
        </w:rPr>
        <w:t>𝜇</w:t>
      </w:r>
      <w:r>
        <w:rPr>
          <w:rStyle w:val="fontstyle21"/>
        </w:rPr>
        <w:t xml:space="preserve"> = 100</w:t>
      </w:r>
      <w:r>
        <w:rPr>
          <w:rStyle w:val="fontstyle01"/>
        </w:rPr>
        <w:t>, in total 95% of the intervals will cover the underlying population expectation. In other words, for the given example with 20 samples, only 1 (5%) out of 20 sample confidence intervals will not cover the true population expectation.</w:t>
      </w:r>
    </w:p>
    <w:p w14:paraId="34E04AD7" w14:textId="09B8672F" w:rsidR="008D3D12" w:rsidRDefault="00FF6A0F" w:rsidP="00E901B3">
      <w:pPr>
        <w:rPr>
          <w:noProof/>
        </w:rPr>
      </w:pPr>
      <w:r>
        <w:rPr>
          <w:rFonts w:eastAsiaTheme="minorEastAsia"/>
        </w:rPr>
        <w:t xml:space="preserve">[c] Does your sample from task 2 [a] support the assumption </w:t>
      </w:r>
      <w:r w:rsidR="0058293D">
        <w:rPr>
          <w:rFonts w:eastAsiaTheme="minorEastAsia"/>
        </w:rPr>
        <w:t>with 9</w:t>
      </w:r>
      <w:r w:rsidR="0070322B">
        <w:rPr>
          <w:rFonts w:eastAsiaTheme="minorEastAsia"/>
        </w:rPr>
        <w:t>5</w:t>
      </w:r>
      <w:r w:rsidR="0058293D">
        <w:rPr>
          <w:rFonts w:eastAsiaTheme="minorEastAsia"/>
        </w:rPr>
        <w:t xml:space="preserve"> % probability </w:t>
      </w:r>
      <w:r>
        <w:rPr>
          <w:rFonts w:eastAsiaTheme="minorEastAsia"/>
        </w:rPr>
        <w:t xml:space="preserve">that it </w:t>
      </w:r>
      <w:r w:rsidR="0058293D">
        <w:rPr>
          <w:rFonts w:eastAsiaTheme="minorEastAsia"/>
        </w:rPr>
        <w:t>was drawn</w:t>
      </w:r>
      <w:r>
        <w:rPr>
          <w:rFonts w:eastAsiaTheme="minorEastAsia"/>
        </w:rPr>
        <w:t xml:space="preserve"> from a population with </w:t>
      </w:r>
      <m:oMath>
        <m:r>
          <w:rPr>
            <w:rFonts w:ascii="Cambria Math" w:eastAsiaTheme="minorEastAsia" w:hAnsi="Cambria Math"/>
          </w:rPr>
          <m:t>~N(μ=90,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=16)</m:t>
        </m:r>
      </m:oMath>
      <w:r w:rsidR="0058293D">
        <w:rPr>
          <w:rFonts w:eastAsiaTheme="minorEastAsia"/>
        </w:rPr>
        <w:t xml:space="preserve"> ? (0.25 points)</w:t>
      </w:r>
      <w:r w:rsidR="006352AA" w:rsidRPr="006352AA">
        <w:rPr>
          <w:noProof/>
        </w:rPr>
        <w:t xml:space="preserve"> </w:t>
      </w:r>
    </w:p>
    <w:p w14:paraId="7F754AF5" w14:textId="77777777" w:rsidR="00BB6915" w:rsidRPr="00BA1916" w:rsidRDefault="00BB6915" w:rsidP="00BB6915">
      <w:pPr>
        <w:rPr>
          <w:rFonts w:ascii="Cambria Math" w:eastAsiaTheme="minorHAnsi" w:hAnsi="Cambria Math"/>
          <w:i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/>
              <w:color w:val="FF0000"/>
            </w:rPr>
            <m:t>&lt;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X</m:t>
                  </m:r>
                </m:e>
              </m:acc>
              <m:r>
                <w:rPr>
                  <w:rFonts w:ascii="Cambria Math" w:eastAsiaTheme="minorHAnsi" w:hAnsi="Cambria Math"/>
                  <w:color w:val="FF0000"/>
                </w:rPr>
                <m:t>-μ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color w:val="FF0000"/>
                        </w:rPr>
                        <m:t>X</m:t>
                      </m:r>
                    </m:e>
                  </m:acc>
                </m:sub>
              </m:sSub>
            </m:den>
          </m:f>
          <m:r>
            <w:rPr>
              <w:rFonts w:ascii="Cambria Math" w:eastAsiaTheme="minorHAnsi" w:hAnsi="Cambria Math"/>
              <w:color w:val="FF0000"/>
            </w:rPr>
            <m:t>&lt;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FF0000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HAnsi" w:hAnsi="Cambria Math"/>
                  <w:color w:val="FF0000"/>
                </w:rPr>
                <m:t>x</m:t>
              </m:r>
            </m:e>
          </m:acc>
          <m:r>
            <w:rPr>
              <w:rFonts w:ascii="Cambria Math" w:eastAsiaTheme="minorHAnsi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HAnsi" w:hAnsi="Cambria Math"/>
              <w:color w:val="FF0000"/>
            </w:rPr>
            <m:t>&lt;μ&lt;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HAnsi" w:hAnsi="Cambria Math"/>
                  <w:color w:val="FF0000"/>
                </w:rPr>
                <m:t>x</m:t>
              </m:r>
            </m:e>
          </m:acc>
          <m:r>
            <w:rPr>
              <w:rFonts w:ascii="Cambria Math" w:eastAsiaTheme="minorHAnsi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n</m:t>
                  </m:r>
                </m:e>
              </m:rad>
            </m:den>
          </m:f>
        </m:oMath>
      </m:oMathPara>
    </w:p>
    <w:p w14:paraId="51C9A2A6" w14:textId="0550ECC3" w:rsidR="00BB6915" w:rsidRPr="00BA1916" w:rsidRDefault="00BB6915" w:rsidP="00BB6915">
      <w:pPr>
        <w:rPr>
          <w:rFonts w:ascii="Cambria Math" w:eastAsiaTheme="minorHAnsi" w:hAnsi="Cambria Math"/>
          <w:i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color w:val="FF0000"/>
            </w:rPr>
            <m:t>90-1.96*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100</m:t>
                  </m:r>
                </m:e>
              </m:rad>
            </m:den>
          </m:f>
          <m:r>
            <w:rPr>
              <w:rFonts w:ascii="Cambria Math" w:eastAsiaTheme="minorHAnsi" w:hAnsi="Cambria Math"/>
              <w:color w:val="FF0000"/>
            </w:rPr>
            <m:t>&lt;μ&lt;90+1.96*</m:t>
          </m:r>
          <m:f>
            <m:fPr>
              <m:ctrlPr>
                <w:rPr>
                  <w:rFonts w:ascii="Cambria Math" w:eastAsiaTheme="minorHAnsi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HAnsi" w:hAnsi="Cambria Math"/>
                  <w:color w:val="FF0000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color w:val="FF0000"/>
                    </w:rPr>
                    <m:t>100</m:t>
                  </m:r>
                </m:e>
              </m:rad>
            </m:den>
          </m:f>
        </m:oMath>
      </m:oMathPara>
    </w:p>
    <w:p w14:paraId="3F719EA2" w14:textId="6E9234C4" w:rsidR="00BB6915" w:rsidRPr="00BB6915" w:rsidRDefault="00BB6915" w:rsidP="00BB6915">
      <w:pPr>
        <w:rPr>
          <w:rFonts w:ascii="Cambria Math" w:eastAsiaTheme="minorEastAsia" w:hAnsi="Cambria Math"/>
          <w:i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color w:val="FF0000"/>
            </w:rPr>
            <m:t>89.216&lt;μ&lt;90.784</m:t>
          </m:r>
        </m:oMath>
      </m:oMathPara>
    </w:p>
    <w:p w14:paraId="79FF311F" w14:textId="355A6D73" w:rsidR="00BB6915" w:rsidRPr="00BA1916" w:rsidRDefault="00BB6915" w:rsidP="00BB6915">
      <w:pPr>
        <w:rPr>
          <w:rFonts w:ascii="Cambria Math" w:eastAsiaTheme="minorHAnsi" w:hAnsi="Cambria Math"/>
          <w:i/>
          <w:color w:val="FF0000"/>
        </w:rPr>
      </w:pPr>
      <w:r>
        <w:rPr>
          <w:rStyle w:val="fontstyle01"/>
        </w:rPr>
        <w:t>Comment: No. The sample from task 2 [a] does not support the assumption with 95% probability that it</w:t>
      </w:r>
      <w:r>
        <w:rPr>
          <w:rFonts w:ascii="Calibri" w:hAnsi="Calibri" w:cs="Calibri"/>
          <w:color w:val="FF0000"/>
        </w:rPr>
        <w:br/>
      </w:r>
      <w:r>
        <w:rPr>
          <w:rStyle w:val="fontstyle01"/>
        </w:rPr>
        <w:t>was drawn from a population.</w:t>
      </w:r>
    </w:p>
    <w:p w14:paraId="1BA3EBC8" w14:textId="77777777" w:rsidR="00E901B3" w:rsidRDefault="00E901B3" w:rsidP="00E901B3">
      <w:pPr>
        <w:rPr>
          <w:rFonts w:eastAsiaTheme="minorEastAsia"/>
        </w:rPr>
      </w:pPr>
      <w:r w:rsidRPr="00476F52">
        <w:rPr>
          <w:b/>
          <w:u w:val="single"/>
        </w:rPr>
        <w:t xml:space="preserve">Task </w:t>
      </w:r>
      <w:r w:rsidR="00DC0FDF" w:rsidRPr="00476F52">
        <w:rPr>
          <w:b/>
          <w:u w:val="single"/>
        </w:rPr>
        <w:t>3</w:t>
      </w:r>
      <w:r w:rsidRPr="00476F52">
        <w:rPr>
          <w:b/>
          <w:u w:val="single"/>
        </w:rPr>
        <w:t>:</w:t>
      </w:r>
      <w:r>
        <w:t xml:space="preserve"> A sample has been drawn from a </w:t>
      </w:r>
      <w:r w:rsidR="00962DF3">
        <w:t xml:space="preserve">normal distributed </w:t>
      </w:r>
      <w:r>
        <w:t xml:space="preserve">population. The estimated population mean 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 and the </w:t>
      </w:r>
      <w:r w:rsidR="007D0220">
        <w:rPr>
          <w:rFonts w:eastAsiaTheme="minorEastAsia"/>
          <w:b/>
          <w:i/>
        </w:rPr>
        <w:t>a priori known</w:t>
      </w:r>
      <w:r>
        <w:rPr>
          <w:rFonts w:eastAsiaTheme="minorEastAsia"/>
        </w:rPr>
        <w:t xml:space="preserve"> population variance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.</w:t>
      </w:r>
      <w:r w:rsidR="007D0220">
        <w:rPr>
          <w:rFonts w:eastAsiaTheme="minorEastAsia"/>
        </w:rPr>
        <w:t xml:space="preserve"> </w:t>
      </w:r>
      <w:r w:rsidR="00C2429E">
        <w:rPr>
          <w:rFonts w:eastAsiaTheme="minorEastAsia"/>
        </w:rPr>
        <w:t>(</w:t>
      </w:r>
      <w:r w:rsidR="007D0220">
        <w:rPr>
          <w:rFonts w:eastAsiaTheme="minorEastAsia"/>
        </w:rPr>
        <w:t>1 point</w:t>
      </w:r>
      <w:r w:rsidR="00C2429E">
        <w:rPr>
          <w:rFonts w:eastAsiaTheme="minorEastAsia"/>
        </w:rPr>
        <w:t>)</w:t>
      </w:r>
    </w:p>
    <w:p w14:paraId="2C427A42" w14:textId="65D03590" w:rsidR="00446C1E" w:rsidRDefault="00E901B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Calculate the </w:t>
      </w:r>
      <m:oMath>
        <m:r>
          <w:rPr>
            <w:rFonts w:ascii="Cambria Math" w:eastAsiaTheme="minorEastAsia" w:hAnsi="Cambria Math"/>
          </w:rPr>
          <m:t>1-α</m:t>
        </m:r>
      </m:oMath>
      <w:r w:rsidR="007D0220">
        <w:rPr>
          <w:rFonts w:eastAsiaTheme="minorEastAsia"/>
        </w:rPr>
        <w:t xml:space="preserve"> </w:t>
      </w:r>
      <w:r>
        <w:rPr>
          <w:rFonts w:eastAsiaTheme="minorEastAsia"/>
        </w:rPr>
        <w:t>confidence intervals</w:t>
      </w:r>
      <w:r w:rsidR="00515359">
        <w:rPr>
          <w:rFonts w:eastAsiaTheme="minorEastAsia"/>
        </w:rPr>
        <w:t xml:space="preserve"> based on</w:t>
      </w:r>
      <w:r w:rsidR="00E22CF1">
        <w:rPr>
          <w:rFonts w:eastAsiaTheme="minorEastAsia"/>
        </w:rPr>
        <w:t xml:space="preserve"> the parameters given in the table below</w:t>
      </w:r>
      <w:r w:rsidR="00075EB3">
        <w:rPr>
          <w:rFonts w:eastAsiaTheme="minorEastAsia"/>
        </w:rPr>
        <w:t>.</w:t>
      </w:r>
      <w:r w:rsidR="006D7D3C">
        <w:rPr>
          <w:rFonts w:eastAsiaTheme="minorEastAsia"/>
        </w:rPr>
        <w:t xml:space="preserve"> </w:t>
      </w:r>
      <w:r w:rsidR="00515359">
        <w:rPr>
          <w:rFonts w:eastAsiaTheme="minorEastAsia"/>
        </w:rPr>
        <w:t>Insert</w:t>
      </w:r>
      <w:r w:rsidR="006D7D3C">
        <w:rPr>
          <w:rFonts w:eastAsiaTheme="minorEastAsia"/>
        </w:rPr>
        <w:t xml:space="preserve"> the </w:t>
      </w:r>
      <w:r w:rsidR="00FB67D4">
        <w:rPr>
          <w:rFonts w:eastAsiaTheme="minorEastAsia"/>
        </w:rPr>
        <w:t>confidence</w:t>
      </w:r>
      <w:r w:rsidR="00476F52">
        <w:rPr>
          <w:rFonts w:eastAsiaTheme="minorEastAsia"/>
        </w:rPr>
        <w:t xml:space="preserve"> intervals </w:t>
      </w:r>
      <w:r w:rsidR="006D7D3C">
        <w:rPr>
          <w:rFonts w:eastAsiaTheme="minorEastAsia"/>
        </w:rPr>
        <w:t>into the table</w:t>
      </w:r>
      <w:r w:rsidR="00FB67D4">
        <w:rPr>
          <w:rFonts w:eastAsiaTheme="minorEastAsia"/>
        </w:rPr>
        <w:t xml:space="preserve"> below</w:t>
      </w:r>
      <w:r w:rsidR="006D7D3C">
        <w:rPr>
          <w:rFonts w:eastAsiaTheme="minorEastAsia"/>
        </w:rPr>
        <w:t>.</w:t>
      </w:r>
    </w:p>
    <w:tbl>
      <w:tblPr>
        <w:tblStyle w:val="LightList-Accent2"/>
        <w:tblW w:w="9504" w:type="dxa"/>
        <w:tblLook w:val="04A0" w:firstRow="1" w:lastRow="0" w:firstColumn="1" w:lastColumn="0" w:noHBand="0" w:noVBand="1"/>
      </w:tblPr>
      <w:tblGrid>
        <w:gridCol w:w="1728"/>
        <w:gridCol w:w="3888"/>
        <w:gridCol w:w="3888"/>
      </w:tblGrid>
      <w:tr w:rsidR="007D0220" w14:paraId="483C0764" w14:textId="77777777" w:rsidTr="007D0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3BA9CC" w14:textId="77777777" w:rsidR="007D0220" w:rsidRDefault="007D0220" w:rsidP="008A76DB"/>
        </w:tc>
        <w:tc>
          <w:tcPr>
            <w:tcW w:w="3888" w:type="dxa"/>
          </w:tcPr>
          <w:p w14:paraId="77EDE939" w14:textId="2B01A1FD" w:rsidR="007D0220" w:rsidRDefault="007D0220" w:rsidP="008A7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α=0.10</m:t>
                </m:r>
              </m:oMath>
            </m:oMathPara>
          </w:p>
        </w:tc>
        <w:tc>
          <w:tcPr>
            <w:tcW w:w="3888" w:type="dxa"/>
          </w:tcPr>
          <w:p w14:paraId="7D19220B" w14:textId="2898A864" w:rsidR="007D0220" w:rsidRDefault="007D0220" w:rsidP="008A7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α=0.01</m:t>
                </m:r>
              </m:oMath>
            </m:oMathPara>
          </w:p>
        </w:tc>
      </w:tr>
      <w:tr w:rsidR="007D0220" w14:paraId="24E210F6" w14:textId="77777777" w:rsidTr="007D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F469DC" w14:textId="77777777" w:rsidR="007D0220" w:rsidRDefault="007D0220" w:rsidP="000438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n=16</m:t>
                </m:r>
              </m:oMath>
            </m:oMathPara>
          </w:p>
        </w:tc>
        <w:tc>
          <w:tcPr>
            <w:tcW w:w="3888" w:type="dxa"/>
          </w:tcPr>
          <w:p w14:paraId="588DF14A" w14:textId="07A66DCF" w:rsidR="007D0220" w:rsidRDefault="00823F0C" w:rsidP="0082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[6.35,9.65]</w:t>
            </w:r>
          </w:p>
        </w:tc>
        <w:tc>
          <w:tcPr>
            <w:tcW w:w="3888" w:type="dxa"/>
          </w:tcPr>
          <w:p w14:paraId="586E91F4" w14:textId="0C05025C" w:rsidR="007D0220" w:rsidRDefault="00823F0C" w:rsidP="0082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[5.42,10.58]</w:t>
            </w:r>
          </w:p>
        </w:tc>
      </w:tr>
      <w:tr w:rsidR="007D0220" w14:paraId="2892C604" w14:textId="77777777" w:rsidTr="007D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B1869C" w14:textId="77777777" w:rsidR="007D0220" w:rsidRDefault="007D0220" w:rsidP="00823F0C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n=64</m:t>
                </m:r>
              </m:oMath>
            </m:oMathPara>
          </w:p>
        </w:tc>
        <w:tc>
          <w:tcPr>
            <w:tcW w:w="3888" w:type="dxa"/>
          </w:tcPr>
          <w:p w14:paraId="2885CEF6" w14:textId="313F9650" w:rsidR="007D0220" w:rsidRDefault="00823F0C" w:rsidP="0082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[7.</w:t>
            </w:r>
            <w:r w:rsidR="00B91540">
              <w:rPr>
                <w:rFonts w:hint="eastAsia"/>
                <w:lang w:eastAsia="zh-CN"/>
              </w:rPr>
              <w:t>18</w:t>
            </w:r>
            <w:r>
              <w:t>,8.</w:t>
            </w:r>
            <w:r w:rsidR="00B91540">
              <w:rPr>
                <w:rFonts w:hint="eastAsia"/>
                <w:lang w:eastAsia="zh-CN"/>
              </w:rPr>
              <w:t>82</w:t>
            </w:r>
            <w:r>
              <w:t>]</w:t>
            </w:r>
          </w:p>
        </w:tc>
        <w:tc>
          <w:tcPr>
            <w:tcW w:w="3888" w:type="dxa"/>
          </w:tcPr>
          <w:p w14:paraId="3061875D" w14:textId="13AA359F" w:rsidR="007D0220" w:rsidRDefault="00823F0C" w:rsidP="0082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[6.71,9.29]</w:t>
            </w:r>
          </w:p>
        </w:tc>
      </w:tr>
    </w:tbl>
    <w:p w14:paraId="21C34904" w14:textId="03D7CAA4" w:rsidR="00C2429E" w:rsidRDefault="00C2429E" w:rsidP="00C2429E">
      <w:pPr>
        <w:spacing w:before="120"/>
        <w:rPr>
          <w:rFonts w:eastAsiaTheme="minorEastAsia"/>
        </w:rPr>
      </w:pPr>
      <w:r w:rsidRPr="00476F52">
        <w:rPr>
          <w:b/>
          <w:u w:val="single"/>
        </w:rPr>
        <w:t xml:space="preserve">Task </w:t>
      </w:r>
      <w:r>
        <w:rPr>
          <w:b/>
          <w:u w:val="single"/>
        </w:rPr>
        <w:t>4</w:t>
      </w:r>
      <w:r w:rsidRPr="00476F52">
        <w:rPr>
          <w:b/>
          <w:u w:val="single"/>
        </w:rPr>
        <w:t>:</w:t>
      </w:r>
      <w:r>
        <w:t xml:space="preserve"> What trend with regards to the width of confidence intervals do you observe for</w:t>
      </w:r>
      <w:r w:rsidR="00AA7227">
        <w:t xml:space="preserve"> decreasing error probabilities</w:t>
      </w:r>
      <w:r w:rsidR="00AA7227">
        <w:rPr>
          <w:rFonts w:eastAsiaTheme="minorEastAsia"/>
        </w:rPr>
        <w:t>?</w:t>
      </w:r>
      <w:r>
        <w:rPr>
          <w:rFonts w:eastAsiaTheme="minorEastAsia"/>
        </w:rPr>
        <w:t xml:space="preserve"> (0.25 points)</w:t>
      </w:r>
    </w:p>
    <w:p w14:paraId="088599B3" w14:textId="45903901" w:rsidR="00823F0C" w:rsidRDefault="00823F0C" w:rsidP="00C2429E">
      <w:pPr>
        <w:spacing w:before="120"/>
      </w:pPr>
      <w:r w:rsidRPr="00823F0C">
        <w:rPr>
          <w:rStyle w:val="fontstyle01"/>
          <w:u w:val="single"/>
        </w:rPr>
        <w:t>Comment</w:t>
      </w:r>
      <w:r>
        <w:rPr>
          <w:rStyle w:val="fontstyle01"/>
        </w:rPr>
        <w:t xml:space="preserve">: With a decreasing error probability </w:t>
      </w:r>
      <w:r>
        <w:rPr>
          <w:rStyle w:val="fontstyle21"/>
          <w:rFonts w:ascii="Cambria Math" w:hAnsi="Cambria Math" w:cs="Cambria Math"/>
        </w:rPr>
        <w:t>𝛼</w:t>
      </w:r>
      <w:r>
        <w:rPr>
          <w:rStyle w:val="fontstyle01"/>
        </w:rPr>
        <w:t>, the confidence interval gets wider.</w:t>
      </w:r>
    </w:p>
    <w:p w14:paraId="5BD4F5D1" w14:textId="7C73A077" w:rsidR="007D0220" w:rsidRDefault="00E901B3" w:rsidP="00E901B3">
      <w:pPr>
        <w:spacing w:before="120"/>
      </w:pPr>
      <w:r w:rsidRPr="00476F52">
        <w:rPr>
          <w:b/>
          <w:u w:val="single"/>
        </w:rPr>
        <w:t xml:space="preserve">Task </w:t>
      </w:r>
      <w:r w:rsidR="00C2429E">
        <w:rPr>
          <w:b/>
          <w:u w:val="single"/>
        </w:rPr>
        <w:t>5</w:t>
      </w:r>
      <w:r w:rsidRPr="00476F52">
        <w:rPr>
          <w:b/>
          <w:u w:val="single"/>
        </w:rPr>
        <w:t>:</w:t>
      </w:r>
      <w:r w:rsidR="007D0220">
        <w:t xml:space="preserve"> What trend with regards to the width of confidence intervals</w:t>
      </w:r>
      <w:r>
        <w:t xml:space="preserve"> do you observe </w:t>
      </w:r>
      <w:r w:rsidR="007D0220">
        <w:t>for increasing sample size</w:t>
      </w:r>
      <w:r w:rsidR="00E6638B">
        <w:t>s</w:t>
      </w:r>
      <w:r w:rsidR="007D0220">
        <w:t xml:space="preserve"> </w:t>
      </w:r>
      <m:oMath>
        <m:r>
          <w:rPr>
            <w:rFonts w:ascii="Cambria Math" w:hAnsi="Cambria Math"/>
          </w:rPr>
          <m:t>n</m:t>
        </m:r>
      </m:oMath>
      <w:r w:rsidR="00AA7227">
        <w:t>?</w:t>
      </w:r>
      <w:r w:rsidR="007D0220">
        <w:t xml:space="preserve"> </w:t>
      </w:r>
      <w:r w:rsidR="00C2429E">
        <w:t>(</w:t>
      </w:r>
      <w:r w:rsidR="007D0220">
        <w:t>0.</w:t>
      </w:r>
      <w:r w:rsidR="00A064F9">
        <w:t>2</w:t>
      </w:r>
      <w:r w:rsidR="007D0220">
        <w:t>5 points</w:t>
      </w:r>
      <w:r w:rsidR="00C2429E">
        <w:t>)</w:t>
      </w:r>
    </w:p>
    <w:p w14:paraId="7ADFECAA" w14:textId="74849F9D" w:rsidR="00823F0C" w:rsidRDefault="00823F0C" w:rsidP="00E901B3">
      <w:pPr>
        <w:spacing w:before="120"/>
      </w:pPr>
      <w:r w:rsidRPr="00823F0C">
        <w:rPr>
          <w:rStyle w:val="fontstyle01"/>
          <w:u w:val="single"/>
        </w:rPr>
        <w:t>Comment</w:t>
      </w:r>
      <w:r>
        <w:rPr>
          <w:rStyle w:val="fontstyle01"/>
        </w:rPr>
        <w:t xml:space="preserve">: With an increasing sample size </w:t>
      </w:r>
      <w:r>
        <w:rPr>
          <w:rStyle w:val="fontstyle21"/>
          <w:rFonts w:ascii="Cambria Math" w:hAnsi="Cambria Math" w:cs="Cambria Math"/>
        </w:rPr>
        <w:t>𝑛</w:t>
      </w:r>
      <w:r>
        <w:rPr>
          <w:rStyle w:val="fontstyle01"/>
        </w:rPr>
        <w:t>, the confidence interval gets narrower because the standard error shrinks.</w:t>
      </w:r>
    </w:p>
    <w:p w14:paraId="13E74B30" w14:textId="1EEC3D6D" w:rsidR="00E901B3" w:rsidRDefault="00E901B3" w:rsidP="00E901B3">
      <w:pPr>
        <w:rPr>
          <w:rFonts w:eastAsiaTheme="minorEastAsia"/>
        </w:rPr>
      </w:pPr>
      <w:r w:rsidRPr="00476F52">
        <w:rPr>
          <w:b/>
          <w:u w:val="single"/>
        </w:rPr>
        <w:t xml:space="preserve">Task </w:t>
      </w:r>
      <w:r w:rsidR="00FB67D4">
        <w:rPr>
          <w:b/>
          <w:u w:val="single"/>
        </w:rPr>
        <w:t>6</w:t>
      </w:r>
      <w:r w:rsidRPr="00476F52">
        <w:rPr>
          <w:b/>
          <w:u w:val="single"/>
        </w:rPr>
        <w:t>:</w:t>
      </w:r>
      <w:r>
        <w:t xml:space="preserve"> You need to sample from a </w:t>
      </w:r>
      <w:r w:rsidR="00A064F9">
        <w:t>b</w:t>
      </w:r>
      <w:r>
        <w:t xml:space="preserve">inomial distributed population to estimate the underlying population </w:t>
      </w:r>
      <w:r w:rsidR="006E72A7">
        <w:t>success probability</w:t>
      </w:r>
      <w:r>
        <w:t xml:space="preserve">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. You would like to be 9</w:t>
      </w:r>
      <w:r w:rsidR="00AD341F">
        <w:rPr>
          <w:rFonts w:eastAsiaTheme="minorEastAsia"/>
        </w:rPr>
        <w:t>5</w:t>
      </w:r>
      <w:r>
        <w:rPr>
          <w:rFonts w:eastAsiaTheme="minorEastAsia"/>
        </w:rPr>
        <w:t>% confident that your estimation error is not larger than 0.</w:t>
      </w:r>
      <w:r w:rsidR="00A064F9">
        <w:rPr>
          <w:rFonts w:eastAsiaTheme="minorEastAsia"/>
        </w:rPr>
        <w:t>1</w:t>
      </w:r>
      <w:r>
        <w:rPr>
          <w:rFonts w:eastAsiaTheme="minorEastAsia"/>
        </w:rPr>
        <w:t>. How large does your sample need to be? Show your calculations</w:t>
      </w:r>
      <w:r w:rsidR="00E22CF1">
        <w:rPr>
          <w:rFonts w:eastAsiaTheme="minorEastAsia"/>
        </w:rPr>
        <w:t xml:space="preserve"> typeset in a professional way.</w:t>
      </w:r>
      <w:r w:rsidR="00FB67D4">
        <w:rPr>
          <w:rFonts w:eastAsiaTheme="minorEastAsia"/>
        </w:rPr>
        <w:t xml:space="preserve"> (0.25 points)</w:t>
      </w:r>
    </w:p>
    <w:p w14:paraId="67FD4DF2" w14:textId="5617C5CC" w:rsidR="00823F0C" w:rsidRDefault="00823F0C" w:rsidP="00823F0C">
      <w:pPr>
        <w:jc w:val="both"/>
        <w:rPr>
          <w:rFonts w:ascii="Calibri" w:hAnsi="Calibri" w:cs="Calibri"/>
          <w:color w:val="FF0000"/>
        </w:rPr>
      </w:pPr>
      <w:r w:rsidRPr="00823F0C">
        <w:rPr>
          <w:rFonts w:ascii="Calibri" w:hAnsi="Calibri" w:cs="Calibri"/>
          <w:color w:val="FF0000"/>
        </w:rPr>
        <w:t>Comment: The population proportion is needed to evaluate the standard error in the equation for the</w:t>
      </w:r>
      <w:r>
        <w:rPr>
          <w:rFonts w:ascii="Calibri" w:hAnsi="Calibri" w:cs="Calibri"/>
          <w:color w:val="FF0000"/>
        </w:rPr>
        <w:t xml:space="preserve"> </w:t>
      </w:r>
      <w:r w:rsidRPr="00823F0C">
        <w:rPr>
          <w:rFonts w:ascii="Calibri" w:hAnsi="Calibri" w:cs="Calibri"/>
          <w:color w:val="FF0000"/>
        </w:rPr>
        <w:t xml:space="preserve">sample size of the proportion estimator. Since the true population proportion is </w:t>
      </w:r>
      <w:proofErr w:type="gramStart"/>
      <w:r w:rsidRPr="00823F0C">
        <w:rPr>
          <w:rFonts w:ascii="Calibri" w:hAnsi="Calibri" w:cs="Calibri"/>
          <w:color w:val="FF0000"/>
        </w:rPr>
        <w:t>absolutely unknown</w:t>
      </w:r>
      <w:proofErr w:type="gramEnd"/>
      <w:r w:rsidRPr="00823F0C">
        <w:rPr>
          <w:rFonts w:ascii="Calibri" w:hAnsi="Calibri" w:cs="Calibri"/>
          <w:color w:val="FF0000"/>
        </w:rPr>
        <w:t xml:space="preserve"> prior</w:t>
      </w:r>
      <w:r>
        <w:rPr>
          <w:rFonts w:ascii="Calibri" w:hAnsi="Calibri" w:cs="Calibri"/>
          <w:color w:val="FF0000"/>
        </w:rPr>
        <w:t xml:space="preserve"> </w:t>
      </w:r>
      <w:r w:rsidRPr="00823F0C">
        <w:rPr>
          <w:rFonts w:ascii="Calibri" w:hAnsi="Calibri" w:cs="Calibri"/>
          <w:color w:val="FF0000"/>
        </w:rPr>
        <w:t>to drawing a sample, a reasonable estimate needs to be used. In this case, it is advisable to adopt the</w:t>
      </w:r>
      <w:r>
        <w:rPr>
          <w:rFonts w:ascii="Calibri" w:hAnsi="Calibri" w:cs="Calibri"/>
          <w:color w:val="FF0000"/>
        </w:rPr>
        <w:t xml:space="preserve"> </w:t>
      </w:r>
      <w:proofErr w:type="gramStart"/>
      <w:r w:rsidRPr="00823F0C">
        <w:rPr>
          <w:rFonts w:ascii="Calibri-Bold" w:hAnsi="Calibri-Bold"/>
          <w:b/>
          <w:bCs/>
          <w:color w:val="FF0000"/>
        </w:rPr>
        <w:t xml:space="preserve">worst </w:t>
      </w:r>
      <w:r w:rsidRPr="00823F0C">
        <w:rPr>
          <w:rFonts w:ascii="Calibri" w:hAnsi="Calibri" w:cs="Calibri"/>
          <w:color w:val="FF0000"/>
        </w:rPr>
        <w:t>case</w:t>
      </w:r>
      <w:proofErr w:type="gramEnd"/>
      <w:r w:rsidRPr="00823F0C">
        <w:rPr>
          <w:rFonts w:ascii="Calibri" w:hAnsi="Calibri" w:cs="Calibri"/>
          <w:color w:val="FF0000"/>
        </w:rPr>
        <w:t xml:space="preserve"> scenario for which the standard error is the largest. Therefore, we would assume </w:t>
      </w:r>
      <w:r w:rsidRPr="00823F0C">
        <w:rPr>
          <w:rFonts w:ascii="Cambria Math" w:hAnsi="Cambria Math" w:cs="Cambria Math"/>
          <w:color w:val="FF0000"/>
        </w:rPr>
        <w:t>𝜋</w:t>
      </w:r>
      <w:r w:rsidRPr="00823F0C">
        <w:rPr>
          <w:rFonts w:ascii="CambriaMath" w:hAnsi="CambriaMath"/>
          <w:color w:val="FF0000"/>
        </w:rPr>
        <w:t xml:space="preserve"> = 0.5</w:t>
      </w:r>
      <w:r w:rsidRPr="00823F0C">
        <w:rPr>
          <w:rFonts w:ascii="Calibri" w:hAnsi="Calibri" w:cs="Calibri"/>
          <w:color w:val="FF0000"/>
        </w:rPr>
        <w:t>.</w:t>
      </w:r>
    </w:p>
    <w:p w14:paraId="690C05A3" w14:textId="1F02DE00" w:rsidR="00823F0C" w:rsidRPr="00823F0C" w:rsidRDefault="00823F0C" w:rsidP="00823F0C">
      <w:pPr>
        <w:jc w:val="both"/>
        <w:rPr>
          <w:rFonts w:ascii="Calibri" w:hAnsi="Calibri" w:cs="Calibri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</w:rPr>
            <m:t>E=0.1</m:t>
          </m:r>
        </m:oMath>
      </m:oMathPara>
    </w:p>
    <w:p w14:paraId="4C0B6790" w14:textId="30B6A5FC" w:rsidR="00823F0C" w:rsidRPr="00823F0C" w:rsidRDefault="00823F0C" w:rsidP="00823F0C">
      <w:pPr>
        <w:jc w:val="both"/>
        <w:rPr>
          <w:rFonts w:ascii="Calibri" w:hAnsi="Calibri" w:cs="Calibri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color w:val="FF0000"/>
            </w:rPr>
            <m:t>α=1-95%=5%</m:t>
          </m:r>
          <m:r>
            <m:rPr>
              <m:sty m:val="p"/>
            </m:rPr>
            <w:rPr>
              <w:rFonts w:ascii="Cambria Math" w:hAnsi="Cambria Math" w:cs="Calibri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Calibr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hAnsi="Cambria Math" w:cs="Calibri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Calibri"/>
              <w:color w:val="FF0000"/>
            </w:rPr>
            <m:t>=1.96</m:t>
          </m:r>
        </m:oMath>
      </m:oMathPara>
    </w:p>
    <w:p w14:paraId="6A0A76A2" w14:textId="75BAFE96" w:rsidR="00823F0C" w:rsidRDefault="00823F0C" w:rsidP="00823F0C">
      <w:pPr>
        <w:jc w:val="both"/>
        <w:rPr>
          <w:rStyle w:val="fontstyle01"/>
        </w:rPr>
      </w:pPr>
      <w:r>
        <w:rPr>
          <w:rStyle w:val="fontstyle01"/>
        </w:rPr>
        <w:t xml:space="preserve">When we use </w:t>
      </w:r>
      <w:r>
        <w:rPr>
          <w:rStyle w:val="fontstyle21"/>
          <w:rFonts w:ascii="Cambria Math" w:hAnsi="Cambria Math" w:cs="Cambria Math"/>
        </w:rPr>
        <w:t>𝑝</w:t>
      </w:r>
      <w:r>
        <w:rPr>
          <w:rStyle w:val="fontstyle21"/>
        </w:rPr>
        <w:t xml:space="preserve"> = 0.5</w:t>
      </w:r>
      <w:r>
        <w:rPr>
          <w:rStyle w:val="fontstyle01"/>
        </w:rPr>
        <w:t>, we overestimate the sample size and therefore are on the safe side.</w:t>
      </w:r>
    </w:p>
    <w:p w14:paraId="2E9A21AA" w14:textId="10D86EA9" w:rsidR="00405867" w:rsidRPr="00405867" w:rsidRDefault="00823F0C" w:rsidP="00823F0C">
      <w:pPr>
        <w:jc w:val="both"/>
        <w:rPr>
          <w:rFonts w:ascii="Calibri" w:hAnsi="Calibri" w:cs="Calibri"/>
          <w:color w:val="FF0000"/>
        </w:rPr>
      </w:pPr>
      <m:oMathPara>
        <m:oMath>
          <m:r>
            <w:rPr>
              <w:rFonts w:ascii="Cambria Math" w:hAnsi="Cambria Math" w:cs="Calibri"/>
              <w:color w:val="FF0000"/>
            </w:rPr>
            <m:t>n</m:t>
          </m:r>
          <m:r>
            <m:rPr>
              <m:aln/>
            </m:rPr>
            <w:rPr>
              <w:rFonts w:ascii="Cambria Math" w:hAnsi="Cambria Math" w:cs="Calibri"/>
              <w:color w:val="FF0000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FF0000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FF0000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 w:cs="Calibri"/>
                          <w:color w:val="FF0000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FF0000"/>
                                </w:rPr>
                                <m:t>1-p</m:t>
                              </m:r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 w:cs="Calibri"/>
                          <w:color w:val="FF0000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libri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cs="Calibri"/>
              <w:color w:val="FF0000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FF0000"/>
                        </w:rPr>
                        <m:t>1.96∙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</w:rPr>
                            <m:t>0.5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color w:val="FF0000"/>
                                </w:rPr>
                                <m:t>0.5</m:t>
                              </m:r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 w:cs="Calibri"/>
                          <w:color w:val="FF0000"/>
                        </w:rPr>
                        <m:t>0.1</m:t>
                      </m:r>
                    </m:den>
                  </m:f>
                  <m:r>
                    <w:rPr>
                      <w:rFonts w:ascii="Cambria Math" w:hAnsi="Cambria Math" w:cs="Calibri"/>
                      <w:color w:val="FF0000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Calibri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cs="Calibri"/>
              <w:color w:val="FF0000"/>
            </w:rPr>
            <m:t>=96.04</m:t>
          </m:r>
          <m:r>
            <m:rPr>
              <m:sty m:val="p"/>
            </m:rPr>
            <w:rPr>
              <w:rFonts w:ascii="Cambria Math" w:hAnsi="Cambria Math" w:cs="Calibri"/>
              <w:color w:val="FF0000"/>
            </w:rPr>
            <w:br/>
          </m:r>
        </m:oMath>
        <m:oMath>
          <m:r>
            <m:rPr>
              <m:aln/>
            </m:rPr>
            <w:rPr>
              <w:rFonts w:ascii="Cambria Math" w:hAnsi="Cambria Math" w:cs="Calibri"/>
              <w:color w:val="FF0000"/>
            </w:rPr>
            <m:t>≈97</m:t>
          </m:r>
        </m:oMath>
      </m:oMathPara>
    </w:p>
    <w:p w14:paraId="2B3C385F" w14:textId="77777777" w:rsidR="00D63FFA" w:rsidRDefault="00FB67D4">
      <w:pPr>
        <w:rPr>
          <w:rFonts w:eastAsiaTheme="minorEastAsia"/>
        </w:rPr>
      </w:pPr>
      <w:r w:rsidRPr="003C3D5E">
        <w:rPr>
          <w:b/>
          <w:u w:val="single"/>
        </w:rPr>
        <w:t>Task 7:</w:t>
      </w:r>
      <w:r>
        <w:t xml:space="preserve"> The </w:t>
      </w:r>
      <w:r w:rsidR="00415987">
        <w:rPr>
          <w:noProof/>
        </w:rPr>
        <w:drawing>
          <wp:inline distT="0" distB="0" distL="0" distR="0" wp14:anchorId="17ABBB48" wp14:editId="323C7327">
            <wp:extent cx="129540" cy="129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987">
        <w:t xml:space="preserve"> </w:t>
      </w:r>
      <w:r>
        <w:t xml:space="preserve">script </w:t>
      </w:r>
      <w:proofErr w:type="spellStart"/>
      <w:r w:rsidR="001A4C81" w:rsidRPr="001A4C81">
        <w:rPr>
          <w:rFonts w:ascii="Courier New" w:eastAsiaTheme="minorEastAsia" w:hAnsi="Courier New" w:cs="Courier New"/>
          <w:b/>
        </w:rPr>
        <w:t>BinomToNorm.r</w:t>
      </w:r>
      <w:proofErr w:type="spellEnd"/>
      <w:r w:rsidR="001A4C81">
        <w:rPr>
          <w:rFonts w:eastAsiaTheme="minorEastAsia"/>
        </w:rPr>
        <w:t xml:space="preserve"> </w:t>
      </w:r>
      <w:r>
        <w:t xml:space="preserve">plots the distribution of binomially distributed random counts </w:t>
      </w:r>
      <m:oMath>
        <m:r>
          <w:rPr>
            <w:rFonts w:ascii="Cambria Math" w:hAnsi="Cambria Math"/>
          </w:rPr>
          <m:t>X</m:t>
        </m:r>
      </m:oMath>
      <w:r w:rsidR="003C3D5E">
        <w:t xml:space="preserve"> </w:t>
      </w:r>
      <w:r>
        <w:t xml:space="preserve">given the number of trials </w:t>
      </w:r>
      <m:oMath>
        <m:r>
          <w:rPr>
            <w:rFonts w:ascii="Cambria Math" w:hAnsi="Cambria Math"/>
          </w:rPr>
          <m:t>n</m:t>
        </m:r>
      </m:oMath>
      <w:r w:rsidR="003C3D5E">
        <w:rPr>
          <w:rFonts w:eastAsiaTheme="minorEastAsia"/>
        </w:rPr>
        <w:t xml:space="preserve"> and probability of success </w:t>
      </w:r>
      <m:oMath>
        <m:r>
          <w:rPr>
            <w:rFonts w:ascii="Cambria Math" w:eastAsiaTheme="minorEastAsia" w:hAnsi="Cambria Math"/>
          </w:rPr>
          <m:t>π</m:t>
        </m:r>
      </m:oMath>
      <w:r w:rsidR="003C3D5E">
        <w:rPr>
          <w:rFonts w:eastAsiaTheme="minorEastAsia"/>
        </w:rPr>
        <w:t xml:space="preserve">. The density of normal distribution with an </w:t>
      </w:r>
      <w:r w:rsidR="00515359">
        <w:rPr>
          <w:rFonts w:eastAsiaTheme="minorEastAsia"/>
        </w:rPr>
        <w:lastRenderedPageBreak/>
        <w:t>expectation</w:t>
      </w:r>
      <w:r w:rsidR="003C3D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=n∙π</m:t>
        </m:r>
      </m:oMath>
      <w:r w:rsidR="003C3D5E">
        <w:rPr>
          <w:rFonts w:eastAsiaTheme="minorEastAsia"/>
        </w:rPr>
        <w:t xml:space="preserve"> and a variance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=π∙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1-π</m:t>
            </m:r>
          </m:e>
        </m:d>
        <m:r>
          <w:rPr>
            <w:rFonts w:ascii="Cambria Math" w:eastAsiaTheme="minorEastAsia" w:hAnsi="Cambria Math"/>
          </w:rPr>
          <m:t>∙n</m:t>
        </m:r>
      </m:oMath>
      <w:r w:rsidR="00515359">
        <w:rPr>
          <w:rFonts w:eastAsiaTheme="minorEastAsia"/>
        </w:rPr>
        <w:t xml:space="preserve"> is superimposed onto the binomial distribution to </w:t>
      </w:r>
      <w:r w:rsidR="00415987">
        <w:rPr>
          <w:rFonts w:eastAsiaTheme="minorEastAsia"/>
        </w:rPr>
        <w:t xml:space="preserve">visually </w:t>
      </w:r>
      <w:r w:rsidR="00515359">
        <w:rPr>
          <w:rFonts w:eastAsiaTheme="minorEastAsia"/>
        </w:rPr>
        <w:t>compare whether it is approximately normal distributed. (</w:t>
      </w:r>
      <w:r w:rsidR="001A4C81">
        <w:rPr>
          <w:rFonts w:eastAsiaTheme="minorEastAsia"/>
        </w:rPr>
        <w:t>0.6</w:t>
      </w:r>
      <w:r w:rsidR="00515359">
        <w:rPr>
          <w:rFonts w:eastAsiaTheme="minorEastAsia"/>
        </w:rPr>
        <w:t xml:space="preserve"> point</w:t>
      </w:r>
      <w:r w:rsidR="001A4C81">
        <w:rPr>
          <w:rFonts w:eastAsiaTheme="minorEastAsia"/>
        </w:rPr>
        <w:t>s</w:t>
      </w:r>
      <w:r w:rsidR="00515359">
        <w:rPr>
          <w:rFonts w:eastAsiaTheme="minorEastAsia"/>
        </w:rPr>
        <w:t>)</w:t>
      </w:r>
    </w:p>
    <w:p w14:paraId="404B5660" w14:textId="773D11AE" w:rsidR="00551313" w:rsidRDefault="00551313" w:rsidP="00551313">
      <w:pPr>
        <w:rPr>
          <w:rFonts w:eastAsiaTheme="minorEastAsia"/>
        </w:rPr>
      </w:pPr>
      <w:r>
        <w:t>[</w:t>
      </w:r>
      <w:r w:rsidR="001A4C81">
        <w:t>a</w:t>
      </w:r>
      <w:r>
        <w:t xml:space="preserve">] Describe the shape of the binomial distribution for </w:t>
      </w:r>
      <m:oMath>
        <m:r>
          <w:rPr>
            <w:rFonts w:ascii="Cambria Math" w:hAnsi="Cambria Math"/>
          </w:rPr>
          <m:t>n=50</m:t>
        </m:r>
      </m:oMath>
      <w:r>
        <w:rPr>
          <w:rFonts w:eastAsiaTheme="minorEastAsia"/>
        </w:rPr>
        <w:t xml:space="preserve"> (line 3) and </w:t>
      </w:r>
      <m:oMath>
        <m:r>
          <w:rPr>
            <w:rFonts w:ascii="Cambria Math" w:eastAsiaTheme="minorEastAsia" w:hAnsi="Cambria Math"/>
          </w:rPr>
          <m:t>π=0.15</m:t>
        </m:r>
      </m:oMath>
      <w:r>
        <w:rPr>
          <w:rFonts w:eastAsiaTheme="minorEastAsia"/>
        </w:rPr>
        <w:t xml:space="preserve"> (line 4) and show the plot. Pay attention to the value range shown in the plot. (0.2 points)</w:t>
      </w:r>
    </w:p>
    <w:p w14:paraId="34A8FFB5" w14:textId="77777777" w:rsidR="003356AD" w:rsidRPr="003356AD" w:rsidRDefault="003356AD" w:rsidP="003356AD">
      <w:pPr>
        <w:spacing w:after="0"/>
        <w:rPr>
          <w:rFonts w:ascii="Courier New" w:eastAsiaTheme="minorEastAsia" w:hAnsi="Courier New" w:cs="Courier New"/>
          <w:color w:val="FF0000"/>
        </w:rPr>
      </w:pPr>
      <w:r w:rsidRPr="003356AD">
        <w:rPr>
          <w:rFonts w:ascii="Courier New" w:eastAsiaTheme="minorEastAsia" w:hAnsi="Courier New" w:cs="Courier New"/>
          <w:color w:val="FF0000"/>
        </w:rPr>
        <w:t>n &lt;- 50</w:t>
      </w:r>
    </w:p>
    <w:p w14:paraId="52668211" w14:textId="77777777" w:rsidR="003356AD" w:rsidRPr="003356AD" w:rsidRDefault="003356AD" w:rsidP="003356AD">
      <w:pPr>
        <w:spacing w:after="0"/>
        <w:rPr>
          <w:rFonts w:ascii="Courier New" w:eastAsiaTheme="minorEastAsia" w:hAnsi="Courier New" w:cs="Courier New"/>
          <w:color w:val="FF0000"/>
        </w:rPr>
      </w:pPr>
      <w:r w:rsidRPr="003356AD">
        <w:rPr>
          <w:rFonts w:ascii="Courier New" w:eastAsiaTheme="minorEastAsia" w:hAnsi="Courier New" w:cs="Courier New"/>
          <w:color w:val="FF0000"/>
        </w:rPr>
        <w:t>pi &lt;- 0.15</w:t>
      </w:r>
    </w:p>
    <w:p w14:paraId="4198B2AC" w14:textId="77777777" w:rsidR="003356AD" w:rsidRPr="003356AD" w:rsidRDefault="003356AD" w:rsidP="003356AD">
      <w:pPr>
        <w:spacing w:after="0"/>
        <w:rPr>
          <w:rFonts w:ascii="Courier New" w:eastAsiaTheme="minorEastAsia" w:hAnsi="Courier New" w:cs="Courier New"/>
          <w:color w:val="FF0000"/>
        </w:rPr>
      </w:pPr>
      <w:r w:rsidRPr="003356AD">
        <w:rPr>
          <w:rFonts w:ascii="Courier New" w:eastAsiaTheme="minorEastAsia" w:hAnsi="Courier New" w:cs="Courier New"/>
          <w:color w:val="FF0000"/>
        </w:rPr>
        <w:t>E &lt;- pi * n</w:t>
      </w:r>
    </w:p>
    <w:p w14:paraId="1A0B4AED" w14:textId="77777777" w:rsidR="003356AD" w:rsidRPr="003356AD" w:rsidRDefault="003356AD" w:rsidP="003356AD">
      <w:pPr>
        <w:spacing w:after="0"/>
        <w:rPr>
          <w:rFonts w:ascii="Courier New" w:eastAsiaTheme="minorEastAsia" w:hAnsi="Courier New" w:cs="Courier New"/>
          <w:color w:val="FF0000"/>
        </w:rPr>
      </w:pPr>
      <w:proofErr w:type="spellStart"/>
      <w:r w:rsidRPr="003356AD">
        <w:rPr>
          <w:rFonts w:ascii="Courier New" w:eastAsiaTheme="minorEastAsia" w:hAnsi="Courier New" w:cs="Courier New"/>
          <w:color w:val="FF0000"/>
        </w:rPr>
        <w:t>sdBinom</w:t>
      </w:r>
      <w:proofErr w:type="spellEnd"/>
      <w:r w:rsidRPr="003356AD">
        <w:rPr>
          <w:rFonts w:ascii="Courier New" w:eastAsiaTheme="minorEastAsia" w:hAnsi="Courier New" w:cs="Courier New"/>
          <w:color w:val="FF0000"/>
        </w:rPr>
        <w:t xml:space="preserve"> &lt;- sqrt(pi * (1 - pi) * n)</w:t>
      </w:r>
    </w:p>
    <w:p w14:paraId="7CDC2D74" w14:textId="0DA1C5B7" w:rsidR="003356AD" w:rsidRDefault="003356AD" w:rsidP="003356AD">
      <w:pPr>
        <w:spacing w:after="0"/>
        <w:rPr>
          <w:rFonts w:ascii="Courier New" w:eastAsiaTheme="minorEastAsia" w:hAnsi="Courier New" w:cs="Courier New"/>
          <w:color w:val="FF0000"/>
        </w:rPr>
      </w:pPr>
      <w:r w:rsidRPr="003356AD">
        <w:rPr>
          <w:rFonts w:ascii="Courier New" w:eastAsiaTheme="minorEastAsia" w:hAnsi="Courier New" w:cs="Courier New"/>
          <w:color w:val="FF0000"/>
        </w:rPr>
        <w:t>(</w:t>
      </w:r>
      <w:proofErr w:type="spellStart"/>
      <w:r w:rsidRPr="003356AD">
        <w:rPr>
          <w:rFonts w:ascii="Courier New" w:eastAsiaTheme="minorEastAsia" w:hAnsi="Courier New" w:cs="Courier New"/>
          <w:color w:val="FF0000"/>
        </w:rPr>
        <w:t>skewBinom</w:t>
      </w:r>
      <w:proofErr w:type="spellEnd"/>
      <w:r w:rsidRPr="003356AD">
        <w:rPr>
          <w:rFonts w:ascii="Courier New" w:eastAsiaTheme="minorEastAsia" w:hAnsi="Courier New" w:cs="Courier New"/>
          <w:color w:val="FF0000"/>
        </w:rPr>
        <w:t xml:space="preserve"> &lt;- (1 - 2 * pi) / </w:t>
      </w:r>
      <w:proofErr w:type="spellStart"/>
      <w:r w:rsidRPr="003356AD">
        <w:rPr>
          <w:rFonts w:ascii="Courier New" w:eastAsiaTheme="minorEastAsia" w:hAnsi="Courier New" w:cs="Courier New"/>
          <w:color w:val="FF0000"/>
        </w:rPr>
        <w:t>sdBinom</w:t>
      </w:r>
      <w:proofErr w:type="spellEnd"/>
      <w:r w:rsidRPr="003356AD">
        <w:rPr>
          <w:rFonts w:ascii="Courier New" w:eastAsiaTheme="minorEastAsia" w:hAnsi="Courier New" w:cs="Courier New"/>
          <w:color w:val="FF0000"/>
        </w:rPr>
        <w:t>)</w:t>
      </w:r>
    </w:p>
    <w:p w14:paraId="122AB1DC" w14:textId="6704874A" w:rsidR="003356AD" w:rsidRDefault="003356AD" w:rsidP="003356AD">
      <w:pPr>
        <w:spacing w:after="0"/>
        <w:jc w:val="center"/>
        <w:rPr>
          <w:rFonts w:ascii="Courier New" w:eastAsiaTheme="minorEastAsia" w:hAnsi="Courier New" w:cs="Courier New"/>
          <w:color w:val="FF0000"/>
        </w:rPr>
      </w:pPr>
      <w:r>
        <w:rPr>
          <w:noProof/>
        </w:rPr>
        <w:drawing>
          <wp:inline distT="0" distB="0" distL="0" distR="0" wp14:anchorId="5582C8A6" wp14:editId="7FD20DCE">
            <wp:extent cx="3429000" cy="1988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105" cy="19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B75" w14:textId="17ED9BCE" w:rsidR="00DC00D3" w:rsidRPr="003356AD" w:rsidRDefault="00DC00D3" w:rsidP="003356AD">
      <w:pPr>
        <w:spacing w:after="0"/>
        <w:jc w:val="center"/>
        <w:rPr>
          <w:rFonts w:ascii="Courier New" w:eastAsiaTheme="minorEastAsia" w:hAnsi="Courier New" w:cs="Courier New"/>
          <w:color w:val="FF0000"/>
        </w:rPr>
      </w:pPr>
      <w:r w:rsidRPr="00DC00D3">
        <w:rPr>
          <w:rStyle w:val="fontstyle01"/>
          <w:u w:val="single"/>
        </w:rPr>
        <w:t>Comment</w:t>
      </w:r>
      <w:r>
        <w:rPr>
          <w:rStyle w:val="fontstyle01"/>
        </w:rPr>
        <w:t xml:space="preserve">: The Shape of the binomial distribution for n = 50 and </w:t>
      </w:r>
      <w:r>
        <w:rPr>
          <w:rStyle w:val="fontstyle21"/>
          <w:rFonts w:ascii="Cambria Math" w:hAnsi="Cambria Math" w:cs="Cambria Math"/>
        </w:rPr>
        <w:t>𝜋</w:t>
      </w:r>
      <w:r>
        <w:rPr>
          <w:rStyle w:val="fontstyle21"/>
        </w:rPr>
        <w:t xml:space="preserve"> = 0.1 </w:t>
      </w:r>
      <w:r>
        <w:rPr>
          <w:rStyle w:val="fontstyle01"/>
        </w:rPr>
        <w:t>is positive skewed.</w:t>
      </w:r>
    </w:p>
    <w:p w14:paraId="253D6DC1" w14:textId="58C73964" w:rsidR="001A4C81" w:rsidRDefault="00551313">
      <w:pPr>
        <w:rPr>
          <w:rFonts w:eastAsiaTheme="minorEastAsia"/>
        </w:rPr>
      </w:pPr>
      <w:r>
        <w:t>[</w:t>
      </w:r>
      <w:r w:rsidR="001A4C81">
        <w:t>b</w:t>
      </w:r>
      <w:r>
        <w:t xml:space="preserve">] Increase the number of trials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A4C81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="007D7212">
        <w:rPr>
          <w:rFonts w:eastAsiaTheme="minorEastAsia"/>
        </w:rPr>
        <w:t>1,0</w:t>
      </w:r>
      <w:r>
        <w:rPr>
          <w:rFonts w:eastAsiaTheme="minorEastAsia"/>
        </w:rPr>
        <w:t xml:space="preserve">00 (line 3) for an underlying probability of success </w:t>
      </w:r>
      <m:oMath>
        <m:r>
          <w:rPr>
            <w:rFonts w:ascii="Cambria Math" w:eastAsiaTheme="minorEastAsia" w:hAnsi="Cambria Math"/>
          </w:rPr>
          <m:t>π=0.15</m:t>
        </m:r>
      </m:oMath>
      <w:r>
        <w:rPr>
          <w:rFonts w:eastAsiaTheme="minorEastAsia"/>
        </w:rPr>
        <w:t xml:space="preserve"> (line 4) </w:t>
      </w:r>
      <w:r w:rsidR="001A4C81">
        <w:rPr>
          <w:rFonts w:eastAsiaTheme="minorEastAsia"/>
        </w:rPr>
        <w:t>and</w:t>
      </w:r>
      <w:r w:rsidR="0066113C">
        <w:rPr>
          <w:rFonts w:eastAsiaTheme="minorEastAsia"/>
        </w:rPr>
        <w:t xml:space="preserve"> plot it. </w:t>
      </w:r>
      <w:r w:rsidR="001A4C81">
        <w:rPr>
          <w:rFonts w:eastAsiaTheme="minorEastAsia"/>
        </w:rPr>
        <w:t>(0.2 points)</w:t>
      </w:r>
    </w:p>
    <w:p w14:paraId="6DF18EEA" w14:textId="2F9E4E80" w:rsidR="00DC00D3" w:rsidRDefault="00283FAE" w:rsidP="00283FA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73655A5" wp14:editId="6F3E840A">
            <wp:extent cx="3392317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954" cy="19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4687" w14:textId="4C5C6DB1" w:rsidR="00551313" w:rsidRDefault="001A4C81">
      <w:pPr>
        <w:rPr>
          <w:rFonts w:eastAsiaTheme="minorEastAsia"/>
        </w:rPr>
      </w:pPr>
      <w:r>
        <w:rPr>
          <w:rFonts w:eastAsiaTheme="minorEastAsia"/>
        </w:rPr>
        <w:t xml:space="preserve">[c] </w:t>
      </w:r>
      <w:r>
        <w:rPr>
          <w:rFonts w:eastAsiaTheme="minorEastAsia"/>
          <w:b/>
          <w:i/>
        </w:rPr>
        <w:t>In</w:t>
      </w:r>
      <w:r w:rsidR="00551313" w:rsidRPr="00EA4605">
        <w:rPr>
          <w:rFonts w:eastAsiaTheme="minorEastAsia"/>
          <w:b/>
          <w:i/>
        </w:rPr>
        <w:t xml:space="preserve"> your </w:t>
      </w:r>
      <w:r w:rsidRPr="00EA4605">
        <w:rPr>
          <w:rFonts w:eastAsiaTheme="minorEastAsia"/>
          <w:b/>
          <w:i/>
        </w:rPr>
        <w:t>judgment</w:t>
      </w:r>
      <w:r w:rsidR="007D7212">
        <w:rPr>
          <w:rFonts w:eastAsiaTheme="minorEastAsia"/>
        </w:rPr>
        <w:t>,</w:t>
      </w:r>
      <w:r w:rsidR="00551313">
        <w:rPr>
          <w:rFonts w:eastAsiaTheme="minorEastAsia"/>
        </w:rPr>
        <w:t xml:space="preserve"> </w:t>
      </w:r>
      <w:r>
        <w:rPr>
          <w:rFonts w:eastAsiaTheme="minorEastAsia"/>
        </w:rPr>
        <w:t>did</w:t>
      </w:r>
      <w:r w:rsidR="00551313">
        <w:rPr>
          <w:rFonts w:eastAsiaTheme="minorEastAsia"/>
        </w:rPr>
        <w:t xml:space="preserve"> binomial distribution </w:t>
      </w:r>
      <w:r w:rsidR="007D7212">
        <w:rPr>
          <w:rFonts w:eastAsiaTheme="minorEastAsia"/>
        </w:rPr>
        <w:t xml:space="preserve">sufficiently approach </w:t>
      </w:r>
      <w:r w:rsidR="00EA4605">
        <w:rPr>
          <w:rFonts w:eastAsiaTheme="minorEastAsia"/>
        </w:rPr>
        <w:t>the</w:t>
      </w:r>
      <w:r w:rsidR="007D7212">
        <w:rPr>
          <w:rFonts w:eastAsiaTheme="minorEastAsia"/>
        </w:rPr>
        <w:t xml:space="preserve"> normal </w:t>
      </w:r>
      <w:r w:rsidR="0066113C">
        <w:rPr>
          <w:rFonts w:eastAsiaTheme="minorEastAsia"/>
        </w:rPr>
        <w:t>distribution for the increased sample size?</w:t>
      </w:r>
      <w:r w:rsidR="007D7212">
        <w:rPr>
          <w:rFonts w:eastAsiaTheme="minorEastAsia"/>
        </w:rPr>
        <w:t xml:space="preserve"> </w:t>
      </w:r>
      <w:r w:rsidR="0066113C">
        <w:rPr>
          <w:rFonts w:eastAsiaTheme="minorEastAsia"/>
        </w:rPr>
        <w:t xml:space="preserve">Perhaps argue in terms of the </w:t>
      </w:r>
      <w:r w:rsidR="007D7212">
        <w:rPr>
          <w:rFonts w:eastAsiaTheme="minorEastAsia"/>
        </w:rPr>
        <w:t xml:space="preserve">skewness (line 7) of </w:t>
      </w:r>
      <w:r w:rsidR="0066113C">
        <w:rPr>
          <w:rFonts w:eastAsiaTheme="minorEastAsia"/>
        </w:rPr>
        <w:t>both</w:t>
      </w:r>
      <w:r w:rsidR="007D7212">
        <w:rPr>
          <w:rFonts w:eastAsiaTheme="minorEastAsia"/>
        </w:rPr>
        <w:t xml:space="preserve"> distribution</w:t>
      </w:r>
      <w:r w:rsidR="0066113C">
        <w:rPr>
          <w:rFonts w:eastAsiaTheme="minorEastAsia"/>
        </w:rPr>
        <w:t>s</w:t>
      </w:r>
      <w:r w:rsidR="007D7212">
        <w:rPr>
          <w:rFonts w:eastAsiaTheme="minorEastAsia"/>
        </w:rPr>
        <w:t>. (0.</w:t>
      </w:r>
      <w:r w:rsidR="0066113C">
        <w:rPr>
          <w:rFonts w:eastAsiaTheme="minorEastAsia"/>
        </w:rPr>
        <w:t>2</w:t>
      </w:r>
      <w:r w:rsidR="007D7212">
        <w:rPr>
          <w:rFonts w:eastAsiaTheme="minorEastAsia"/>
        </w:rPr>
        <w:t xml:space="preserve"> points)</w:t>
      </w:r>
    </w:p>
    <w:p w14:paraId="10E8F519" w14:textId="02F05EB1" w:rsidR="00283FAE" w:rsidRDefault="00283FAE" w:rsidP="00283FAE">
      <w:pPr>
        <w:spacing w:after="0"/>
        <w:rPr>
          <w:rFonts w:ascii="Courier New" w:eastAsiaTheme="minorHAnsi" w:hAnsi="Courier New" w:cs="Courier New"/>
          <w:iCs/>
          <w:color w:val="FF0000"/>
        </w:rPr>
      </w:pPr>
      <w:r w:rsidRPr="00283FAE">
        <w:rPr>
          <w:rFonts w:ascii="Courier New" w:eastAsiaTheme="minorHAnsi" w:hAnsi="Courier New" w:cs="Courier New"/>
          <w:iCs/>
          <w:color w:val="FF0000"/>
        </w:rPr>
        <w:t xml:space="preserve">( </w:t>
      </w:r>
      <w:proofErr w:type="spellStart"/>
      <w:r w:rsidRPr="00283FAE">
        <w:rPr>
          <w:rFonts w:ascii="Courier New" w:eastAsiaTheme="minorHAnsi" w:hAnsi="Courier New" w:cs="Courier New"/>
          <w:iCs/>
          <w:color w:val="FF0000"/>
        </w:rPr>
        <w:t>skewBinom</w:t>
      </w:r>
      <w:proofErr w:type="spellEnd"/>
      <w:r w:rsidRPr="00283FAE">
        <w:rPr>
          <w:rFonts w:ascii="Courier New" w:eastAsiaTheme="minorHAnsi" w:hAnsi="Courier New" w:cs="Courier New"/>
          <w:iCs/>
          <w:color w:val="FF0000"/>
        </w:rPr>
        <w:t xml:space="preserve"> &lt;- (1-2*pi)/</w:t>
      </w:r>
      <w:proofErr w:type="spellStart"/>
      <w:r w:rsidRPr="00283FAE">
        <w:rPr>
          <w:rFonts w:ascii="Courier New" w:eastAsiaTheme="minorHAnsi" w:hAnsi="Courier New" w:cs="Courier New"/>
          <w:iCs/>
          <w:color w:val="FF0000"/>
        </w:rPr>
        <w:t>sdBinom</w:t>
      </w:r>
      <w:proofErr w:type="spellEnd"/>
      <w:r w:rsidRPr="00283FAE">
        <w:rPr>
          <w:rFonts w:ascii="Courier New" w:eastAsiaTheme="minorHAnsi" w:hAnsi="Courier New" w:cs="Courier New"/>
          <w:iCs/>
          <w:color w:val="FF0000"/>
        </w:rPr>
        <w:t xml:space="preserve"> )</w:t>
      </w:r>
    </w:p>
    <w:p w14:paraId="5A6D707C" w14:textId="73A12189" w:rsidR="00283FAE" w:rsidRDefault="00283FAE" w:rsidP="00283FAE">
      <w:pPr>
        <w:spacing w:after="0"/>
        <w:rPr>
          <w:rFonts w:ascii="Courier New" w:eastAsiaTheme="minorHAnsi" w:hAnsi="Courier New" w:cs="Courier New"/>
          <w:iCs/>
          <w:color w:val="FF0000"/>
        </w:rPr>
      </w:pPr>
      <w:r w:rsidRPr="00283FAE">
        <w:rPr>
          <w:rFonts w:ascii="Courier New" w:eastAsiaTheme="minorHAnsi" w:hAnsi="Courier New" w:cs="Courier New"/>
          <w:iCs/>
          <w:color w:val="FF0000"/>
        </w:rPr>
        <w:t>[1] 0.06199304</w:t>
      </w:r>
    </w:p>
    <w:p w14:paraId="07908A25" w14:textId="3DB9173B" w:rsidR="00283FAE" w:rsidRPr="00283FAE" w:rsidRDefault="00283FAE" w:rsidP="00283FAE">
      <w:pPr>
        <w:spacing w:after="0"/>
        <w:rPr>
          <w:rFonts w:ascii="Courier New" w:eastAsiaTheme="minorHAnsi" w:hAnsi="Courier New" w:cs="Courier New"/>
          <w:iCs/>
          <w:color w:val="FF0000"/>
        </w:rPr>
      </w:pPr>
      <w:r w:rsidRPr="00283FAE">
        <w:rPr>
          <w:rFonts w:ascii="Calibri" w:hAnsi="Calibri" w:cs="Calibri"/>
          <w:color w:val="FF0000"/>
          <w:u w:val="single"/>
        </w:rPr>
        <w:t>Comment</w:t>
      </w:r>
      <w:r w:rsidRPr="00283FAE">
        <w:rPr>
          <w:rFonts w:ascii="Calibri" w:hAnsi="Calibri" w:cs="Calibri"/>
          <w:color w:val="FF0000"/>
        </w:rPr>
        <w:t xml:space="preserve">: As </w:t>
      </w:r>
      <w:r w:rsidRPr="00283FAE">
        <w:rPr>
          <w:rFonts w:ascii="Calibri-Italic" w:hAnsi="Calibri-Italic"/>
          <w:i/>
          <w:iCs/>
          <w:color w:val="FF0000"/>
        </w:rPr>
        <w:t xml:space="preserve">n </w:t>
      </w:r>
      <w:r w:rsidRPr="00283FAE">
        <w:rPr>
          <w:rFonts w:ascii="Calibri" w:hAnsi="Calibri" w:cs="Calibri"/>
          <w:color w:val="FF0000"/>
        </w:rPr>
        <w:t>increases to 1,000, the underlying probability distribution has sufficiently approached</w:t>
      </w:r>
      <w:r>
        <w:rPr>
          <w:rFonts w:ascii="Calibri" w:hAnsi="Calibri" w:cs="Calibri"/>
          <w:color w:val="FF0000"/>
        </w:rPr>
        <w:t xml:space="preserve"> </w:t>
      </w:r>
      <w:r w:rsidRPr="00283FAE">
        <w:rPr>
          <w:rFonts w:ascii="Calibri" w:hAnsi="Calibri" w:cs="Calibri"/>
          <w:color w:val="FF0000"/>
        </w:rPr>
        <w:t>the normal distribution and the skewness of the distribution is close to zero. There is no substantial</w:t>
      </w:r>
      <w:r>
        <w:rPr>
          <w:rFonts w:ascii="Calibri" w:hAnsi="Calibri" w:cs="Calibri"/>
          <w:color w:val="FF0000"/>
        </w:rPr>
        <w:t xml:space="preserve"> </w:t>
      </w:r>
      <w:r>
        <w:rPr>
          <w:rStyle w:val="fontstyle01"/>
        </w:rPr>
        <w:lastRenderedPageBreak/>
        <w:t>difference between the normal curve and the probabilities. The counts with a probability different from zero vary between 69 and 134 and are centered around the expected value of 900.</w:t>
      </w:r>
    </w:p>
    <w:p w14:paraId="12A6727A" w14:textId="77777777" w:rsidR="008E31FC" w:rsidRDefault="00A53486">
      <w:r w:rsidRPr="00A53486">
        <w:rPr>
          <w:b/>
          <w:u w:val="single"/>
        </w:rPr>
        <w:t>Task 8:</w:t>
      </w:r>
      <w:r w:rsidRPr="00A53486">
        <w:t xml:space="preserve"> </w:t>
      </w:r>
      <w:r w:rsidR="008E31FC">
        <w:t xml:space="preserve">Discuss the confidence intervals of the calculated regression parameter (0.4 points). </w:t>
      </w:r>
    </w:p>
    <w:p w14:paraId="16826619" w14:textId="77777777" w:rsidR="00A53486" w:rsidRDefault="008E31FC">
      <w:r>
        <w:t xml:space="preserve">Use the model: </w:t>
      </w:r>
    </w:p>
    <w:p w14:paraId="23939444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r w:rsidRPr="008E31FC">
        <w:rPr>
          <w:rFonts w:ascii="Courier New" w:hAnsi="Courier New" w:cs="Courier New"/>
          <w:b/>
        </w:rPr>
        <w:t>data(Cars93, package="MASS")</w:t>
      </w:r>
    </w:p>
    <w:p w14:paraId="6FABBD9B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r w:rsidRPr="008E31FC">
        <w:rPr>
          <w:rFonts w:ascii="Courier New" w:hAnsi="Courier New" w:cs="Courier New"/>
          <w:b/>
        </w:rPr>
        <w:t>Cars93$MPG &lt;- 0.7*Cars93$MPG.city+0.3*Cars93$MPG.highway</w:t>
      </w:r>
    </w:p>
    <w:p w14:paraId="2A95D966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E31FC">
        <w:rPr>
          <w:rFonts w:ascii="Courier New" w:hAnsi="Courier New" w:cs="Courier New"/>
          <w:b/>
        </w:rPr>
        <w:t>lm.cars</w:t>
      </w:r>
      <w:proofErr w:type="spellEnd"/>
      <w:r w:rsidRPr="008E31FC">
        <w:rPr>
          <w:rFonts w:ascii="Courier New" w:hAnsi="Courier New" w:cs="Courier New"/>
          <w:b/>
        </w:rPr>
        <w:t xml:space="preserve"> &lt;- </w:t>
      </w:r>
      <w:proofErr w:type="spellStart"/>
      <w:r w:rsidRPr="008E31FC">
        <w:rPr>
          <w:rFonts w:ascii="Courier New" w:hAnsi="Courier New" w:cs="Courier New"/>
          <w:b/>
        </w:rPr>
        <w:t>lm</w:t>
      </w:r>
      <w:proofErr w:type="spellEnd"/>
      <w:r w:rsidRPr="008E31FC">
        <w:rPr>
          <w:rFonts w:ascii="Courier New" w:hAnsi="Courier New" w:cs="Courier New"/>
          <w:b/>
        </w:rPr>
        <w:t>(</w:t>
      </w:r>
      <w:proofErr w:type="spellStart"/>
      <w:r w:rsidRPr="008E31FC">
        <w:rPr>
          <w:rFonts w:ascii="Courier New" w:hAnsi="Courier New" w:cs="Courier New"/>
          <w:b/>
        </w:rPr>
        <w:t>MPG~Fuel.tank.capacity+Weight+Passengers</w:t>
      </w:r>
      <w:proofErr w:type="spellEnd"/>
      <w:r w:rsidRPr="008E31FC">
        <w:rPr>
          <w:rFonts w:ascii="Courier New" w:hAnsi="Courier New" w:cs="Courier New"/>
          <w:b/>
        </w:rPr>
        <w:t>, data=Cars93)</w:t>
      </w:r>
    </w:p>
    <w:p w14:paraId="51C1DBB8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r w:rsidRPr="008E31FC">
        <w:rPr>
          <w:rFonts w:ascii="Courier New" w:hAnsi="Courier New" w:cs="Courier New"/>
          <w:b/>
        </w:rPr>
        <w:t>summary(</w:t>
      </w:r>
      <w:proofErr w:type="spellStart"/>
      <w:r w:rsidRPr="008E31FC">
        <w:rPr>
          <w:rFonts w:ascii="Courier New" w:hAnsi="Courier New" w:cs="Courier New"/>
          <w:b/>
        </w:rPr>
        <w:t>lm.cars</w:t>
      </w:r>
      <w:proofErr w:type="spellEnd"/>
      <w:r w:rsidRPr="008E31FC">
        <w:rPr>
          <w:rFonts w:ascii="Courier New" w:hAnsi="Courier New" w:cs="Courier New"/>
          <w:b/>
        </w:rPr>
        <w:t>)</w:t>
      </w:r>
    </w:p>
    <w:p w14:paraId="15170E7E" w14:textId="7CB369D7" w:rsidR="008E31FC" w:rsidRDefault="008E31FC" w:rsidP="008E31FC">
      <w:pPr>
        <w:spacing w:before="200"/>
        <w:rPr>
          <w:rFonts w:eastAsiaTheme="minorEastAsia"/>
        </w:rPr>
      </w:pPr>
      <w:r>
        <w:t xml:space="preserve">[a] </w:t>
      </w:r>
      <w:r w:rsidR="00E4422D">
        <w:t xml:space="preserve">Evaluate the confidence intervals </w:t>
      </w:r>
      <w:r>
        <w:t xml:space="preserve">at a confidence level of 0.95 </w:t>
      </w:r>
      <w:r w:rsidR="00E4422D">
        <w:rPr>
          <w:rFonts w:eastAsiaTheme="minorEastAsia"/>
        </w:rPr>
        <w:t>(</w:t>
      </w:r>
      <m:oMath>
        <m:r>
          <w:rPr>
            <w:rFonts w:ascii="Cambria Math" w:hAnsi="Cambria Math"/>
          </w:rPr>
          <m:t>α=0.05</m:t>
        </m:r>
      </m:oMath>
      <w:r w:rsidR="00E4422D">
        <w:rPr>
          <w:rFonts w:eastAsiaTheme="minorEastAsia"/>
        </w:rPr>
        <w:t>).</w:t>
      </w:r>
    </w:p>
    <w:p w14:paraId="09F06926" w14:textId="65EF08E7" w:rsidR="00193309" w:rsidRDefault="00193309" w:rsidP="008E31FC">
      <w:pPr>
        <w:spacing w:before="200"/>
      </w:pPr>
      <w:r>
        <w:rPr>
          <w:noProof/>
        </w:rPr>
        <w:drawing>
          <wp:inline distT="0" distB="0" distL="0" distR="0" wp14:anchorId="1E3576C3" wp14:editId="5CC9DB80">
            <wp:extent cx="5943600" cy="135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9C9" w14:textId="46F695EA" w:rsidR="008E31FC" w:rsidRDefault="008E31FC" w:rsidP="008E31FC">
      <w:pPr>
        <w:rPr>
          <w:rFonts w:eastAsiaTheme="minorEastAsia"/>
        </w:rPr>
      </w:pPr>
      <w:r>
        <w:t xml:space="preserve">[b] </w:t>
      </w:r>
      <w:r w:rsidR="00E4422D">
        <w:t xml:space="preserve">Evaluate the confidence intervals at a confidence level of 0.99 </w:t>
      </w:r>
      <w:r w:rsidR="00E4422D">
        <w:rPr>
          <w:rFonts w:eastAsiaTheme="minorEastAsia"/>
        </w:rPr>
        <w:t>(</w:t>
      </w:r>
      <m:oMath>
        <m:r>
          <w:rPr>
            <w:rFonts w:ascii="Cambria Math" w:hAnsi="Cambria Math"/>
          </w:rPr>
          <m:t>α=0.01</m:t>
        </m:r>
      </m:oMath>
      <w:r w:rsidR="00E4422D">
        <w:rPr>
          <w:rFonts w:eastAsiaTheme="minorEastAsia"/>
        </w:rPr>
        <w:t>).</w:t>
      </w:r>
    </w:p>
    <w:p w14:paraId="7CE218BB" w14:textId="54333710" w:rsidR="00193309" w:rsidRDefault="00193309" w:rsidP="008E31FC">
      <w:r>
        <w:rPr>
          <w:noProof/>
        </w:rPr>
        <w:drawing>
          <wp:inline distT="0" distB="0" distL="0" distR="0" wp14:anchorId="4BD43AF3" wp14:editId="7C4A732B">
            <wp:extent cx="5943600" cy="1381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2ED6" w14:textId="2110DB8E" w:rsidR="008E31FC" w:rsidRDefault="008E31FC" w:rsidP="008E31FC">
      <w:r>
        <w:t xml:space="preserve">Why does the interpretation for the regression coefficient of the variable </w:t>
      </w:r>
      <w:proofErr w:type="spellStart"/>
      <w:r w:rsidRPr="008E31FC">
        <w:rPr>
          <w:rFonts w:ascii="Courier New" w:hAnsi="Courier New" w:cs="Courier New"/>
          <w:b/>
        </w:rPr>
        <w:t>Fuel.tank.capacity</w:t>
      </w:r>
      <w:proofErr w:type="spellEnd"/>
      <w:r>
        <w:t xml:space="preserve"> change?</w:t>
      </w:r>
    </w:p>
    <w:p w14:paraId="1EC390E2" w14:textId="4F57F734" w:rsidR="00193309" w:rsidRPr="00A53486" w:rsidRDefault="00193309" w:rsidP="00193309">
      <w:pPr>
        <w:jc w:val="both"/>
      </w:pPr>
      <w:r w:rsidRPr="00193309">
        <w:rPr>
          <w:rFonts w:ascii="Calibri" w:hAnsi="Calibri" w:cs="Calibri"/>
          <w:color w:val="FF0000"/>
        </w:rPr>
        <w:t xml:space="preserve">When </w:t>
      </w:r>
      <w:r w:rsidRPr="00193309">
        <w:rPr>
          <w:rFonts w:ascii="Cambria Math" w:hAnsi="Cambria Math" w:cs="Cambria Math"/>
          <w:color w:val="FF0000"/>
        </w:rPr>
        <w:t>𝛼</w:t>
      </w:r>
      <w:r w:rsidRPr="00193309">
        <w:rPr>
          <w:rFonts w:ascii="CambriaMath" w:hAnsi="CambriaMath"/>
          <w:color w:val="FF0000"/>
        </w:rPr>
        <w:t xml:space="preserve"> = 0.05 </w:t>
      </w:r>
      <w:r w:rsidRPr="00193309">
        <w:rPr>
          <w:rFonts w:ascii="Calibri" w:hAnsi="Calibri" w:cs="Calibri"/>
          <w:color w:val="FF0000"/>
        </w:rPr>
        <w:t xml:space="preserve">, the confidence interval for </w:t>
      </w:r>
      <w:proofErr w:type="spellStart"/>
      <w:r w:rsidRPr="00193309">
        <w:rPr>
          <w:rFonts w:ascii="CourierNewPS-BoldMT" w:hAnsi="CourierNewPS-BoldMT"/>
          <w:b/>
          <w:bCs/>
          <w:color w:val="FF0000"/>
        </w:rPr>
        <w:t>Fuel.tank.capacity</w:t>
      </w:r>
      <w:proofErr w:type="spellEnd"/>
      <w:r w:rsidRPr="00193309">
        <w:rPr>
          <w:rFonts w:ascii="CourierNewPS-BoldMT" w:hAnsi="CourierNewPS-BoldMT"/>
          <w:b/>
          <w:bCs/>
          <w:color w:val="FF0000"/>
        </w:rPr>
        <w:t xml:space="preserve"> </w:t>
      </w:r>
      <w:r w:rsidRPr="00193309">
        <w:rPr>
          <w:rFonts w:ascii="Calibri" w:hAnsi="Calibri" w:cs="Calibri"/>
          <w:color w:val="FF0000"/>
        </w:rPr>
        <w:t>variable is [-0.90492834, -0.089647346], the estimated coefficient, -0.49728784 is within the interval. The true population slope</w:t>
      </w:r>
      <w:r>
        <w:rPr>
          <w:rFonts w:ascii="Calibri" w:hAnsi="Calibri" w:cs="Calibri"/>
          <w:color w:val="FF0000"/>
        </w:rPr>
        <w:t xml:space="preserve"> </w:t>
      </w:r>
      <w:r w:rsidRPr="00193309">
        <w:rPr>
          <w:rFonts w:ascii="Calibri" w:hAnsi="Calibri" w:cs="Calibri"/>
          <w:color w:val="FF0000"/>
        </w:rPr>
        <w:t>differs with 95% probability from the non-relevant zero slope, therefore this variable is significant.</w:t>
      </w:r>
      <w:r>
        <w:rPr>
          <w:rFonts w:ascii="Calibri" w:hAnsi="Calibri" w:cs="Calibri"/>
          <w:color w:val="FF0000"/>
        </w:rPr>
        <w:t xml:space="preserve"> </w:t>
      </w:r>
      <w:r w:rsidRPr="00193309">
        <w:rPr>
          <w:rFonts w:ascii="Calibri" w:hAnsi="Calibri" w:cs="Calibri"/>
          <w:color w:val="FF0000"/>
        </w:rPr>
        <w:t xml:space="preserve">However, when </w:t>
      </w:r>
      <w:r w:rsidRPr="00193309">
        <w:rPr>
          <w:rFonts w:ascii="Cambria Math" w:hAnsi="Cambria Math" w:cs="Cambria Math"/>
          <w:color w:val="FF0000"/>
        </w:rPr>
        <w:t>𝛼</w:t>
      </w:r>
      <w:r w:rsidRPr="00193309">
        <w:rPr>
          <w:rFonts w:ascii="CambriaMath" w:hAnsi="CambriaMath"/>
          <w:color w:val="FF0000"/>
        </w:rPr>
        <w:t xml:space="preserve"> </w:t>
      </w:r>
      <w:r w:rsidRPr="00193309">
        <w:rPr>
          <w:rFonts w:ascii="Calibri" w:hAnsi="Calibri" w:cs="Calibri"/>
          <w:color w:val="FF0000"/>
        </w:rPr>
        <w:t>decreases to 0.01, the upper bound of confidence interval increases to 0.042724501,</w:t>
      </w:r>
      <w:r>
        <w:rPr>
          <w:rFonts w:ascii="Calibri" w:hAnsi="Calibri" w:cs="Calibri"/>
          <w:color w:val="FF0000"/>
        </w:rPr>
        <w:t xml:space="preserve"> </w:t>
      </w:r>
      <w:r w:rsidRPr="00193309">
        <w:rPr>
          <w:rFonts w:ascii="Calibri" w:hAnsi="Calibri" w:cs="Calibri"/>
          <w:color w:val="FF0000"/>
        </w:rPr>
        <w:t>now the interval covers zero, means that the variable may be not significant (coefficient is zero).</w:t>
      </w:r>
    </w:p>
    <w:sectPr w:rsidR="00193309" w:rsidRPr="00A5348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5543D" w14:textId="77777777" w:rsidR="001F29A5" w:rsidRDefault="001F29A5" w:rsidP="00E901B3">
      <w:pPr>
        <w:spacing w:after="0" w:line="240" w:lineRule="auto"/>
      </w:pPr>
      <w:r>
        <w:separator/>
      </w:r>
    </w:p>
  </w:endnote>
  <w:endnote w:type="continuationSeparator" w:id="0">
    <w:p w14:paraId="7C2EC776" w14:textId="77777777" w:rsidR="001F29A5" w:rsidRDefault="001F29A5" w:rsidP="00E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8D4A9" w14:textId="77777777" w:rsidR="001F29A5" w:rsidRDefault="001F29A5" w:rsidP="00E901B3">
      <w:pPr>
        <w:spacing w:after="0" w:line="240" w:lineRule="auto"/>
      </w:pPr>
      <w:r>
        <w:separator/>
      </w:r>
    </w:p>
  </w:footnote>
  <w:footnote w:type="continuationSeparator" w:id="0">
    <w:p w14:paraId="046D467D" w14:textId="77777777" w:rsidR="001F29A5" w:rsidRDefault="001F29A5" w:rsidP="00E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80D22" w14:textId="7AD9B83F" w:rsidR="00E901B3" w:rsidRPr="00454CE3" w:rsidRDefault="00E901B3" w:rsidP="00E901B3">
    <w:pPr>
      <w:pStyle w:val="Header"/>
      <w:rPr>
        <w:u w:val="single"/>
      </w:rPr>
    </w:pPr>
    <w:r w:rsidRPr="00454CE3">
      <w:rPr>
        <w:u w:val="single"/>
      </w:rPr>
      <w:t>GISC6301, Fall 20</w:t>
    </w:r>
    <w:r w:rsidR="00446C1E">
      <w:rPr>
        <w:u w:val="single"/>
      </w:rPr>
      <w:t>20</w:t>
    </w:r>
    <w:r w:rsidRPr="00454CE3">
      <w:rPr>
        <w:u w:val="single"/>
      </w:rPr>
      <w:t>: Lab</w:t>
    </w:r>
    <w:r w:rsidR="004D75B1">
      <w:rPr>
        <w:u w:val="single"/>
      </w:rPr>
      <w:t>10</w:t>
    </w:r>
    <w:r w:rsidRPr="00454CE3">
      <w:rPr>
        <w:u w:val="single"/>
      </w:rPr>
      <w:tab/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A01170">
      <w:rPr>
        <w:noProof/>
        <w:u w:val="single"/>
      </w:rPr>
      <w:t>1</w:t>
    </w:r>
    <w:r w:rsidRPr="00454CE3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B3"/>
    <w:rsid w:val="000438FD"/>
    <w:rsid w:val="00075EB3"/>
    <w:rsid w:val="000B1E5D"/>
    <w:rsid w:val="00103E67"/>
    <w:rsid w:val="00140C11"/>
    <w:rsid w:val="001703B3"/>
    <w:rsid w:val="00193309"/>
    <w:rsid w:val="001A4C81"/>
    <w:rsid w:val="001F29A5"/>
    <w:rsid w:val="00283FAE"/>
    <w:rsid w:val="002C2271"/>
    <w:rsid w:val="002E6B9E"/>
    <w:rsid w:val="003356AD"/>
    <w:rsid w:val="00350C84"/>
    <w:rsid w:val="00381BF8"/>
    <w:rsid w:val="003C3D5E"/>
    <w:rsid w:val="003E1246"/>
    <w:rsid w:val="003E296A"/>
    <w:rsid w:val="00405867"/>
    <w:rsid w:val="00415987"/>
    <w:rsid w:val="00446C1E"/>
    <w:rsid w:val="00476F52"/>
    <w:rsid w:val="00481B6A"/>
    <w:rsid w:val="00483A5E"/>
    <w:rsid w:val="004A4DD9"/>
    <w:rsid w:val="004D75B1"/>
    <w:rsid w:val="00515359"/>
    <w:rsid w:val="00551313"/>
    <w:rsid w:val="0058293D"/>
    <w:rsid w:val="0059620A"/>
    <w:rsid w:val="005B5F56"/>
    <w:rsid w:val="005D458D"/>
    <w:rsid w:val="00606874"/>
    <w:rsid w:val="006352AA"/>
    <w:rsid w:val="006555E2"/>
    <w:rsid w:val="0066113C"/>
    <w:rsid w:val="006B3346"/>
    <w:rsid w:val="006D0761"/>
    <w:rsid w:val="006D7D3C"/>
    <w:rsid w:val="006E72A7"/>
    <w:rsid w:val="006F110D"/>
    <w:rsid w:val="0070322B"/>
    <w:rsid w:val="00713C23"/>
    <w:rsid w:val="00797600"/>
    <w:rsid w:val="007B6597"/>
    <w:rsid w:val="007D0220"/>
    <w:rsid w:val="007D7212"/>
    <w:rsid w:val="00813270"/>
    <w:rsid w:val="00823F0C"/>
    <w:rsid w:val="008D3D12"/>
    <w:rsid w:val="008E31FC"/>
    <w:rsid w:val="00910AC4"/>
    <w:rsid w:val="00927DB4"/>
    <w:rsid w:val="009336BB"/>
    <w:rsid w:val="009621C7"/>
    <w:rsid w:val="00962DF3"/>
    <w:rsid w:val="009A7749"/>
    <w:rsid w:val="00A01170"/>
    <w:rsid w:val="00A064F9"/>
    <w:rsid w:val="00A53486"/>
    <w:rsid w:val="00AA7227"/>
    <w:rsid w:val="00AC25F4"/>
    <w:rsid w:val="00AD341F"/>
    <w:rsid w:val="00B0644E"/>
    <w:rsid w:val="00B91540"/>
    <w:rsid w:val="00BA1916"/>
    <w:rsid w:val="00BB6915"/>
    <w:rsid w:val="00BC5F8B"/>
    <w:rsid w:val="00BD6AF1"/>
    <w:rsid w:val="00C00BAB"/>
    <w:rsid w:val="00C15974"/>
    <w:rsid w:val="00C2429E"/>
    <w:rsid w:val="00CC61FA"/>
    <w:rsid w:val="00CF3180"/>
    <w:rsid w:val="00D1427C"/>
    <w:rsid w:val="00D63FFA"/>
    <w:rsid w:val="00DA031A"/>
    <w:rsid w:val="00DC00D3"/>
    <w:rsid w:val="00DC0FDF"/>
    <w:rsid w:val="00DD7A40"/>
    <w:rsid w:val="00E22CF1"/>
    <w:rsid w:val="00E4422D"/>
    <w:rsid w:val="00E6638B"/>
    <w:rsid w:val="00E7768A"/>
    <w:rsid w:val="00E901B3"/>
    <w:rsid w:val="00EA4605"/>
    <w:rsid w:val="00EC510C"/>
    <w:rsid w:val="00F05EFB"/>
    <w:rsid w:val="00F23B13"/>
    <w:rsid w:val="00FB67D4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E10C"/>
  <w15:docId w15:val="{BC1A5314-665B-4C52-A5BA-978F7004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901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B3"/>
  </w:style>
  <w:style w:type="paragraph" w:styleId="Footer">
    <w:name w:val="footer"/>
    <w:basedOn w:val="Normal"/>
    <w:link w:val="FooterChar"/>
    <w:uiPriority w:val="99"/>
    <w:unhideWhenUsed/>
    <w:rsid w:val="00E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B3"/>
  </w:style>
  <w:style w:type="character" w:styleId="PlaceholderText">
    <w:name w:val="Placeholder Text"/>
    <w:basedOn w:val="DefaultParagraphFont"/>
    <w:uiPriority w:val="99"/>
    <w:semiHidden/>
    <w:rsid w:val="006E72A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336B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1916"/>
    <w:rPr>
      <w:rFonts w:ascii="Calibri" w:hAnsi="Calibri" w:cs="Calibri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21">
    <w:name w:val="fontstyle21"/>
    <w:basedOn w:val="DefaultParagraphFont"/>
    <w:rsid w:val="00BA1916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31">
    <w:name w:val="fontstyle31"/>
    <w:basedOn w:val="DefaultParagraphFont"/>
    <w:rsid w:val="00823F0C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A045-C969-4263-9F8F-39D937B0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Tiefelsdorf</dc:creator>
  <cp:lastModifiedBy>Yang, Yalin</cp:lastModifiedBy>
  <cp:revision>12</cp:revision>
  <cp:lastPrinted>2020-12-01T21:41:00Z</cp:lastPrinted>
  <dcterms:created xsi:type="dcterms:W3CDTF">2020-11-04T21:19:00Z</dcterms:created>
  <dcterms:modified xsi:type="dcterms:W3CDTF">2020-12-01T21:43:00Z</dcterms:modified>
</cp:coreProperties>
</file>