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6C86E" w14:textId="022D104E" w:rsidR="00D5799B" w:rsidRDefault="00D5799B" w:rsidP="00E75104">
      <w:pPr>
        <w:pStyle w:val="Title"/>
      </w:pPr>
      <w:r>
        <w:t>Lab0</w:t>
      </w:r>
      <w:r w:rsidR="00A71F5B">
        <w:t>3</w:t>
      </w:r>
      <w:r>
        <w:t xml:space="preserve">: </w:t>
      </w:r>
      <w:r w:rsidR="00D73405">
        <w:t>Spatial Structure and Processes</w:t>
      </w:r>
    </w:p>
    <w:p w14:paraId="30C3F1BD" w14:textId="05C8C76E" w:rsidR="00D5799B" w:rsidRDefault="00D5799B" w:rsidP="00DF4E45">
      <w:pPr>
        <w:spacing w:after="80"/>
        <w:ind w:right="144"/>
        <w:jc w:val="both"/>
        <w:rPr>
          <w:bCs/>
        </w:rPr>
      </w:pPr>
      <w:r>
        <w:rPr>
          <w:b/>
          <w:bCs/>
        </w:rPr>
        <w:t xml:space="preserve">Handed out: </w:t>
      </w:r>
      <w:r w:rsidR="007C3EA8">
        <w:rPr>
          <w:bCs/>
        </w:rPr>
        <w:t>Wedn</w:t>
      </w:r>
      <w:r w:rsidR="00704ABC">
        <w:rPr>
          <w:bCs/>
        </w:rPr>
        <w:t>esday</w:t>
      </w:r>
      <w:r w:rsidR="00737D2C">
        <w:rPr>
          <w:bCs/>
        </w:rPr>
        <w:t>,</w:t>
      </w:r>
      <w:r w:rsidRPr="000A372B">
        <w:rPr>
          <w:bCs/>
        </w:rPr>
        <w:t xml:space="preserve"> </w:t>
      </w:r>
      <w:r w:rsidR="00706B81">
        <w:rPr>
          <w:bCs/>
        </w:rPr>
        <w:t>March 4</w:t>
      </w:r>
      <w:r w:rsidR="007C3EA8">
        <w:rPr>
          <w:bCs/>
        </w:rPr>
        <w:t>, 20</w:t>
      </w:r>
      <w:r w:rsidR="00706B81">
        <w:rPr>
          <w:bCs/>
        </w:rPr>
        <w:t>20</w:t>
      </w:r>
    </w:p>
    <w:p w14:paraId="681DA7F7" w14:textId="703685D4" w:rsidR="00D5799B" w:rsidRDefault="00D5799B" w:rsidP="00DF4E45">
      <w:pPr>
        <w:spacing w:after="80"/>
        <w:ind w:right="144"/>
        <w:jc w:val="both"/>
        <w:rPr>
          <w:bCs/>
        </w:rPr>
      </w:pPr>
      <w:r w:rsidRPr="000A372B">
        <w:rPr>
          <w:b/>
          <w:bCs/>
        </w:rPr>
        <w:t>Return date:</w:t>
      </w:r>
      <w:r>
        <w:rPr>
          <w:bCs/>
        </w:rPr>
        <w:t xml:space="preserve"> </w:t>
      </w:r>
      <w:r w:rsidR="00737D2C">
        <w:rPr>
          <w:bCs/>
        </w:rPr>
        <w:t>Wednesday</w:t>
      </w:r>
      <w:r>
        <w:rPr>
          <w:bCs/>
        </w:rPr>
        <w:t xml:space="preserve">, </w:t>
      </w:r>
      <w:r w:rsidR="007C3EA8">
        <w:rPr>
          <w:bCs/>
        </w:rPr>
        <w:t xml:space="preserve">March </w:t>
      </w:r>
      <w:r w:rsidR="00706B81">
        <w:rPr>
          <w:bCs/>
        </w:rPr>
        <w:t>25</w:t>
      </w:r>
      <w:r>
        <w:rPr>
          <w:bCs/>
        </w:rPr>
        <w:t>, 201</w:t>
      </w:r>
      <w:r w:rsidR="00737D2C">
        <w:rPr>
          <w:bCs/>
        </w:rPr>
        <w:t>9</w:t>
      </w:r>
      <w:r w:rsidR="00985820">
        <w:rPr>
          <w:bCs/>
        </w:rPr>
        <w:t xml:space="preserve"> (after Spring break)</w:t>
      </w:r>
    </w:p>
    <w:p w14:paraId="54C1936F" w14:textId="1B3C6B8C" w:rsidR="00D5799B" w:rsidRPr="000A372B" w:rsidRDefault="00D5799B" w:rsidP="00DF4E45">
      <w:pPr>
        <w:spacing w:after="80"/>
        <w:ind w:right="144"/>
        <w:jc w:val="both"/>
        <w:rPr>
          <w:bCs/>
        </w:rPr>
      </w:pPr>
      <w:r w:rsidRPr="00C355B7">
        <w:rPr>
          <w:b/>
          <w:bCs/>
        </w:rPr>
        <w:t>Grading:</w:t>
      </w:r>
      <w:r>
        <w:rPr>
          <w:bCs/>
        </w:rPr>
        <w:t xml:space="preserve"> Th</w:t>
      </w:r>
      <w:r w:rsidR="006C1B34">
        <w:rPr>
          <w:bCs/>
        </w:rPr>
        <w:t>e first</w:t>
      </w:r>
      <w:r>
        <w:rPr>
          <w:bCs/>
        </w:rPr>
        <w:t xml:space="preserve"> </w:t>
      </w:r>
      <w:r w:rsidR="007C3EA8">
        <w:rPr>
          <w:bCs/>
        </w:rPr>
        <w:t>installment of Lab0</w:t>
      </w:r>
      <w:r w:rsidR="00706B81">
        <w:rPr>
          <w:bCs/>
        </w:rPr>
        <w:t>3</w:t>
      </w:r>
      <w:r w:rsidR="006C1B34">
        <w:rPr>
          <w:bCs/>
        </w:rPr>
        <w:t xml:space="preserve"> </w:t>
      </w:r>
      <w:r>
        <w:rPr>
          <w:bCs/>
        </w:rPr>
        <w:t>count</w:t>
      </w:r>
      <w:r w:rsidR="00D73405">
        <w:rPr>
          <w:bCs/>
        </w:rPr>
        <w:t xml:space="preserve">s </w:t>
      </w:r>
      <w:r w:rsidR="006C1B34">
        <w:rPr>
          <w:bCs/>
        </w:rPr>
        <w:t>1</w:t>
      </w:r>
      <w:r w:rsidR="00706B81">
        <w:rPr>
          <w:bCs/>
        </w:rPr>
        <w:t>3</w:t>
      </w:r>
      <w:r w:rsidR="00D73405">
        <w:rPr>
          <w:bCs/>
        </w:rPr>
        <w:t xml:space="preserve"> % towards your final grade.</w:t>
      </w:r>
    </w:p>
    <w:p w14:paraId="2141E7F6" w14:textId="77777777" w:rsidR="00D5799B" w:rsidRPr="00DA44A0" w:rsidRDefault="00D5799B" w:rsidP="00DF4E45">
      <w:pPr>
        <w:autoSpaceDE w:val="0"/>
        <w:autoSpaceDN w:val="0"/>
        <w:adjustRightInd w:val="0"/>
        <w:spacing w:after="80"/>
        <w:ind w:right="144"/>
        <w:rPr>
          <w:rFonts w:eastAsia="Times New Roman"/>
          <w:bCs/>
          <w:color w:val="000000"/>
        </w:rPr>
      </w:pPr>
      <w:r w:rsidRPr="00393553">
        <w:rPr>
          <w:rFonts w:eastAsia="Times New Roman"/>
          <w:b/>
          <w:bCs/>
          <w:color w:val="000000"/>
        </w:rPr>
        <w:t xml:space="preserve">Objectives: </w:t>
      </w:r>
      <w:r w:rsidR="00A46161" w:rsidRPr="00A46161">
        <w:rPr>
          <w:rFonts w:eastAsia="Times New Roman"/>
          <w:bCs/>
          <w:color w:val="000000"/>
        </w:rPr>
        <w:t xml:space="preserve">This lab </w:t>
      </w:r>
      <w:r w:rsidR="007C3EA8">
        <w:rPr>
          <w:rFonts w:eastAsia="Times New Roman"/>
          <w:bCs/>
          <w:color w:val="000000"/>
        </w:rPr>
        <w:t xml:space="preserve">explores spatial processes, spatial scale and basic spatial patterns with </w:t>
      </w:r>
      <m:oMath>
        <m:r>
          <w:rPr>
            <w:rFonts w:ascii="Cambria Math" w:eastAsia="Times New Roman" w:hAnsi="Cambria Math"/>
            <w:color w:val="000000"/>
          </w:rPr>
          <m:t>L</m:t>
        </m:r>
      </m:oMath>
      <w:r w:rsidR="007C3EA8">
        <w:rPr>
          <w:rFonts w:eastAsia="Times New Roman"/>
          <w:bCs/>
          <w:color w:val="000000"/>
        </w:rPr>
        <w:t>-functions.</w:t>
      </w:r>
    </w:p>
    <w:p w14:paraId="786C8BA6" w14:textId="7C5E7F0F" w:rsidR="00D5799B" w:rsidRDefault="00D5799B" w:rsidP="00DF4E45">
      <w:pPr>
        <w:spacing w:after="80"/>
        <w:ind w:right="144"/>
        <w:jc w:val="both"/>
        <w:rPr>
          <w:rFonts w:ascii="Calibri" w:eastAsia="Calibri" w:hAnsi="Calibri" w:cs="Times New Roman"/>
        </w:rPr>
      </w:pPr>
      <w:r w:rsidRPr="00EA1373">
        <w:rPr>
          <w:rFonts w:ascii="Calibri" w:eastAsia="Calibri" w:hAnsi="Calibri" w:cs="Times New Roman"/>
          <w:b/>
        </w:rPr>
        <w:t>Format of answer:</w:t>
      </w:r>
      <w:r>
        <w:rPr>
          <w:rFonts w:ascii="Calibri" w:eastAsia="Calibri" w:hAnsi="Calibri" w:cs="Times New Roman"/>
        </w:rPr>
        <w:t xml:space="preserve"> Your answers (</w:t>
      </w:r>
      <w:r>
        <w:t>statistical figure</w:t>
      </w:r>
      <w:r>
        <w:rPr>
          <w:rFonts w:ascii="Calibri" w:eastAsia="Calibri" w:hAnsi="Calibri" w:cs="Times New Roman"/>
        </w:rPr>
        <w:t xml:space="preserve">s and verbal description) </w:t>
      </w:r>
      <w:r>
        <w:t xml:space="preserve">should be submitted as </w:t>
      </w:r>
      <w:r w:rsidRPr="00D430D9">
        <w:rPr>
          <w:b/>
          <w:i/>
        </w:rPr>
        <w:t>hardcopy</w:t>
      </w:r>
      <w:r>
        <w:rPr>
          <w:rFonts w:ascii="Calibri" w:eastAsia="Calibri" w:hAnsi="Calibri" w:cs="Times New Roman"/>
        </w:rPr>
        <w:t>. Add a running title with the following information: Lab0</w:t>
      </w:r>
      <w:r w:rsidR="00A71F5B">
        <w:t>3</w:t>
      </w:r>
      <w:r>
        <w:rPr>
          <w:rFonts w:ascii="Calibri" w:eastAsia="Calibri" w:hAnsi="Calibri" w:cs="Times New Roman"/>
        </w:rPr>
        <w:t xml:space="preserve">, your name and page numbers. You may use this document as template. </w:t>
      </w:r>
      <w:r>
        <w:t>Copy the requested statistical figures into your document</w:t>
      </w:r>
      <w:r>
        <w:rPr>
          <w:rFonts w:ascii="Calibri" w:eastAsia="Calibri" w:hAnsi="Calibri" w:cs="Times New Roman"/>
        </w:rPr>
        <w:t xml:space="preserve">. </w:t>
      </w:r>
      <w:r w:rsidR="00DA44A0">
        <w:rPr>
          <w:rFonts w:ascii="Calibri" w:eastAsia="Calibri" w:hAnsi="Calibri" w:cs="Times New Roman"/>
        </w:rPr>
        <w:t>No t</w:t>
      </w:r>
      <w:r>
        <w:rPr>
          <w:rFonts w:ascii="Calibri" w:eastAsia="Calibri" w:hAnsi="Calibri" w:cs="Times New Roman"/>
        </w:rPr>
        <w:t xml:space="preserve">rial and error answers </w:t>
      </w:r>
      <w:r w:rsidR="00DA44A0">
        <w:rPr>
          <w:rFonts w:ascii="Calibri" w:eastAsia="Calibri" w:hAnsi="Calibri" w:cs="Times New Roman"/>
        </w:rPr>
        <w:t>are permitted</w:t>
      </w:r>
      <w:r>
        <w:rPr>
          <w:rFonts w:ascii="Calibri" w:eastAsia="Calibri" w:hAnsi="Calibri" w:cs="Times New Roman"/>
        </w:rPr>
        <w:t xml:space="preserve">. Label each answer properly with the bold task headings. You are expected to hand in professionally formatted answers: use a fixed pitch font, like </w:t>
      </w:r>
      <w:r w:rsidRPr="00D430D9">
        <w:rPr>
          <w:rFonts w:ascii="Courier New" w:eastAsia="Calibri" w:hAnsi="Courier New" w:cs="Courier New"/>
          <w:b/>
        </w:rPr>
        <w:t>Courier New</w:t>
      </w:r>
      <w:r>
        <w:rPr>
          <w:rFonts w:ascii="Calibri" w:eastAsia="Calibri" w:hAnsi="Calibri" w:cs="Times New Roman"/>
        </w:rPr>
        <w:t xml:space="preserve">, for any </w:t>
      </w:r>
      <w:r w:rsidR="006C1B34">
        <w:rPr>
          <w:noProof/>
        </w:rPr>
        <w:drawing>
          <wp:inline distT="0" distB="0" distL="0" distR="0" wp14:anchorId="7244CDAC" wp14:editId="54933BC1">
            <wp:extent cx="136525" cy="13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rPr>
          <w:rFonts w:ascii="Calibri" w:eastAsia="Calibri" w:hAnsi="Calibri" w:cs="Times New Roman"/>
        </w:rPr>
        <w:t xml:space="preserve"> code</w:t>
      </w:r>
      <w:r>
        <w:t xml:space="preserve"> the use mathematical </w:t>
      </w:r>
      <w:proofErr w:type="gramStart"/>
      <w:r>
        <w:t>type-setting</w:t>
      </w:r>
      <w:proofErr w:type="gramEnd"/>
      <w:r>
        <w:t xml:space="preserve"> when equations are required</w:t>
      </w:r>
      <w:r>
        <w:rPr>
          <w:rFonts w:ascii="Calibri" w:eastAsia="Calibri" w:hAnsi="Calibri" w:cs="Times New Roman"/>
        </w:rPr>
        <w:t xml:space="preserve">. Copy and paste figures into your document. Make sure that each figure has a proper </w:t>
      </w:r>
      <w:r w:rsidRPr="00D430D9">
        <w:rPr>
          <w:rFonts w:ascii="Calibri" w:eastAsia="Calibri" w:hAnsi="Calibri" w:cs="Times New Roman"/>
          <w:b/>
          <w:i/>
        </w:rPr>
        <w:t>caption</w:t>
      </w:r>
      <w:r>
        <w:rPr>
          <w:rFonts w:ascii="Calibri" w:eastAsia="Calibri" w:hAnsi="Calibri" w:cs="Times New Roman"/>
        </w:rPr>
        <w:t xml:space="preserve"> describing its content.</w:t>
      </w:r>
    </w:p>
    <w:p w14:paraId="694CEF60" w14:textId="3E440F56" w:rsidR="0017564F" w:rsidRDefault="00B508BA" w:rsidP="0017564F">
      <w:pPr>
        <w:pStyle w:val="Heading2"/>
      </w:pPr>
      <w:r>
        <w:t>Identification of Spatial Processes</w:t>
      </w:r>
      <w:r w:rsidR="00482F15">
        <w:t xml:space="preserve"> [</w:t>
      </w:r>
      <w:r w:rsidR="0063499E">
        <w:t>2</w:t>
      </w:r>
      <w:r w:rsidR="00482F15">
        <w:t xml:space="preserve"> points]</w:t>
      </w:r>
    </w:p>
    <w:p w14:paraId="47882931" w14:textId="77777777" w:rsidR="00530D23" w:rsidRPr="00530D23" w:rsidRDefault="00530D23">
      <w:r w:rsidRPr="00530D23">
        <w:t xml:space="preserve">Study the </w:t>
      </w:r>
      <w:r w:rsidR="00F37C46">
        <w:t xml:space="preserve">measles in Cornwall example in </w:t>
      </w:r>
      <w:r w:rsidR="00F60C64">
        <w:t xml:space="preserve">document </w:t>
      </w:r>
      <w:r w:rsidR="00F37C46" w:rsidRPr="00F37C46">
        <w:rPr>
          <w:rFonts w:ascii="Courier New" w:hAnsi="Courier New" w:cs="Courier New"/>
          <w:b/>
        </w:rPr>
        <w:t>CliffOrdChapt01Examples.pdf</w:t>
      </w:r>
      <w:r w:rsidR="006C1B34">
        <w:t>, which can be found in the lecture notes.</w:t>
      </w:r>
    </w:p>
    <w:p w14:paraId="4DA1052E" w14:textId="6C1EFFFB" w:rsidR="00E42A92" w:rsidRDefault="00CF6BA5">
      <w:r w:rsidRPr="00CF6BA5">
        <w:rPr>
          <w:u w:val="single"/>
        </w:rPr>
        <w:t xml:space="preserve">Task </w:t>
      </w:r>
      <w:r w:rsidR="00706B81">
        <w:rPr>
          <w:u w:val="single"/>
        </w:rPr>
        <w:t>1</w:t>
      </w:r>
      <w:r w:rsidRPr="00CF6BA5">
        <w:rPr>
          <w:u w:val="single"/>
        </w:rPr>
        <w:t>:</w:t>
      </w:r>
      <w:r>
        <w:t xml:space="preserve"> </w:t>
      </w:r>
      <w:r w:rsidR="00985820">
        <w:t>A</w:t>
      </w:r>
      <w:r w:rsidR="00F37C46">
        <w:t>nswer the question “how do the different specifications of the spatial link matrices help</w:t>
      </w:r>
      <w:r w:rsidR="00985820">
        <w:t>ed the authors</w:t>
      </w:r>
      <w:r w:rsidR="00F37C46">
        <w:t xml:space="preserve"> to identify</w:t>
      </w:r>
      <w:r w:rsidR="006C1B34">
        <w:t>,</w:t>
      </w:r>
      <w:r w:rsidR="00F37C46">
        <w:t xml:space="preserve"> wh</w:t>
      </w:r>
      <w:r w:rsidR="006C1B34">
        <w:t xml:space="preserve">ich </w:t>
      </w:r>
      <w:r w:rsidR="00F37C46">
        <w:t xml:space="preserve">the prevailing spatial </w:t>
      </w:r>
      <w:r w:rsidR="006C1B34">
        <w:t xml:space="preserve">disease </w:t>
      </w:r>
      <w:r w:rsidR="00F37C46">
        <w:t xml:space="preserve">process </w:t>
      </w:r>
      <w:r w:rsidR="00985820">
        <w:t>at</w:t>
      </w:r>
      <w:r w:rsidR="00F37C46">
        <w:t xml:space="preserve"> each week?”</w:t>
      </w:r>
    </w:p>
    <w:p w14:paraId="7C4F3418" w14:textId="465B3B7B" w:rsidR="00707A4E" w:rsidRDefault="00707A4E" w:rsidP="00707A4E">
      <w:pPr>
        <w:jc w:val="both"/>
      </w:pPr>
      <w:r w:rsidRPr="00707A4E">
        <w:t>The author observed the study area under 7 different spatial reference scale, generate plots of the dependent variable against time under each scale respectively. According to the results,  you could find which reference scale is dominated at each stage.</w:t>
      </w:r>
    </w:p>
    <w:p w14:paraId="3550A162" w14:textId="4ECC9DD2" w:rsidR="0017564F" w:rsidRPr="0017564F" w:rsidRDefault="0017564F" w:rsidP="0017564F">
      <w:pPr>
        <w:pStyle w:val="Heading2"/>
        <w:rPr>
          <w:sz w:val="22"/>
          <w:szCs w:val="22"/>
        </w:rPr>
      </w:pPr>
      <w:r>
        <w:rPr>
          <w:rFonts w:eastAsiaTheme="minorEastAsia"/>
        </w:rPr>
        <w:t>Spatial Scale</w:t>
      </w:r>
      <w:r w:rsidR="00D143AC">
        <w:rPr>
          <w:rFonts w:eastAsiaTheme="minorEastAsia"/>
        </w:rPr>
        <w:t xml:space="preserve"> [</w:t>
      </w:r>
      <w:r w:rsidR="006C1C63">
        <w:rPr>
          <w:rFonts w:eastAsiaTheme="minorEastAsia"/>
        </w:rPr>
        <w:t>4</w:t>
      </w:r>
      <w:r w:rsidR="00D143AC">
        <w:rPr>
          <w:rFonts w:eastAsiaTheme="minorEastAsia"/>
        </w:rPr>
        <w:t xml:space="preserve"> points]</w:t>
      </w:r>
    </w:p>
    <w:p w14:paraId="714C071D" w14:textId="22B4DFC8" w:rsidR="00312CD5" w:rsidRDefault="0017564F" w:rsidP="001D4095">
      <w:r w:rsidRPr="0017564F">
        <w:t xml:space="preserve">The </w:t>
      </w:r>
      <w:r w:rsidRPr="0017564F">
        <w:rPr>
          <w:noProof/>
        </w:rPr>
        <w:drawing>
          <wp:inline distT="0" distB="0" distL="0" distR="0" wp14:anchorId="7D22263A" wp14:editId="22216AD2">
            <wp:extent cx="136525" cy="136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rsidRPr="0017564F">
        <w:t>-script</w:t>
      </w:r>
      <w:r w:rsidR="00D143AC">
        <w:t xml:space="preserve"> </w:t>
      </w:r>
      <w:r w:rsidR="00D143AC" w:rsidRPr="00D143AC">
        <w:rPr>
          <w:rFonts w:ascii="Courier New" w:hAnsi="Courier New" w:cs="Courier New"/>
          <w:b/>
        </w:rPr>
        <w:t>Task</w:t>
      </w:r>
      <w:r w:rsidR="00706B81">
        <w:rPr>
          <w:rFonts w:ascii="Courier New" w:hAnsi="Courier New" w:cs="Courier New"/>
          <w:b/>
        </w:rPr>
        <w:t>2</w:t>
      </w:r>
      <w:r w:rsidR="00D143AC" w:rsidRPr="00D143AC">
        <w:rPr>
          <w:rFonts w:ascii="Courier New" w:hAnsi="Courier New" w:cs="Courier New"/>
          <w:b/>
        </w:rPr>
        <w:t>SpatialScale.r</w:t>
      </w:r>
      <w:r w:rsidR="00D143AC">
        <w:t xml:space="preserve"> shows you how to read point</w:t>
      </w:r>
      <w:r w:rsidR="00C176A7">
        <w:t xml:space="preserve"> coordinate</w:t>
      </w:r>
      <w:r w:rsidR="00D143AC">
        <w:t xml:space="preserve">s in a </w:t>
      </w:r>
      <w:r w:rsidR="00D143AC" w:rsidRPr="00D143AC">
        <w:rPr>
          <w:rFonts w:ascii="Courier New" w:hAnsi="Courier New" w:cs="Courier New"/>
          <w:b/>
        </w:rPr>
        <w:t>dBase</w:t>
      </w:r>
      <w:r w:rsidR="00D143AC">
        <w:t xml:space="preserve">-file into </w:t>
      </w:r>
      <w:proofErr w:type="spellStart"/>
      <w:r w:rsidR="00D143AC" w:rsidRPr="00D143AC">
        <w:rPr>
          <w:rFonts w:ascii="Courier New" w:hAnsi="Courier New" w:cs="Courier New"/>
          <w:b/>
        </w:rPr>
        <w:t>spatstat</w:t>
      </w:r>
      <w:proofErr w:type="spellEnd"/>
      <w:r w:rsidR="00D143AC">
        <w:t xml:space="preserve"> and how, for a given number of grid-cells </w:t>
      </w:r>
      <w:r w:rsidR="006C1B34">
        <w:t xml:space="preserve">how </w:t>
      </w:r>
      <w:r w:rsidR="00D143AC">
        <w:t xml:space="preserve">to calculate the </w:t>
      </w:r>
      <w:r w:rsidR="00D143AC" w:rsidRPr="00C176A7">
        <w:rPr>
          <w:i/>
        </w:rPr>
        <w:t>Variance-Mean-Ratio</w:t>
      </w:r>
      <w:r w:rsidR="00D143AC">
        <w:t xml:space="preserve">. You </w:t>
      </w:r>
      <w:r w:rsidR="006C1B34">
        <w:t xml:space="preserve">will </w:t>
      </w:r>
      <w:r w:rsidR="00D143AC">
        <w:t xml:space="preserve">investigate in this task how </w:t>
      </w:r>
      <w:r w:rsidR="006C1B34">
        <w:t>an</w:t>
      </w:r>
      <w:r w:rsidR="00D143AC">
        <w:t xml:space="preserve"> interpretation of a point pattern changes in dependence of the selected spatial scale.</w:t>
      </w:r>
      <w:r w:rsidR="00312CD5">
        <w:t xml:space="preserve"> </w:t>
      </w:r>
    </w:p>
    <w:p w14:paraId="0CB9CD90" w14:textId="77777777" w:rsidR="00F236CF" w:rsidRDefault="00312CD5" w:rsidP="001D4095">
      <w:r>
        <w:t xml:space="preserve">Note: There is no need to show the map of the grid counts and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Pr>
          <w:rFonts w:eastAsiaTheme="minorEastAsia"/>
        </w:rPr>
        <w:t>-test</w:t>
      </w:r>
      <w:r>
        <w:t>.</w:t>
      </w:r>
    </w:p>
    <w:p w14:paraId="4F0FC1B0" w14:textId="1D592867" w:rsidR="0017564F" w:rsidRDefault="0017564F" w:rsidP="001D4095">
      <w:r w:rsidRPr="0017564F">
        <w:rPr>
          <w:u w:val="single"/>
        </w:rPr>
        <w:t xml:space="preserve">Task </w:t>
      </w:r>
      <w:r w:rsidR="0063499E">
        <w:rPr>
          <w:u w:val="single"/>
        </w:rPr>
        <w:t>2</w:t>
      </w:r>
      <w:r w:rsidRPr="0017564F">
        <w:rPr>
          <w:u w:val="single"/>
        </w:rPr>
        <w:t>:</w:t>
      </w:r>
      <w:r w:rsidRPr="0017564F">
        <w:t xml:space="preserve"> For </w:t>
      </w:r>
      <w:r>
        <w:t>the point pattern in the file</w:t>
      </w:r>
      <w:r w:rsidR="00A25A82">
        <w:t xml:space="preserve"> </w:t>
      </w:r>
      <w:proofErr w:type="spellStart"/>
      <w:r w:rsidR="00A25A82" w:rsidRPr="004E1B40">
        <w:rPr>
          <w:rFonts w:ascii="Courier New" w:hAnsi="Courier New" w:cs="Courier New"/>
          <w:b/>
        </w:rPr>
        <w:t>HomoCSR.dbf</w:t>
      </w:r>
      <w:proofErr w:type="spellEnd"/>
      <w:r w:rsidR="00A25A82">
        <w:t xml:space="preserve"> explore </w:t>
      </w:r>
      <w:r w:rsidR="00D143AC">
        <w:t xml:space="preserve">in </w:t>
      </w:r>
      <w:r w:rsidR="00A25A82">
        <w:t>dependence</w:t>
      </w:r>
      <w:r w:rsidR="00D143AC">
        <w:t xml:space="preserve"> of the selected reference grid at either </w:t>
      </w:r>
      <m:oMath>
        <m:r>
          <w:rPr>
            <w:rFonts w:ascii="Cambria Math" w:hAnsi="Cambria Math"/>
          </w:rPr>
          <m:t>16×16</m:t>
        </m:r>
      </m:oMath>
      <w:r w:rsidR="004E1B40">
        <w:rPr>
          <w:rFonts w:eastAsiaTheme="minorEastAsia"/>
        </w:rPr>
        <w:t xml:space="preserve">, </w:t>
      </w:r>
      <m:oMath>
        <m:r>
          <w:rPr>
            <w:rFonts w:ascii="Cambria Math" w:hAnsi="Cambria Math"/>
          </w:rPr>
          <m:t>8×8</m:t>
        </m:r>
      </m:oMath>
      <w:r w:rsidR="004E1B40">
        <w:rPr>
          <w:rFonts w:eastAsiaTheme="minorEastAsia"/>
        </w:rPr>
        <w:t xml:space="preserve">, </w:t>
      </w:r>
      <m:oMath>
        <m:r>
          <w:rPr>
            <w:rFonts w:ascii="Cambria Math" w:hAnsi="Cambria Math"/>
          </w:rPr>
          <m:t>4×4</m:t>
        </m:r>
      </m:oMath>
      <w:r w:rsidR="004E1B40">
        <w:t xml:space="preserve">, or </w:t>
      </w:r>
      <m:oMath>
        <m:r>
          <w:rPr>
            <w:rFonts w:ascii="Cambria Math" w:hAnsi="Cambria Math"/>
          </w:rPr>
          <m:t>2×2</m:t>
        </m:r>
      </m:oMath>
      <w:r w:rsidR="004E1B40">
        <w:t xml:space="preserve"> </w:t>
      </w:r>
      <w:r w:rsidR="00D143AC">
        <w:t xml:space="preserve">cells how the </w:t>
      </w:r>
      <w:r w:rsidR="00D143AC" w:rsidRPr="004E1B40">
        <w:rPr>
          <w:i/>
        </w:rPr>
        <w:t>Variance-Mean-Ratio</w:t>
      </w:r>
      <w:r w:rsidR="00D143AC">
        <w:t xml:space="preserve"> changes</w:t>
      </w:r>
      <w:r w:rsidR="00A25A82">
        <w:t xml:space="preserve">. Explain why at some spatial scales we </w:t>
      </w:r>
      <w:r w:rsidR="00D143AC">
        <w:t>observe</w:t>
      </w:r>
      <w:r w:rsidR="00A25A82">
        <w:t xml:space="preserve"> </w:t>
      </w:r>
      <w:r w:rsidR="00E75104">
        <w:t xml:space="preserve">a </w:t>
      </w:r>
      <w:proofErr w:type="gramStart"/>
      <w:r w:rsidR="00E75104">
        <w:t xml:space="preserve">particular </w:t>
      </w:r>
      <w:r w:rsidR="00A25A82">
        <w:t>spatial</w:t>
      </w:r>
      <w:proofErr w:type="gramEnd"/>
      <w:r w:rsidR="00A25A82">
        <w:t xml:space="preserve"> dependence. [</w:t>
      </w:r>
      <w:r w:rsidR="006C1C63">
        <w:t>2</w:t>
      </w:r>
      <w:r w:rsidR="00A25A82">
        <w:t xml:space="preserve"> point</w:t>
      </w:r>
      <w:r w:rsidR="006C1C63">
        <w:t>s</w:t>
      </w:r>
      <w:r w:rsidR="00A25A82">
        <w:t>]</w:t>
      </w:r>
    </w:p>
    <w:p w14:paraId="006FB29E" w14:textId="7B3B0EE0" w:rsidR="00FD1A42" w:rsidRPr="00FD1A42" w:rsidRDefault="00D86F3D" w:rsidP="00FD1A42">
      <w:pPr>
        <w:jc w:val="both"/>
        <w:rPr>
          <w:rFonts w:ascii="Times New Roman" w:hAnsi="Times New Roman" w:cs="Times New Roman"/>
          <w:sz w:val="24"/>
          <w:szCs w:val="24"/>
        </w:rPr>
      </w:pPr>
      <w:r w:rsidRPr="00D86F3D">
        <w:rPr>
          <w:rFonts w:ascii="Times New Roman" w:hAnsi="Times New Roman" w:cs="Times New Roman"/>
          <w:sz w:val="24"/>
          <w:szCs w:val="24"/>
          <w:lang w:eastAsia="zh-CN"/>
        </w:rPr>
        <w:t xml:space="preserve">Those points generated based on homogeneous surface, which means the expectation of the number of points is equivalent and disturbance follows the normal distribution. When the pixel size goes larger, the expectation of the number of points also increases.  But the difference among disturbances barely rises.  That is why VMR would decrease when the observed scale increase.  </w:t>
      </w:r>
      <w:r w:rsidRPr="00D86F3D">
        <w:rPr>
          <w:rFonts w:ascii="Times New Roman" w:hAnsi="Times New Roman" w:cs="Times New Roman"/>
          <w:sz w:val="24"/>
          <w:szCs w:val="24"/>
          <w:lang w:eastAsia="zh-CN"/>
        </w:rPr>
        <w:lastRenderedPageBreak/>
        <w:t xml:space="preserve">When </w:t>
      </w:r>
      <w:r>
        <w:rPr>
          <w:rFonts w:ascii="Times New Roman" w:hAnsi="Times New Roman" w:cs="Times New Roman"/>
          <w:sz w:val="24"/>
          <w:szCs w:val="24"/>
          <w:lang w:eastAsia="zh-CN"/>
        </w:rPr>
        <w:t xml:space="preserve">the </w:t>
      </w:r>
      <w:r w:rsidRPr="00D86F3D">
        <w:rPr>
          <w:rFonts w:ascii="Times New Roman" w:hAnsi="Times New Roman" w:cs="Times New Roman"/>
          <w:sz w:val="24"/>
          <w:szCs w:val="24"/>
          <w:lang w:eastAsia="zh-CN"/>
        </w:rPr>
        <w:t>cell</w:t>
      </w:r>
      <w:r>
        <w:rPr>
          <w:rFonts w:ascii="Times New Roman" w:hAnsi="Times New Roman" w:cs="Times New Roman"/>
          <w:sz w:val="24"/>
          <w:szCs w:val="24"/>
          <w:lang w:eastAsia="zh-CN"/>
        </w:rPr>
        <w:t>s size goes extreme large</w:t>
      </w:r>
      <w:r w:rsidRPr="00D86F3D">
        <w:rPr>
          <w:rFonts w:ascii="Times New Roman" w:hAnsi="Times New Roman" w:cs="Times New Roman"/>
          <w:sz w:val="24"/>
          <w:szCs w:val="24"/>
          <w:lang w:eastAsia="zh-CN"/>
        </w:rPr>
        <w:t>,  we would find all of them have the same number of points</w:t>
      </w:r>
      <w:r>
        <w:rPr>
          <w:rFonts w:ascii="Times New Roman" w:hAnsi="Times New Roman" w:cs="Times New Roman"/>
          <w:sz w:val="24"/>
          <w:szCs w:val="24"/>
          <w:lang w:eastAsia="zh-CN"/>
        </w:rPr>
        <w:t xml:space="preserve">, </w:t>
      </w:r>
      <w:r w:rsidRPr="00D86F3D">
        <w:rPr>
          <w:rFonts w:ascii="Times New Roman" w:hAnsi="Times New Roman" w:cs="Times New Roman"/>
          <w:sz w:val="24"/>
          <w:szCs w:val="24"/>
          <w:lang w:eastAsia="zh-CN"/>
        </w:rPr>
        <w:t>variance becomes 0</w:t>
      </w:r>
      <w:r>
        <w:rPr>
          <w:rFonts w:ascii="Times New Roman" w:hAnsi="Times New Roman" w:cs="Times New Roman"/>
          <w:sz w:val="24"/>
          <w:szCs w:val="24"/>
          <w:lang w:eastAsia="zh-CN"/>
        </w:rPr>
        <w:t xml:space="preserve">, </w:t>
      </w:r>
      <w:r w:rsidRPr="00D86F3D">
        <w:rPr>
          <w:rFonts w:ascii="Times New Roman" w:hAnsi="Times New Roman" w:cs="Times New Roman"/>
          <w:sz w:val="24"/>
          <w:szCs w:val="24"/>
          <w:lang w:eastAsia="zh-CN"/>
        </w:rPr>
        <w:t xml:space="preserve">which </w:t>
      </w:r>
      <w:r>
        <w:rPr>
          <w:rFonts w:ascii="Times New Roman" w:hAnsi="Times New Roman" w:cs="Times New Roman"/>
          <w:sz w:val="24"/>
          <w:szCs w:val="24"/>
          <w:lang w:eastAsia="zh-CN"/>
        </w:rPr>
        <w:t>indicates an extreme regular spaced pattern</w:t>
      </w:r>
      <w:r w:rsidR="00646025">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w:t>
      </w:r>
      <w:r w:rsidR="00646025">
        <w:rPr>
          <w:rFonts w:ascii="Times New Roman" w:hAnsi="Times New Roman" w:cs="Times New Roman"/>
          <w:sz w:val="24"/>
          <w:szCs w:val="24"/>
          <w:lang w:eastAsia="zh-CN"/>
        </w:rPr>
        <w:t>perfectly</w:t>
      </w:r>
      <w:r>
        <w:rPr>
          <w:rFonts w:ascii="Times New Roman" w:hAnsi="Times New Roman" w:cs="Times New Roman"/>
          <w:sz w:val="24"/>
          <w:szCs w:val="24"/>
          <w:lang w:eastAsia="zh-CN"/>
        </w:rPr>
        <w:t xml:space="preserve"> spatial </w:t>
      </w:r>
      <w:r w:rsidR="00646025">
        <w:rPr>
          <w:rFonts w:ascii="Times New Roman" w:hAnsi="Times New Roman" w:cs="Times New Roman"/>
          <w:sz w:val="24"/>
          <w:szCs w:val="24"/>
          <w:lang w:eastAsia="zh-CN"/>
        </w:rPr>
        <w:t>dependent</w:t>
      </w:r>
      <w:r>
        <w:rPr>
          <w:rFonts w:ascii="Times New Roman" w:hAnsi="Times New Roman" w:cs="Times New Roman"/>
          <w:sz w:val="24"/>
          <w:szCs w:val="24"/>
          <w:lang w:eastAsia="zh-CN"/>
        </w:rPr>
        <w:t>).</w:t>
      </w:r>
    </w:p>
    <w:tbl>
      <w:tblPr>
        <w:tblStyle w:val="TableGrid"/>
        <w:tblW w:w="0" w:type="auto"/>
        <w:tblLook w:val="04A0" w:firstRow="1" w:lastRow="0" w:firstColumn="1" w:lastColumn="0" w:noHBand="0" w:noVBand="1"/>
      </w:tblPr>
      <w:tblGrid>
        <w:gridCol w:w="4595"/>
        <w:gridCol w:w="4755"/>
      </w:tblGrid>
      <w:tr w:rsidR="00A2315B" w14:paraId="3FF95AE9" w14:textId="77777777" w:rsidTr="00A2315B">
        <w:tc>
          <w:tcPr>
            <w:tcW w:w="4675" w:type="dxa"/>
          </w:tcPr>
          <w:p w14:paraId="570F7CF6" w14:textId="77777777" w:rsidR="00A2315B" w:rsidRPr="00A2315B" w:rsidRDefault="00A2315B" w:rsidP="00A23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bdr w:val="none" w:sz="0" w:space="0" w:color="auto" w:frame="1"/>
              </w:rPr>
            </w:pPr>
            <w:r w:rsidRPr="00A2315B">
              <w:rPr>
                <w:rFonts w:ascii="Times New Roman" w:eastAsia="Times New Roman" w:hAnsi="Times New Roman" w:cs="Times New Roman"/>
                <w:noProof/>
                <w:color w:val="000000"/>
                <w:bdr w:val="none" w:sz="0" w:space="0" w:color="auto" w:frame="1"/>
              </w:rPr>
              <w:drawing>
                <wp:inline distT="0" distB="0" distL="0" distR="0" wp14:anchorId="65536843" wp14:editId="4A23D355">
                  <wp:extent cx="2814320" cy="31525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6596" cy="3188735"/>
                          </a:xfrm>
                          <a:prstGeom prst="rect">
                            <a:avLst/>
                          </a:prstGeom>
                        </pic:spPr>
                      </pic:pic>
                    </a:graphicData>
                  </a:graphic>
                </wp:inline>
              </w:drawing>
            </w:r>
          </w:p>
          <w:p w14:paraId="367EBB44" w14:textId="77777777" w:rsidR="00A2315B" w:rsidRPr="00A2315B" w:rsidRDefault="00A2315B" w:rsidP="00A23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bdr w:val="none" w:sz="0" w:space="0" w:color="auto" w:frame="1"/>
              </w:rPr>
            </w:pPr>
            <w:r w:rsidRPr="00A2315B">
              <w:rPr>
                <w:rFonts w:ascii="Times New Roman" w:eastAsia="Times New Roman" w:hAnsi="Times New Roman" w:cs="Times New Roman"/>
                <w:color w:val="000000"/>
                <w:bdr w:val="none" w:sz="0" w:space="0" w:color="auto" w:frame="1"/>
              </w:rPr>
              <w:t>VMR 16:  1.094118</w:t>
            </w:r>
          </w:p>
          <w:p w14:paraId="04BFDE29" w14:textId="5B6F474F" w:rsidR="00A2315B" w:rsidRDefault="00A2315B" w:rsidP="001D4095"/>
        </w:tc>
        <w:tc>
          <w:tcPr>
            <w:tcW w:w="4675" w:type="dxa"/>
          </w:tcPr>
          <w:p w14:paraId="343298E1" w14:textId="77777777" w:rsidR="00A2315B" w:rsidRPr="00A2315B" w:rsidRDefault="00A2315B" w:rsidP="00A23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bdr w:val="none" w:sz="0" w:space="0" w:color="auto" w:frame="1"/>
              </w:rPr>
            </w:pPr>
            <w:r w:rsidRPr="00A2315B">
              <w:rPr>
                <w:rFonts w:ascii="Times New Roman" w:eastAsia="Times New Roman" w:hAnsi="Times New Roman" w:cs="Times New Roman"/>
                <w:noProof/>
                <w:color w:val="000000"/>
                <w:bdr w:val="none" w:sz="0" w:space="0" w:color="auto" w:frame="1"/>
              </w:rPr>
              <w:drawing>
                <wp:inline distT="0" distB="0" distL="0" distR="0" wp14:anchorId="11BD68DF" wp14:editId="2B8EB48E">
                  <wp:extent cx="2923506" cy="3152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9774" cy="3191245"/>
                          </a:xfrm>
                          <a:prstGeom prst="rect">
                            <a:avLst/>
                          </a:prstGeom>
                        </pic:spPr>
                      </pic:pic>
                    </a:graphicData>
                  </a:graphic>
                </wp:inline>
              </w:drawing>
            </w:r>
          </w:p>
          <w:p w14:paraId="4FBA7A79" w14:textId="5E56D961" w:rsidR="00A2315B" w:rsidRPr="00A2315B" w:rsidRDefault="00A2315B" w:rsidP="00A23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bdr w:val="none" w:sz="0" w:space="0" w:color="auto" w:frame="1"/>
              </w:rPr>
            </w:pPr>
            <w:r w:rsidRPr="00A2315B">
              <w:rPr>
                <w:rFonts w:ascii="Times New Roman" w:eastAsia="Times New Roman" w:hAnsi="Times New Roman" w:cs="Times New Roman"/>
                <w:color w:val="000000"/>
                <w:bdr w:val="none" w:sz="0" w:space="0" w:color="auto" w:frame="1"/>
              </w:rPr>
              <w:t xml:space="preserve">VMR </w:t>
            </w:r>
            <w:r w:rsidR="002E74EB" w:rsidRPr="002E74EB">
              <w:rPr>
                <w:rFonts w:ascii="Times New Roman" w:eastAsia="Times New Roman" w:hAnsi="Times New Roman" w:cs="Times New Roman" w:hint="eastAsia"/>
                <w:color w:val="000000"/>
                <w:bdr w:val="none" w:sz="0" w:space="0" w:color="auto" w:frame="1"/>
              </w:rPr>
              <w:t>8</w:t>
            </w:r>
            <w:r w:rsidRPr="00A2315B">
              <w:rPr>
                <w:rFonts w:ascii="Times New Roman" w:eastAsia="Times New Roman" w:hAnsi="Times New Roman" w:cs="Times New Roman"/>
                <w:color w:val="000000"/>
                <w:bdr w:val="none" w:sz="0" w:space="0" w:color="auto" w:frame="1"/>
              </w:rPr>
              <w:t>:  0.8888889</w:t>
            </w:r>
          </w:p>
        </w:tc>
      </w:tr>
      <w:tr w:rsidR="00A2315B" w14:paraId="4B21F411" w14:textId="77777777" w:rsidTr="00A2315B">
        <w:tc>
          <w:tcPr>
            <w:tcW w:w="4675" w:type="dxa"/>
          </w:tcPr>
          <w:p w14:paraId="3976FEF8" w14:textId="77777777" w:rsidR="00A2315B" w:rsidRDefault="00A2315B" w:rsidP="00A2315B">
            <w:pPr>
              <w:jc w:val="center"/>
            </w:pPr>
            <w:r>
              <w:rPr>
                <w:noProof/>
              </w:rPr>
              <w:drawing>
                <wp:inline distT="0" distB="0" distL="0" distR="0" wp14:anchorId="50B89138" wp14:editId="7D8EA8D5">
                  <wp:extent cx="2743091" cy="3099460"/>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4085" cy="3145780"/>
                          </a:xfrm>
                          <a:prstGeom prst="rect">
                            <a:avLst/>
                          </a:prstGeom>
                        </pic:spPr>
                      </pic:pic>
                    </a:graphicData>
                  </a:graphic>
                </wp:inline>
              </w:drawing>
            </w:r>
          </w:p>
          <w:p w14:paraId="3E885046" w14:textId="77777777" w:rsidR="002E74EB" w:rsidRDefault="002E74EB" w:rsidP="002E7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Lucida Console" w:hAnsi="Lucida Console"/>
                <w:color w:val="000000"/>
              </w:rPr>
            </w:pPr>
            <w:r w:rsidRPr="002E74EB">
              <w:rPr>
                <w:rFonts w:ascii="Times New Roman" w:eastAsia="Times New Roman" w:hAnsi="Times New Roman" w:cs="Times New Roman"/>
              </w:rPr>
              <w:t>VMR 4 : 0.3125</w:t>
            </w:r>
          </w:p>
          <w:p w14:paraId="5C216626" w14:textId="207812D3" w:rsidR="00A2315B" w:rsidRDefault="00A2315B" w:rsidP="00A2315B">
            <w:pPr>
              <w:jc w:val="center"/>
            </w:pPr>
          </w:p>
        </w:tc>
        <w:tc>
          <w:tcPr>
            <w:tcW w:w="4675" w:type="dxa"/>
          </w:tcPr>
          <w:p w14:paraId="16E230C6" w14:textId="77777777" w:rsidR="002E74EB" w:rsidRDefault="002E74EB" w:rsidP="001D4095">
            <w:r>
              <w:rPr>
                <w:noProof/>
              </w:rPr>
              <w:drawing>
                <wp:inline distT="0" distB="0" distL="0" distR="0" wp14:anchorId="3350A873" wp14:editId="334A1B57">
                  <wp:extent cx="2894038" cy="3117273"/>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0132" cy="3134608"/>
                          </a:xfrm>
                          <a:prstGeom prst="rect">
                            <a:avLst/>
                          </a:prstGeom>
                        </pic:spPr>
                      </pic:pic>
                    </a:graphicData>
                  </a:graphic>
                </wp:inline>
              </w:drawing>
            </w:r>
          </w:p>
          <w:p w14:paraId="75E01C8B" w14:textId="77777777" w:rsidR="002E74EB" w:rsidRPr="002E74EB" w:rsidRDefault="002E74EB" w:rsidP="002E74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rPr>
            </w:pPr>
            <w:r w:rsidRPr="002E74EB">
              <w:rPr>
                <w:rFonts w:ascii="Times New Roman" w:eastAsia="Times New Roman" w:hAnsi="Times New Roman" w:cs="Times New Roman"/>
              </w:rPr>
              <w:t>VMR 2 : 0</w:t>
            </w:r>
          </w:p>
          <w:p w14:paraId="0858A0EA" w14:textId="61A876CB" w:rsidR="002E74EB" w:rsidRDefault="002E74EB" w:rsidP="001D4095"/>
        </w:tc>
      </w:tr>
    </w:tbl>
    <w:p w14:paraId="0F214330" w14:textId="77777777" w:rsidR="00A2315B" w:rsidRDefault="00A2315B" w:rsidP="001D4095"/>
    <w:p w14:paraId="2A865581" w14:textId="30B2313D" w:rsidR="00D143AC" w:rsidRDefault="00A25A82" w:rsidP="00D143AC">
      <w:r w:rsidRPr="0017564F">
        <w:rPr>
          <w:u w:val="single"/>
        </w:rPr>
        <w:lastRenderedPageBreak/>
        <w:t xml:space="preserve">Task </w:t>
      </w:r>
      <w:r w:rsidR="0063499E">
        <w:rPr>
          <w:u w:val="single"/>
        </w:rPr>
        <w:t>3</w:t>
      </w:r>
      <w:r w:rsidRPr="0017564F">
        <w:rPr>
          <w:u w:val="single"/>
        </w:rPr>
        <w:t>:</w:t>
      </w:r>
      <w:r w:rsidRPr="0017564F">
        <w:t xml:space="preserve"> </w:t>
      </w:r>
      <w:r w:rsidR="00D143AC" w:rsidRPr="0017564F">
        <w:t xml:space="preserve">For </w:t>
      </w:r>
      <w:r w:rsidR="00D143AC">
        <w:t xml:space="preserve">the point pattern in the file </w:t>
      </w:r>
      <w:proofErr w:type="spellStart"/>
      <w:r w:rsidR="00D143AC" w:rsidRPr="004E1B40">
        <w:rPr>
          <w:rFonts w:ascii="Courier New" w:hAnsi="Courier New" w:cs="Courier New"/>
          <w:b/>
        </w:rPr>
        <w:t>CSRClust.dbf</w:t>
      </w:r>
      <w:proofErr w:type="spellEnd"/>
      <w:r w:rsidR="00D143AC">
        <w:t xml:space="preserve"> explore in dependence of the selected reference grid at </w:t>
      </w:r>
      <w:r w:rsidR="004E1B40">
        <w:t xml:space="preserve">either </w:t>
      </w:r>
      <m:oMath>
        <m:r>
          <w:rPr>
            <w:rFonts w:ascii="Cambria Math" w:hAnsi="Cambria Math"/>
          </w:rPr>
          <m:t>16×16</m:t>
        </m:r>
      </m:oMath>
      <w:r w:rsidR="004E1B40">
        <w:rPr>
          <w:rFonts w:eastAsiaTheme="minorEastAsia"/>
        </w:rPr>
        <w:t xml:space="preserve">, </w:t>
      </w:r>
      <m:oMath>
        <m:r>
          <w:rPr>
            <w:rFonts w:ascii="Cambria Math" w:hAnsi="Cambria Math"/>
          </w:rPr>
          <m:t>8×8</m:t>
        </m:r>
      </m:oMath>
      <w:r w:rsidR="004E1B40">
        <w:rPr>
          <w:rFonts w:eastAsiaTheme="minorEastAsia"/>
        </w:rPr>
        <w:t xml:space="preserve">, </w:t>
      </w:r>
      <m:oMath>
        <m:r>
          <w:rPr>
            <w:rFonts w:ascii="Cambria Math" w:hAnsi="Cambria Math"/>
          </w:rPr>
          <m:t>4×4</m:t>
        </m:r>
      </m:oMath>
      <w:r w:rsidR="004E1B40">
        <w:t xml:space="preserve">, or </w:t>
      </w:r>
      <m:oMath>
        <m:r>
          <w:rPr>
            <w:rFonts w:ascii="Cambria Math" w:hAnsi="Cambria Math"/>
          </w:rPr>
          <m:t>2×2</m:t>
        </m:r>
      </m:oMath>
      <w:r w:rsidR="004E1B40">
        <w:t xml:space="preserve"> cells how the </w:t>
      </w:r>
      <w:r w:rsidR="004E1B40" w:rsidRPr="004E1B40">
        <w:rPr>
          <w:i/>
        </w:rPr>
        <w:t>Variance-Mean-Ratio</w:t>
      </w:r>
      <w:r w:rsidR="004E1B40">
        <w:t xml:space="preserve"> changes. </w:t>
      </w:r>
      <w:r w:rsidR="00D143AC">
        <w:t xml:space="preserve">Explain why at some spatial scales we observe a </w:t>
      </w:r>
      <w:proofErr w:type="gramStart"/>
      <w:r w:rsidR="00D143AC">
        <w:t>particular spatial</w:t>
      </w:r>
      <w:proofErr w:type="gramEnd"/>
      <w:r w:rsidR="00D143AC">
        <w:t xml:space="preserve"> dependence. [</w:t>
      </w:r>
      <w:r w:rsidR="006C1C63">
        <w:t>2</w:t>
      </w:r>
      <w:r w:rsidR="00D143AC">
        <w:t xml:space="preserve"> point</w:t>
      </w:r>
      <w:r w:rsidR="006C1C63">
        <w:t>s</w:t>
      </w:r>
      <w:r w:rsidR="00D143AC">
        <w:t>]</w:t>
      </w:r>
    </w:p>
    <w:p w14:paraId="3F17C1A2" w14:textId="5CF90941" w:rsidR="00646025" w:rsidRDefault="00646025" w:rsidP="00D143AC">
      <w:r w:rsidRPr="00646025">
        <w:t>Those points generated based on clustered surface, which means the expectation of the number of points is not equivalent. That's why we find clusters when we have a high spatial resolution. Under this situation, VMR would larger than 1. When the pixel size goes coarser, the  VMR value becomes fluctuated. Under a clustered distribution, it is hard to tell how the expectation and variance would change. it totally dependents on whether our reference boundary conflicts with the original cluster boundary.</w:t>
      </w:r>
    </w:p>
    <w:tbl>
      <w:tblPr>
        <w:tblStyle w:val="TableGrid"/>
        <w:tblW w:w="0" w:type="auto"/>
        <w:tblLook w:val="04A0" w:firstRow="1" w:lastRow="0" w:firstColumn="1" w:lastColumn="0" w:noHBand="0" w:noVBand="1"/>
      </w:tblPr>
      <w:tblGrid>
        <w:gridCol w:w="4675"/>
        <w:gridCol w:w="4675"/>
      </w:tblGrid>
      <w:tr w:rsidR="00035774" w14:paraId="465B26BF" w14:textId="77777777" w:rsidTr="00D0731B">
        <w:tc>
          <w:tcPr>
            <w:tcW w:w="4675" w:type="dxa"/>
          </w:tcPr>
          <w:p w14:paraId="0C84C824" w14:textId="0F7CF131" w:rsidR="00035774" w:rsidRPr="00A2315B" w:rsidRDefault="00035774" w:rsidP="00D073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bdr w:val="none" w:sz="0" w:space="0" w:color="auto" w:frame="1"/>
              </w:rPr>
            </w:pPr>
            <w:r>
              <w:rPr>
                <w:noProof/>
              </w:rPr>
              <w:drawing>
                <wp:inline distT="0" distB="0" distL="0" distR="0" wp14:anchorId="473D9A60" wp14:editId="717F8485">
                  <wp:extent cx="2586038" cy="301704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271" cy="3067484"/>
                          </a:xfrm>
                          <a:prstGeom prst="rect">
                            <a:avLst/>
                          </a:prstGeom>
                        </pic:spPr>
                      </pic:pic>
                    </a:graphicData>
                  </a:graphic>
                </wp:inline>
              </w:drawing>
            </w:r>
          </w:p>
          <w:p w14:paraId="07560A52" w14:textId="77777777" w:rsidR="00035774" w:rsidRPr="00035774" w:rsidRDefault="00035774" w:rsidP="00035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aps/>
                <w:color w:val="000000"/>
                <w:bdr w:val="none" w:sz="0" w:space="0" w:color="auto" w:frame="1"/>
              </w:rPr>
            </w:pPr>
            <w:r w:rsidRPr="00035774">
              <w:rPr>
                <w:rFonts w:ascii="Times New Roman" w:eastAsia="Times New Roman" w:hAnsi="Times New Roman" w:cs="Times New Roman"/>
                <w:caps/>
                <w:color w:val="000000"/>
                <w:bdr w:val="none" w:sz="0" w:space="0" w:color="auto" w:frame="1"/>
              </w:rPr>
              <w:t>VMR 16 : 2.917983</w:t>
            </w:r>
          </w:p>
          <w:p w14:paraId="346D166A" w14:textId="77777777" w:rsidR="00035774" w:rsidRDefault="00035774" w:rsidP="00D0731B"/>
        </w:tc>
        <w:tc>
          <w:tcPr>
            <w:tcW w:w="4675" w:type="dxa"/>
          </w:tcPr>
          <w:p w14:paraId="5801ABF6" w14:textId="49DD0DEC" w:rsidR="00035774" w:rsidRPr="00A2315B" w:rsidRDefault="00035774" w:rsidP="00D073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bdr w:val="none" w:sz="0" w:space="0" w:color="auto" w:frame="1"/>
              </w:rPr>
            </w:pPr>
            <w:r>
              <w:rPr>
                <w:noProof/>
              </w:rPr>
              <w:drawing>
                <wp:inline distT="0" distB="0" distL="0" distR="0" wp14:anchorId="406BF299" wp14:editId="02E2667A">
                  <wp:extent cx="2622075" cy="3100387"/>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6357" cy="3152747"/>
                          </a:xfrm>
                          <a:prstGeom prst="rect">
                            <a:avLst/>
                          </a:prstGeom>
                        </pic:spPr>
                      </pic:pic>
                    </a:graphicData>
                  </a:graphic>
                </wp:inline>
              </w:drawing>
            </w:r>
          </w:p>
          <w:p w14:paraId="376A9BA4" w14:textId="77777777" w:rsidR="00035774" w:rsidRPr="00035774" w:rsidRDefault="00035774" w:rsidP="00035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aps/>
                <w:color w:val="000000"/>
                <w:bdr w:val="none" w:sz="0" w:space="0" w:color="auto" w:frame="1"/>
              </w:rPr>
            </w:pPr>
            <w:r w:rsidRPr="00035774">
              <w:rPr>
                <w:rFonts w:ascii="Times New Roman" w:eastAsia="Times New Roman" w:hAnsi="Times New Roman" w:cs="Times New Roman"/>
                <w:caps/>
                <w:color w:val="000000"/>
                <w:bdr w:val="none" w:sz="0" w:space="0" w:color="auto" w:frame="1"/>
              </w:rPr>
              <w:t>VMR 8 : 1.189673</w:t>
            </w:r>
          </w:p>
          <w:p w14:paraId="532ED2D5" w14:textId="06BA62BD" w:rsidR="00035774" w:rsidRPr="00A2315B" w:rsidRDefault="00035774" w:rsidP="00D073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bdr w:val="none" w:sz="0" w:space="0" w:color="auto" w:frame="1"/>
              </w:rPr>
            </w:pPr>
          </w:p>
        </w:tc>
      </w:tr>
      <w:tr w:rsidR="00035774" w14:paraId="1CC5CB4A" w14:textId="77777777" w:rsidTr="00D0731B">
        <w:tc>
          <w:tcPr>
            <w:tcW w:w="4675" w:type="dxa"/>
          </w:tcPr>
          <w:p w14:paraId="31EA4069" w14:textId="34AB9B91" w:rsidR="00035774" w:rsidRDefault="00035774" w:rsidP="00D0731B">
            <w:pPr>
              <w:jc w:val="center"/>
            </w:pPr>
            <w:r>
              <w:rPr>
                <w:noProof/>
              </w:rPr>
              <w:lastRenderedPageBreak/>
              <w:drawing>
                <wp:inline distT="0" distB="0" distL="0" distR="0" wp14:anchorId="367BE637" wp14:editId="7A04A7E1">
                  <wp:extent cx="2506742" cy="30384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1665" cy="3068685"/>
                          </a:xfrm>
                          <a:prstGeom prst="rect">
                            <a:avLst/>
                          </a:prstGeom>
                        </pic:spPr>
                      </pic:pic>
                    </a:graphicData>
                  </a:graphic>
                </wp:inline>
              </w:drawing>
            </w:r>
          </w:p>
          <w:p w14:paraId="160FD927" w14:textId="77777777" w:rsidR="00035774" w:rsidRPr="00035774" w:rsidRDefault="00035774" w:rsidP="00035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aps/>
                <w:color w:val="000000"/>
                <w:bdr w:val="none" w:sz="0" w:space="0" w:color="auto" w:frame="1"/>
              </w:rPr>
            </w:pPr>
            <w:r w:rsidRPr="00035774">
              <w:rPr>
                <w:rFonts w:ascii="Times New Roman" w:eastAsia="Times New Roman" w:hAnsi="Times New Roman" w:cs="Times New Roman"/>
                <w:caps/>
                <w:color w:val="000000"/>
                <w:bdr w:val="none" w:sz="0" w:space="0" w:color="auto" w:frame="1"/>
              </w:rPr>
              <w:t>VMR 4 : 1.348379</w:t>
            </w:r>
          </w:p>
          <w:p w14:paraId="109AA75E" w14:textId="77777777" w:rsidR="00035774" w:rsidRDefault="00035774" w:rsidP="00D0731B">
            <w:pPr>
              <w:jc w:val="center"/>
            </w:pPr>
          </w:p>
        </w:tc>
        <w:tc>
          <w:tcPr>
            <w:tcW w:w="4675" w:type="dxa"/>
          </w:tcPr>
          <w:p w14:paraId="18136D49" w14:textId="1C3A202A" w:rsidR="00035774" w:rsidRDefault="00035774" w:rsidP="00D0731B">
            <w:r>
              <w:rPr>
                <w:noProof/>
              </w:rPr>
              <w:drawing>
                <wp:inline distT="0" distB="0" distL="0" distR="0" wp14:anchorId="7CF0B030" wp14:editId="2B59C57A">
                  <wp:extent cx="2771775" cy="3069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338" cy="3109321"/>
                          </a:xfrm>
                          <a:prstGeom prst="rect">
                            <a:avLst/>
                          </a:prstGeom>
                        </pic:spPr>
                      </pic:pic>
                    </a:graphicData>
                  </a:graphic>
                </wp:inline>
              </w:drawing>
            </w:r>
          </w:p>
          <w:p w14:paraId="3B3EEF8E" w14:textId="77777777" w:rsidR="00035774" w:rsidRPr="00035774" w:rsidRDefault="00035774" w:rsidP="00035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aps/>
                <w:color w:val="000000"/>
                <w:bdr w:val="none" w:sz="0" w:space="0" w:color="auto" w:frame="1"/>
              </w:rPr>
            </w:pPr>
            <w:r w:rsidRPr="00035774">
              <w:rPr>
                <w:rFonts w:ascii="Times New Roman" w:eastAsia="Times New Roman" w:hAnsi="Times New Roman" w:cs="Times New Roman"/>
                <w:caps/>
                <w:color w:val="000000"/>
                <w:bdr w:val="none" w:sz="0" w:space="0" w:color="auto" w:frame="1"/>
              </w:rPr>
              <w:t>VMR 2 : 0.7963684</w:t>
            </w:r>
          </w:p>
          <w:p w14:paraId="0A132D84" w14:textId="77777777" w:rsidR="00035774" w:rsidRDefault="00035774" w:rsidP="00D0731B"/>
        </w:tc>
      </w:tr>
    </w:tbl>
    <w:p w14:paraId="33C0F506" w14:textId="77777777" w:rsidR="00035774" w:rsidRDefault="00035774" w:rsidP="00D143AC"/>
    <w:p w14:paraId="7E8B0429" w14:textId="20778C32" w:rsidR="00A25A82" w:rsidRPr="00312CD5" w:rsidRDefault="00312CD5" w:rsidP="00312CD5">
      <w:pPr>
        <w:pStyle w:val="Heading2"/>
        <w:rPr>
          <w:rFonts w:eastAsiaTheme="minorEastAsia"/>
        </w:rPr>
      </w:pPr>
      <w:r w:rsidRPr="00312CD5">
        <w:rPr>
          <w:rFonts w:eastAsiaTheme="minorEastAsia"/>
        </w:rPr>
        <w:t>Systematic Spatial Point Pattern</w:t>
      </w:r>
      <w:r>
        <w:rPr>
          <w:rFonts w:eastAsiaTheme="minorEastAsia"/>
        </w:rPr>
        <w:t xml:space="preserve"> [</w:t>
      </w:r>
      <w:r w:rsidR="006C1C63">
        <w:rPr>
          <w:rFonts w:eastAsiaTheme="minorEastAsia"/>
        </w:rPr>
        <w:t>4</w:t>
      </w:r>
      <w:r>
        <w:rPr>
          <w:rFonts w:eastAsiaTheme="minorEastAsia"/>
        </w:rPr>
        <w:t xml:space="preserve"> points]</w:t>
      </w:r>
    </w:p>
    <w:p w14:paraId="362B91FB" w14:textId="77777777" w:rsidR="00312CD5" w:rsidRDefault="00312CD5" w:rsidP="001D4095">
      <w:r>
        <w:t xml:space="preserve">Evaluate the </w:t>
      </w:r>
      <m:oMath>
        <m:r>
          <w:rPr>
            <w:rFonts w:ascii="Cambria Math" w:hAnsi="Cambria Math"/>
          </w:rPr>
          <m:t>L</m:t>
        </m:r>
      </m:oMath>
      <w:r>
        <w:t xml:space="preserve">-function and its confidence envelop for two systematic spatial patterns. Carefully interpret the </w:t>
      </w:r>
      <m:oMath>
        <m:r>
          <w:rPr>
            <w:rFonts w:ascii="Cambria Math" w:hAnsi="Cambria Math"/>
          </w:rPr>
          <m:t>L</m:t>
        </m:r>
      </m:oMath>
      <w:r>
        <w:t xml:space="preserve">-function in relation to the inter-event distance </w:t>
      </w:r>
      <m:oMath>
        <m:r>
          <w:rPr>
            <w:rFonts w:ascii="Cambria Math" w:hAnsi="Cambria Math"/>
          </w:rPr>
          <m:t>r</m:t>
        </m:r>
      </m:oMath>
      <w:r>
        <w:rPr>
          <w:rFonts w:eastAsiaTheme="minorEastAsia"/>
        </w:rPr>
        <w:t>. The shape files</w:t>
      </w:r>
      <w:r w:rsidR="006C1B34">
        <w:rPr>
          <w:rFonts w:eastAsiaTheme="minorEastAsia"/>
        </w:rPr>
        <w:t>,</w:t>
      </w:r>
      <w:r w:rsidR="00C15E6F">
        <w:rPr>
          <w:rFonts w:eastAsiaTheme="minorEastAsia"/>
        </w:rPr>
        <w:t xml:space="preserve"> including a boundary file for the study area</w:t>
      </w:r>
      <w:r w:rsidR="006C1B34">
        <w:rPr>
          <w:rFonts w:eastAsiaTheme="minorEastAsia"/>
        </w:rPr>
        <w:t>,</w:t>
      </w:r>
      <w:r>
        <w:rPr>
          <w:rFonts w:eastAsiaTheme="minorEastAsia"/>
        </w:rPr>
        <w:t xml:space="preserve"> can be found in the folder </w:t>
      </w:r>
      <w:r w:rsidR="00C15E6F" w:rsidRPr="00C15E6F">
        <w:rPr>
          <w:rFonts w:ascii="Courier New" w:eastAsiaTheme="minorEastAsia" w:hAnsi="Courier New" w:cs="Courier New"/>
          <w:b/>
        </w:rPr>
        <w:t>SystematicPattern.zip</w:t>
      </w:r>
      <w:r w:rsidR="00C15E6F">
        <w:rPr>
          <w:rFonts w:eastAsiaTheme="minorEastAsia"/>
        </w:rPr>
        <w:t>.</w:t>
      </w:r>
    </w:p>
    <w:p w14:paraId="13FF7515" w14:textId="759963C3" w:rsidR="00B07CF5" w:rsidRDefault="00C15E6F" w:rsidP="001D4095">
      <w:pPr>
        <w:rPr>
          <w:rFonts w:eastAsiaTheme="minorEastAsia"/>
        </w:rPr>
      </w:pPr>
      <w:r w:rsidRPr="00C15E6F">
        <w:rPr>
          <w:rFonts w:asciiTheme="majorHAnsi" w:hAnsiTheme="majorHAnsi" w:cs="Courier New"/>
          <w:u w:val="single"/>
        </w:rPr>
        <w:t xml:space="preserve">Task </w:t>
      </w:r>
      <w:r w:rsidR="00477359">
        <w:rPr>
          <w:rFonts w:asciiTheme="majorHAnsi" w:hAnsiTheme="majorHAnsi" w:cs="Courier New"/>
          <w:u w:val="single"/>
        </w:rPr>
        <w:t>4</w:t>
      </w:r>
      <w:r w:rsidRPr="00C15E6F">
        <w:rPr>
          <w:rFonts w:asciiTheme="majorHAnsi" w:hAnsiTheme="majorHAnsi" w:cs="Courier New"/>
          <w:u w:val="single"/>
        </w:rPr>
        <w:t>:</w:t>
      </w:r>
      <w:r>
        <w:rPr>
          <w:rFonts w:asciiTheme="majorHAnsi" w:hAnsiTheme="majorHAnsi" w:cs="Courier New"/>
        </w:rPr>
        <w:t xml:space="preserve"> Discuss the pattern in the </w:t>
      </w:r>
      <w:r w:rsidR="009508A1">
        <w:rPr>
          <w:rFonts w:asciiTheme="majorHAnsi" w:hAnsiTheme="majorHAnsi" w:cs="Courier New"/>
        </w:rPr>
        <w:t>shapefile</w:t>
      </w:r>
      <w:r>
        <w:rPr>
          <w:rFonts w:asciiTheme="majorHAnsi" w:hAnsiTheme="majorHAnsi" w:cs="Courier New"/>
        </w:rPr>
        <w:t xml:space="preserve"> </w:t>
      </w:r>
      <w:proofErr w:type="spellStart"/>
      <w:r w:rsidRPr="00C15E6F">
        <w:rPr>
          <w:rFonts w:ascii="Courier New" w:hAnsi="Courier New" w:cs="Courier New"/>
          <w:b/>
        </w:rPr>
        <w:t>ClustReg.shp</w:t>
      </w:r>
      <w:proofErr w:type="spellEnd"/>
      <w:r>
        <w:rPr>
          <w:rFonts w:asciiTheme="majorHAnsi" w:hAnsiTheme="majorHAnsi" w:cs="Courier New"/>
        </w:rPr>
        <w:t xml:space="preserve"> and interpret its associate </w:t>
      </w:r>
      <m:oMath>
        <m:r>
          <w:rPr>
            <w:rFonts w:ascii="Cambria Math" w:hAnsi="Cambria Math"/>
          </w:rPr>
          <m:t>L</m:t>
        </m:r>
      </m:oMath>
      <w:r>
        <w:t xml:space="preserve">-function in relation to the inter-event distance </w:t>
      </w:r>
      <m:oMath>
        <m:r>
          <w:rPr>
            <w:rFonts w:ascii="Cambria Math" w:hAnsi="Cambria Math"/>
          </w:rPr>
          <m:t>r</m:t>
        </m:r>
      </m:oMath>
      <w:r>
        <w:rPr>
          <w:rFonts w:eastAsiaTheme="minorEastAsia"/>
        </w:rPr>
        <w:t xml:space="preserve">. Also evaluate its significance in relation to </w:t>
      </w:r>
      <m:oMath>
        <m:r>
          <w:rPr>
            <w:rFonts w:ascii="Cambria Math" w:eastAsiaTheme="minorEastAsia" w:hAnsi="Cambria Math"/>
          </w:rPr>
          <m:t>r</m:t>
        </m:r>
      </m:oMath>
      <w:r>
        <w:rPr>
          <w:rFonts w:eastAsiaTheme="minorEastAsia"/>
        </w:rPr>
        <w:t xml:space="preserve"> with the confidence envelop simulated under CSR. [</w:t>
      </w:r>
      <w:r w:rsidR="006C1C63">
        <w:rPr>
          <w:rFonts w:eastAsiaTheme="minorEastAsia"/>
        </w:rPr>
        <w:t>2</w:t>
      </w:r>
      <w:r>
        <w:rPr>
          <w:rFonts w:eastAsiaTheme="minorEastAsia"/>
        </w:rPr>
        <w:t xml:space="preserve"> point</w:t>
      </w:r>
      <w:r w:rsidR="006C1C63">
        <w:rPr>
          <w:rFonts w:eastAsiaTheme="minorEastAsia"/>
        </w:rPr>
        <w:t>s</w:t>
      </w:r>
      <w:r>
        <w:rPr>
          <w:rFonts w:eastAsiaTheme="minorEastAsia"/>
        </w:rPr>
        <w:t>]</w:t>
      </w:r>
    </w:p>
    <w:p w14:paraId="32D5EA92" w14:textId="0070D0E4" w:rsidR="00A505E1" w:rsidRDefault="00255A51" w:rsidP="00A505E1">
      <w:pPr>
        <w:jc w:val="center"/>
        <w:rPr>
          <w:rFonts w:eastAsiaTheme="minorEastAsia"/>
        </w:rPr>
      </w:pPr>
      <w:r>
        <w:rPr>
          <w:noProof/>
        </w:rPr>
        <w:drawing>
          <wp:inline distT="0" distB="0" distL="0" distR="0" wp14:anchorId="030A6A43" wp14:editId="2339195C">
            <wp:extent cx="2565400" cy="2372174"/>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5456" cy="2381473"/>
                    </a:xfrm>
                    <a:prstGeom prst="rect">
                      <a:avLst/>
                    </a:prstGeom>
                  </pic:spPr>
                </pic:pic>
              </a:graphicData>
            </a:graphic>
          </wp:inline>
        </w:drawing>
      </w:r>
    </w:p>
    <w:p w14:paraId="05B39E37" w14:textId="524BC878" w:rsidR="00CE2AD0" w:rsidRDefault="00CE2AD0" w:rsidP="00CE2AD0">
      <w:pPr>
        <w:rPr>
          <w:rFonts w:eastAsiaTheme="minorEastAsia"/>
        </w:rPr>
      </w:pPr>
      <w:r w:rsidRPr="00CE2AD0">
        <w:rPr>
          <w:rFonts w:eastAsiaTheme="minorEastAsia"/>
        </w:rPr>
        <w:t>A quick view of the data, we may find some obvious clusters in the study area.</w:t>
      </w:r>
    </w:p>
    <w:p w14:paraId="38CCA941" w14:textId="36AB0EE7" w:rsidR="00A505E1" w:rsidRDefault="00A54EFF" w:rsidP="00A54EFF">
      <w:pPr>
        <w:jc w:val="both"/>
        <w:rPr>
          <w:rFonts w:eastAsiaTheme="minorEastAsia"/>
        </w:rPr>
      </w:pPr>
      <w:r w:rsidRPr="00A54EFF">
        <w:rPr>
          <w:rFonts w:eastAsiaTheme="minorEastAsia"/>
        </w:rPr>
        <w:lastRenderedPageBreak/>
        <w:t xml:space="preserve">In the left figure, the blue-dashed line gives the theoretical Poisson distribution. The black line is the L-r function. When the reference </w:t>
      </w:r>
      <w:r w:rsidR="00C10A2E">
        <w:rPr>
          <w:rFonts w:eastAsiaTheme="minorEastAsia"/>
        </w:rPr>
        <w:t>radius</w:t>
      </w:r>
      <w:r w:rsidRPr="00A54EFF">
        <w:rPr>
          <w:rFonts w:eastAsiaTheme="minorEastAsia"/>
        </w:rPr>
        <w:t xml:space="preserve"> size gets very smaller (below </w:t>
      </w:r>
      <w:r w:rsidR="00255A51">
        <w:rPr>
          <w:rFonts w:eastAsiaTheme="minorEastAsia"/>
        </w:rPr>
        <w:t>3000</w:t>
      </w:r>
      <w:r w:rsidRPr="00A54EFF">
        <w:rPr>
          <w:rFonts w:eastAsiaTheme="minorEastAsia"/>
        </w:rPr>
        <w:t xml:space="preserve">), the backline is below the blue line, which indicates regular patterns are observed. As the </w:t>
      </w:r>
      <w:proofErr w:type="spellStart"/>
      <w:r w:rsidRPr="00A54EFF">
        <w:rPr>
          <w:rFonts w:eastAsiaTheme="minorEastAsia"/>
        </w:rPr>
        <w:t>r-value</w:t>
      </w:r>
      <w:proofErr w:type="spellEnd"/>
      <w:r w:rsidRPr="00A54EFF">
        <w:rPr>
          <w:rFonts w:eastAsiaTheme="minorEastAsia"/>
        </w:rPr>
        <w:t xml:space="preserve"> increased,  the backline becomes higher than the blue line, under this situation, indicates that there is clustering present in the data.</w:t>
      </w:r>
    </w:p>
    <w:p w14:paraId="74DD1F46" w14:textId="37F93115" w:rsidR="00652114" w:rsidRDefault="00652114" w:rsidP="00A54EFF">
      <w:pPr>
        <w:jc w:val="both"/>
        <w:rPr>
          <w:rFonts w:eastAsiaTheme="minorEastAsia"/>
        </w:rPr>
      </w:pPr>
      <w:r w:rsidRPr="00652114">
        <w:rPr>
          <w:rFonts w:eastAsiaTheme="minorEastAsia"/>
        </w:rPr>
        <w:t>The right figure almost the same with the left one, but use a data generating process to get multiple simulated patterns. The dark shaded area indicates the 95% confidence interval of fluctuation of l-r value departs from the theoretical Poisson distribution. When the dark line below or beyond that dark shade area, indicates we observed a significant regular or cluster pattern in that distance.</w:t>
      </w:r>
    </w:p>
    <w:p w14:paraId="11D5A4AA" w14:textId="77777777" w:rsidR="00A54EFF" w:rsidRDefault="00A54EFF" w:rsidP="00A505E1">
      <w:pPr>
        <w:rPr>
          <w:rFonts w:eastAsiaTheme="minorEastAsia"/>
        </w:rPr>
      </w:pPr>
    </w:p>
    <w:p w14:paraId="624D0BDC" w14:textId="3DF27A15" w:rsidR="00B07CF5" w:rsidRDefault="007B70E0" w:rsidP="00A505E1">
      <w:pPr>
        <w:jc w:val="center"/>
        <w:rPr>
          <w:rFonts w:eastAsiaTheme="minorEastAsia"/>
        </w:rPr>
      </w:pPr>
      <w:r>
        <w:rPr>
          <w:noProof/>
        </w:rPr>
        <w:drawing>
          <wp:inline distT="0" distB="0" distL="0" distR="0" wp14:anchorId="1A424794" wp14:editId="15D2A2B0">
            <wp:extent cx="2803525" cy="2555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9" b="-1667"/>
                    <a:stretch/>
                  </pic:blipFill>
                  <pic:spPr bwMode="auto">
                    <a:xfrm>
                      <a:off x="0" y="0"/>
                      <a:ext cx="2827191" cy="2576810"/>
                    </a:xfrm>
                    <a:prstGeom prst="rect">
                      <a:avLst/>
                    </a:prstGeom>
                    <a:ln>
                      <a:noFill/>
                    </a:ln>
                    <a:extLst>
                      <a:ext uri="{53640926-AAD7-44D8-BBD7-CCE9431645EC}">
                        <a14:shadowObscured xmlns:a14="http://schemas.microsoft.com/office/drawing/2010/main"/>
                      </a:ext>
                    </a:extLst>
                  </pic:spPr>
                </pic:pic>
              </a:graphicData>
            </a:graphic>
          </wp:inline>
        </w:drawing>
      </w:r>
      <w:r w:rsidR="00255A51" w:rsidRPr="00255A51">
        <w:rPr>
          <w:noProof/>
        </w:rPr>
        <w:t xml:space="preserve"> </w:t>
      </w:r>
      <w:r w:rsidR="00255A51">
        <w:rPr>
          <w:noProof/>
        </w:rPr>
        <w:drawing>
          <wp:inline distT="0" distB="0" distL="0" distR="0" wp14:anchorId="1CD66E8A" wp14:editId="20BD496B">
            <wp:extent cx="2950831" cy="25101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136"/>
                    <a:stretch/>
                  </pic:blipFill>
                  <pic:spPr bwMode="auto">
                    <a:xfrm>
                      <a:off x="0" y="0"/>
                      <a:ext cx="2965681" cy="2522787"/>
                    </a:xfrm>
                    <a:prstGeom prst="rect">
                      <a:avLst/>
                    </a:prstGeom>
                    <a:ln>
                      <a:noFill/>
                    </a:ln>
                    <a:extLst>
                      <a:ext uri="{53640926-AAD7-44D8-BBD7-CCE9431645EC}">
                        <a14:shadowObscured xmlns:a14="http://schemas.microsoft.com/office/drawing/2010/main"/>
                      </a:ext>
                    </a:extLst>
                  </pic:spPr>
                </pic:pic>
              </a:graphicData>
            </a:graphic>
          </wp:inline>
        </w:drawing>
      </w:r>
    </w:p>
    <w:p w14:paraId="16EBFDD4" w14:textId="1DAB6810" w:rsidR="00C15E6F" w:rsidRDefault="00C15E6F" w:rsidP="001D4095">
      <w:pPr>
        <w:rPr>
          <w:rFonts w:eastAsiaTheme="minorEastAsia"/>
        </w:rPr>
      </w:pPr>
      <w:r w:rsidRPr="00C15E6F">
        <w:rPr>
          <w:rFonts w:asciiTheme="majorHAnsi" w:hAnsiTheme="majorHAnsi" w:cs="Courier New"/>
          <w:u w:val="single"/>
        </w:rPr>
        <w:t xml:space="preserve">Task </w:t>
      </w:r>
      <w:r w:rsidR="00477359">
        <w:rPr>
          <w:rFonts w:asciiTheme="majorHAnsi" w:hAnsiTheme="majorHAnsi" w:cs="Courier New"/>
          <w:u w:val="single"/>
        </w:rPr>
        <w:t>5</w:t>
      </w:r>
      <w:r w:rsidRPr="00C15E6F">
        <w:rPr>
          <w:rFonts w:asciiTheme="majorHAnsi" w:hAnsiTheme="majorHAnsi" w:cs="Courier New"/>
          <w:u w:val="single"/>
        </w:rPr>
        <w:t>:</w:t>
      </w:r>
      <w:r>
        <w:rPr>
          <w:rFonts w:asciiTheme="majorHAnsi" w:hAnsiTheme="majorHAnsi" w:cs="Courier New"/>
        </w:rPr>
        <w:t xml:space="preserve"> Discuss the pattern in the </w:t>
      </w:r>
      <w:r w:rsidR="00652114">
        <w:rPr>
          <w:rFonts w:asciiTheme="majorHAnsi" w:hAnsiTheme="majorHAnsi" w:cs="Courier New"/>
        </w:rPr>
        <w:t>shapefile</w:t>
      </w:r>
      <w:r>
        <w:rPr>
          <w:rFonts w:asciiTheme="majorHAnsi" w:hAnsiTheme="majorHAnsi" w:cs="Courier New"/>
        </w:rPr>
        <w:t xml:space="preserve"> </w:t>
      </w:r>
      <w:proofErr w:type="spellStart"/>
      <w:r w:rsidRPr="00C15E6F">
        <w:rPr>
          <w:rFonts w:ascii="Courier New" w:hAnsi="Courier New" w:cs="Courier New"/>
          <w:b/>
        </w:rPr>
        <w:t>Reg</w:t>
      </w:r>
      <w:r>
        <w:rPr>
          <w:rFonts w:ascii="Courier New" w:hAnsi="Courier New" w:cs="Courier New"/>
          <w:b/>
        </w:rPr>
        <w:t>Clust</w:t>
      </w:r>
      <w:r w:rsidRPr="00C15E6F">
        <w:rPr>
          <w:rFonts w:ascii="Courier New" w:hAnsi="Courier New" w:cs="Courier New"/>
          <w:b/>
        </w:rPr>
        <w:t>.shp</w:t>
      </w:r>
      <w:proofErr w:type="spellEnd"/>
      <w:r>
        <w:rPr>
          <w:rFonts w:asciiTheme="majorHAnsi" w:hAnsiTheme="majorHAnsi" w:cs="Courier New"/>
        </w:rPr>
        <w:t xml:space="preserve"> and interpret its associate </w:t>
      </w:r>
      <m:oMath>
        <m:r>
          <w:rPr>
            <w:rFonts w:ascii="Cambria Math" w:hAnsi="Cambria Math"/>
          </w:rPr>
          <m:t>L</m:t>
        </m:r>
      </m:oMath>
      <w:r>
        <w:t xml:space="preserve">-function in relation to the inter-event distance </w:t>
      </w:r>
      <m:oMath>
        <m:r>
          <w:rPr>
            <w:rFonts w:ascii="Cambria Math" w:hAnsi="Cambria Math"/>
          </w:rPr>
          <m:t>r</m:t>
        </m:r>
      </m:oMath>
      <w:r>
        <w:rPr>
          <w:rFonts w:eastAsiaTheme="minorEastAsia"/>
        </w:rPr>
        <w:t>.</w:t>
      </w:r>
      <w:r w:rsidRPr="00C15E6F">
        <w:rPr>
          <w:rFonts w:eastAsiaTheme="minorEastAsia"/>
        </w:rPr>
        <w:t xml:space="preserve"> </w:t>
      </w:r>
      <w:r>
        <w:rPr>
          <w:rFonts w:eastAsiaTheme="minorEastAsia"/>
        </w:rPr>
        <w:t xml:space="preserve">Also evaluate its significance in relation to </w:t>
      </w:r>
      <m:oMath>
        <m:r>
          <w:rPr>
            <w:rFonts w:ascii="Cambria Math" w:eastAsiaTheme="minorEastAsia" w:hAnsi="Cambria Math"/>
          </w:rPr>
          <m:t>r</m:t>
        </m:r>
      </m:oMath>
      <w:r>
        <w:rPr>
          <w:rFonts w:eastAsiaTheme="minorEastAsia"/>
        </w:rPr>
        <w:t xml:space="preserve"> with the confidence envelop simulated under CSR. [</w:t>
      </w:r>
      <w:r w:rsidR="006C1C63">
        <w:rPr>
          <w:rFonts w:eastAsiaTheme="minorEastAsia"/>
        </w:rPr>
        <w:t>2</w:t>
      </w:r>
      <w:r>
        <w:rPr>
          <w:rFonts w:eastAsiaTheme="minorEastAsia"/>
        </w:rPr>
        <w:t xml:space="preserve"> point</w:t>
      </w:r>
      <w:r w:rsidR="006C1C63">
        <w:rPr>
          <w:rFonts w:eastAsiaTheme="minorEastAsia"/>
        </w:rPr>
        <w:t>s</w:t>
      </w:r>
      <w:r>
        <w:rPr>
          <w:rFonts w:eastAsiaTheme="minorEastAsia"/>
        </w:rPr>
        <w:t>]</w:t>
      </w:r>
    </w:p>
    <w:p w14:paraId="2F90F984" w14:textId="3F2F8FC5" w:rsidR="00B07CF5" w:rsidRDefault="007B70E0" w:rsidP="00B07CF5">
      <w:pPr>
        <w:jc w:val="center"/>
        <w:rPr>
          <w:rFonts w:eastAsiaTheme="minorEastAsia"/>
        </w:rPr>
      </w:pPr>
      <w:r>
        <w:rPr>
          <w:noProof/>
        </w:rPr>
        <w:drawing>
          <wp:inline distT="0" distB="0" distL="0" distR="0" wp14:anchorId="1EAB570E" wp14:editId="6205A816">
            <wp:extent cx="2651760" cy="23656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9856" cy="2372843"/>
                    </a:xfrm>
                    <a:prstGeom prst="rect">
                      <a:avLst/>
                    </a:prstGeom>
                  </pic:spPr>
                </pic:pic>
              </a:graphicData>
            </a:graphic>
          </wp:inline>
        </w:drawing>
      </w:r>
    </w:p>
    <w:p w14:paraId="5019E860" w14:textId="5409A9CD" w:rsidR="00CE2AD0" w:rsidRDefault="00CE2AD0" w:rsidP="00CE2AD0">
      <w:pPr>
        <w:jc w:val="both"/>
        <w:rPr>
          <w:rFonts w:eastAsiaTheme="minorEastAsia"/>
          <w:sz w:val="20"/>
          <w:szCs w:val="20"/>
        </w:rPr>
      </w:pPr>
      <w:r w:rsidRPr="00CE2AD0">
        <w:rPr>
          <w:rFonts w:eastAsiaTheme="minorEastAsia"/>
          <w:sz w:val="20"/>
          <w:szCs w:val="20"/>
        </w:rPr>
        <w:lastRenderedPageBreak/>
        <w:t>A quick view of the data, we may also find some obvious clusters but seems evenly distributed in the study area.</w:t>
      </w:r>
    </w:p>
    <w:p w14:paraId="693ABB6D" w14:textId="6D443B48" w:rsidR="00BF47CF" w:rsidRDefault="00C10A2E" w:rsidP="007B70E0">
      <w:pPr>
        <w:jc w:val="both"/>
        <w:rPr>
          <w:noProof/>
        </w:rPr>
      </w:pPr>
      <w:r w:rsidRPr="00C10A2E">
        <w:rPr>
          <w:rFonts w:eastAsiaTheme="minorEastAsia"/>
          <w:sz w:val="20"/>
          <w:szCs w:val="20"/>
        </w:rPr>
        <w:t xml:space="preserve">Same to the previous one, the blue-dashed line gives the theoretical Poisson distribution.  When the reference radius size smaller than </w:t>
      </w:r>
      <w:r w:rsidR="007B70E0">
        <w:rPr>
          <w:rFonts w:eastAsiaTheme="minorEastAsia"/>
          <w:sz w:val="20"/>
          <w:szCs w:val="20"/>
        </w:rPr>
        <w:t>1500</w:t>
      </w:r>
      <w:r w:rsidRPr="00C10A2E">
        <w:rPr>
          <w:rFonts w:eastAsiaTheme="minorEastAsia"/>
          <w:sz w:val="20"/>
          <w:szCs w:val="20"/>
        </w:rPr>
        <w:t xml:space="preserve">, the black line is above the blue line, which means clustered patterns are observed. But only the radius between approximately </w:t>
      </w:r>
      <w:r w:rsidR="007B70E0" w:rsidRPr="007B70E0">
        <w:rPr>
          <w:rFonts w:eastAsiaTheme="minorEastAsia" w:hint="eastAsia"/>
          <w:sz w:val="20"/>
          <w:szCs w:val="20"/>
        </w:rPr>
        <w:t>3000</w:t>
      </w:r>
      <w:r w:rsidR="007B70E0">
        <w:rPr>
          <w:rFonts w:eastAsiaTheme="minorEastAsia"/>
          <w:sz w:val="20"/>
          <w:szCs w:val="20"/>
        </w:rPr>
        <w:t xml:space="preserve"> </w:t>
      </w:r>
      <w:r w:rsidRPr="00C10A2E">
        <w:rPr>
          <w:rFonts w:eastAsiaTheme="minorEastAsia"/>
          <w:sz w:val="20"/>
          <w:szCs w:val="20"/>
        </w:rPr>
        <w:t xml:space="preserve">to </w:t>
      </w:r>
      <w:r w:rsidR="007B70E0" w:rsidRPr="007B70E0">
        <w:rPr>
          <w:rFonts w:eastAsiaTheme="minorEastAsia" w:hint="eastAsia"/>
          <w:sz w:val="20"/>
          <w:szCs w:val="20"/>
        </w:rPr>
        <w:t>12000</w:t>
      </w:r>
      <w:r w:rsidRPr="00C10A2E">
        <w:rPr>
          <w:rFonts w:eastAsiaTheme="minorEastAsia"/>
          <w:sz w:val="20"/>
          <w:szCs w:val="20"/>
        </w:rPr>
        <w:t>,  the black line is above the dark shade area,  which means those clusters are significant.</w:t>
      </w:r>
      <w:r w:rsidRPr="00C10A2E">
        <w:t xml:space="preserve"> </w:t>
      </w:r>
      <w:r w:rsidRPr="00C10A2E">
        <w:rPr>
          <w:rFonts w:eastAsiaTheme="minorEastAsia"/>
          <w:sz w:val="20"/>
          <w:szCs w:val="20"/>
        </w:rPr>
        <w:t>Same principle for the part below the black line.</w:t>
      </w:r>
    </w:p>
    <w:p w14:paraId="6695204A" w14:textId="39A29EAE" w:rsidR="00BF47CF" w:rsidRDefault="007B70E0" w:rsidP="00BF47CF">
      <w:pPr>
        <w:jc w:val="center"/>
        <w:rPr>
          <w:rFonts w:eastAsiaTheme="minorEastAsia"/>
        </w:rPr>
      </w:pPr>
      <w:r>
        <w:rPr>
          <w:noProof/>
        </w:rPr>
        <w:drawing>
          <wp:inline distT="0" distB="0" distL="0" distR="0" wp14:anchorId="4D328FA4" wp14:editId="531AE5C5">
            <wp:extent cx="2747645" cy="25600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9884" cy="2590105"/>
                    </a:xfrm>
                    <a:prstGeom prst="rect">
                      <a:avLst/>
                    </a:prstGeom>
                  </pic:spPr>
                </pic:pic>
              </a:graphicData>
            </a:graphic>
          </wp:inline>
        </w:drawing>
      </w:r>
      <w:r>
        <w:rPr>
          <w:noProof/>
        </w:rPr>
        <w:t xml:space="preserve"> </w:t>
      </w:r>
      <w:r>
        <w:rPr>
          <w:noProof/>
        </w:rPr>
        <w:drawing>
          <wp:inline distT="0" distB="0" distL="0" distR="0" wp14:anchorId="2EAE3A2D" wp14:editId="2D65175D">
            <wp:extent cx="2910840" cy="2640281"/>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6751" cy="2663783"/>
                    </a:xfrm>
                    <a:prstGeom prst="rect">
                      <a:avLst/>
                    </a:prstGeom>
                  </pic:spPr>
                </pic:pic>
              </a:graphicData>
            </a:graphic>
          </wp:inline>
        </w:drawing>
      </w:r>
    </w:p>
    <w:p w14:paraId="76756F0D" w14:textId="2F471BF1" w:rsidR="00545450" w:rsidRDefault="00545450" w:rsidP="00545450">
      <w:pPr>
        <w:pStyle w:val="Heading2"/>
      </w:pPr>
      <w:r>
        <w:t>Heterogeneous Poisson Process [</w:t>
      </w:r>
      <w:r w:rsidR="006C1C63">
        <w:t>3</w:t>
      </w:r>
      <w:r>
        <w:t xml:space="preserve"> points]</w:t>
      </w:r>
    </w:p>
    <w:p w14:paraId="1232390A" w14:textId="77777777" w:rsidR="00545450" w:rsidRDefault="00545450" w:rsidP="00545450">
      <w:pPr>
        <w:rPr>
          <w:rFonts w:eastAsiaTheme="minorEastAsia"/>
        </w:rPr>
      </w:pPr>
      <w:r>
        <w:t xml:space="preserve">Study exercise 5.6 the document </w:t>
      </w:r>
      <w:r w:rsidRPr="008F13DE">
        <w:rPr>
          <w:rFonts w:ascii="Courier New" w:hAnsi="Courier New" w:cs="Courier New"/>
          <w:b/>
        </w:rPr>
        <w:t>WallerChapt05Exercises.pdf</w:t>
      </w:r>
      <w:r>
        <w:t xml:space="preserve">. Write an </w:t>
      </w:r>
      <w:r>
        <w:rPr>
          <w:noProof/>
        </w:rPr>
        <w:drawing>
          <wp:inline distT="0" distB="0" distL="0" distR="0" wp14:anchorId="770BB58E" wp14:editId="1740FC6E">
            <wp:extent cx="136525" cy="136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t xml:space="preserve">-script without the help of the </w:t>
      </w:r>
      <w:proofErr w:type="spellStart"/>
      <w:r w:rsidRPr="008F13DE">
        <w:rPr>
          <w:rFonts w:ascii="Courier New" w:hAnsi="Courier New" w:cs="Courier New"/>
          <w:b/>
        </w:rPr>
        <w:t>spatstat</w:t>
      </w:r>
      <w:proofErr w:type="spellEnd"/>
      <w:r>
        <w:t xml:space="preserve"> library that simulates an inhomogeneous CSR process of 100 random points in a square 0 to 1 by 0 to 1 window. The underlying intensity surface is defined by </w:t>
      </w:r>
      <m:oMath>
        <m:r>
          <w:rPr>
            <w:rFonts w:ascii="Cambria Math" w:hAnsi="Cambria Math"/>
          </w:rPr>
          <m:t>λ</m:t>
        </m:r>
        <m:d>
          <m:dPr>
            <m:ctrlPr>
              <w:rPr>
                <w:rFonts w:ascii="Cambria Math" w:hAnsi="Cambria Math"/>
                <w:i/>
              </w:rPr>
            </m:ctrlPr>
          </m:dPr>
          <m:e>
            <m:r>
              <w:rPr>
                <w:rFonts w:ascii="Cambria Math" w:hAnsi="Cambria Math"/>
              </w:rPr>
              <m:t>x,y</m:t>
            </m:r>
          </m:e>
        </m:d>
        <m:r>
          <w:rPr>
            <w:rFonts w:ascii="Cambria Math" w:hAnsi="Cambria Math"/>
          </w:rPr>
          <m:t>=x+y</m:t>
        </m:r>
      </m:oMath>
      <w:r>
        <w:rPr>
          <w:rFonts w:eastAsiaTheme="minorEastAsia"/>
        </w:rPr>
        <w:t xml:space="preserve">, that is </w:t>
      </w:r>
      <m:oMath>
        <m:r>
          <w:rPr>
            <w:rFonts w:ascii="Cambria Math" w:hAnsi="Cambria Math"/>
          </w:rPr>
          <m:t>λ</m:t>
        </m:r>
        <m:d>
          <m:dPr>
            <m:ctrlPr>
              <w:rPr>
                <w:rFonts w:ascii="Cambria Math" w:hAnsi="Cambria Math"/>
                <w:i/>
              </w:rPr>
            </m:ctrlPr>
          </m:dPr>
          <m:e>
            <m:r>
              <w:rPr>
                <w:rFonts w:ascii="Cambria Math" w:hAnsi="Cambria Math"/>
              </w:rPr>
              <m:t>0,0</m:t>
            </m:r>
          </m:e>
        </m:d>
        <m:r>
          <w:rPr>
            <w:rFonts w:ascii="Cambria Math" w:hAnsi="Cambria Math"/>
          </w:rPr>
          <m:t>=0</m:t>
        </m:r>
      </m:oMath>
      <w:r>
        <w:rPr>
          <w:rFonts w:eastAsiaTheme="minorEastAsia"/>
        </w:rPr>
        <w:t xml:space="preserve"> in the lower left corner and </w:t>
      </w:r>
      <m:oMath>
        <m:r>
          <w:rPr>
            <w:rFonts w:ascii="Cambria Math" w:hAnsi="Cambria Math"/>
          </w:rPr>
          <m:t>λ</m:t>
        </m:r>
        <m:d>
          <m:dPr>
            <m:ctrlPr>
              <w:rPr>
                <w:rFonts w:ascii="Cambria Math" w:hAnsi="Cambria Math"/>
                <w:i/>
              </w:rPr>
            </m:ctrlPr>
          </m:dPr>
          <m:e>
            <m:r>
              <w:rPr>
                <w:rFonts w:ascii="Cambria Math" w:hAnsi="Cambria Math"/>
              </w:rPr>
              <m:t>1,1</m:t>
            </m:r>
          </m:e>
        </m:d>
        <m:r>
          <w:rPr>
            <w:rFonts w:ascii="Cambria Math" w:hAnsi="Cambria Math"/>
          </w:rPr>
          <m:t>=2</m:t>
        </m:r>
      </m:oMath>
      <w:r>
        <w:rPr>
          <w:rFonts w:eastAsiaTheme="minorEastAsia"/>
        </w:rPr>
        <w:t xml:space="preserve"> in the upper right corner of the square window.</w:t>
      </w:r>
    </w:p>
    <w:p w14:paraId="2BC2FD17" w14:textId="5E773667" w:rsidR="00545450" w:rsidRDefault="00545450" w:rsidP="00415DC2">
      <w:pPr>
        <w:tabs>
          <w:tab w:val="left" w:pos="4193"/>
        </w:tabs>
      </w:pPr>
      <w:r w:rsidRPr="009D7D70">
        <w:rPr>
          <w:u w:val="single"/>
        </w:rPr>
        <w:t xml:space="preserve">Task </w:t>
      </w:r>
      <w:r w:rsidR="00477359">
        <w:rPr>
          <w:u w:val="single"/>
        </w:rPr>
        <w:t>6</w:t>
      </w:r>
      <w:r w:rsidRPr="009D7D70">
        <w:rPr>
          <w:u w:val="single"/>
        </w:rPr>
        <w:t>:</w:t>
      </w:r>
      <w:r>
        <w:t xml:space="preserve"> Show your </w:t>
      </w:r>
      <w:r>
        <w:rPr>
          <w:noProof/>
        </w:rPr>
        <w:drawing>
          <wp:inline distT="0" distB="0" distL="0" distR="0" wp14:anchorId="3320B48B" wp14:editId="08BB1543">
            <wp:extent cx="136525" cy="136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r>
        <w:t>-script. [</w:t>
      </w:r>
      <w:r w:rsidR="006C1C63">
        <w:t>2</w:t>
      </w:r>
      <w:r>
        <w:t xml:space="preserve"> points]</w:t>
      </w:r>
      <w:r w:rsidR="00415DC2">
        <w:tab/>
      </w:r>
    </w:p>
    <w:p w14:paraId="434D749A" w14:textId="77777777"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 Intensity function</w:t>
      </w:r>
    </w:p>
    <w:p w14:paraId="0D7F05B9" w14:textId="77777777"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lambda &lt;- function(</w:t>
      </w:r>
      <w:proofErr w:type="spellStart"/>
      <w:r w:rsidRPr="00415DC2">
        <w:rPr>
          <w:rFonts w:ascii="Courier New" w:hAnsi="Courier New" w:cs="Courier New"/>
          <w:sz w:val="20"/>
          <w:szCs w:val="20"/>
        </w:rPr>
        <w:t>x,y</w:t>
      </w:r>
      <w:proofErr w:type="spellEnd"/>
      <w:r w:rsidRPr="00415DC2">
        <w:rPr>
          <w:rFonts w:ascii="Courier New" w:hAnsi="Courier New" w:cs="Courier New"/>
          <w:sz w:val="20"/>
          <w:szCs w:val="20"/>
        </w:rPr>
        <w:t>) return((</w:t>
      </w:r>
      <w:proofErr w:type="spellStart"/>
      <w:r w:rsidRPr="00415DC2">
        <w:rPr>
          <w:rFonts w:ascii="Courier New" w:hAnsi="Courier New" w:cs="Courier New"/>
          <w:sz w:val="20"/>
          <w:szCs w:val="20"/>
        </w:rPr>
        <w:t>x+y</w:t>
      </w:r>
      <w:proofErr w:type="spellEnd"/>
      <w:r w:rsidRPr="00415DC2">
        <w:rPr>
          <w:rFonts w:ascii="Courier New" w:hAnsi="Courier New" w:cs="Courier New"/>
          <w:sz w:val="20"/>
          <w:szCs w:val="20"/>
        </w:rPr>
        <w:t>)/2)    # scale to probability</w:t>
      </w:r>
    </w:p>
    <w:p w14:paraId="5D0B5283" w14:textId="77777777" w:rsidR="00415DC2" w:rsidRPr="00415DC2" w:rsidRDefault="00415DC2" w:rsidP="00415DC2">
      <w:pPr>
        <w:pStyle w:val="ListParagraph"/>
        <w:spacing w:after="0" w:line="240" w:lineRule="auto"/>
        <w:ind w:left="360"/>
        <w:rPr>
          <w:rFonts w:ascii="Courier New" w:hAnsi="Courier New" w:cs="Courier New"/>
          <w:sz w:val="20"/>
          <w:szCs w:val="20"/>
        </w:rPr>
      </w:pPr>
    </w:p>
    <w:p w14:paraId="1669504C" w14:textId="77777777"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 define matrix of sample points</w:t>
      </w:r>
    </w:p>
    <w:p w14:paraId="613A2BE1" w14:textId="77777777"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 xml:space="preserve">ppts &lt;- matrix(NA, </w:t>
      </w:r>
      <w:proofErr w:type="spellStart"/>
      <w:r w:rsidRPr="00415DC2">
        <w:rPr>
          <w:rFonts w:ascii="Courier New" w:hAnsi="Courier New" w:cs="Courier New"/>
          <w:sz w:val="20"/>
          <w:szCs w:val="20"/>
        </w:rPr>
        <w:t>nrow</w:t>
      </w:r>
      <w:proofErr w:type="spellEnd"/>
      <w:r w:rsidRPr="00415DC2">
        <w:rPr>
          <w:rFonts w:ascii="Courier New" w:hAnsi="Courier New" w:cs="Courier New"/>
          <w:sz w:val="20"/>
          <w:szCs w:val="20"/>
        </w:rPr>
        <w:t xml:space="preserve">=100, </w:t>
      </w:r>
      <w:proofErr w:type="spellStart"/>
      <w:r w:rsidRPr="00415DC2">
        <w:rPr>
          <w:rFonts w:ascii="Courier New" w:hAnsi="Courier New" w:cs="Courier New"/>
          <w:sz w:val="20"/>
          <w:szCs w:val="20"/>
        </w:rPr>
        <w:t>ncol</w:t>
      </w:r>
      <w:proofErr w:type="spellEnd"/>
      <w:r w:rsidRPr="00415DC2">
        <w:rPr>
          <w:rFonts w:ascii="Courier New" w:hAnsi="Courier New" w:cs="Courier New"/>
          <w:sz w:val="20"/>
          <w:szCs w:val="20"/>
        </w:rPr>
        <w:t>=2)</w:t>
      </w:r>
    </w:p>
    <w:p w14:paraId="0FB24064" w14:textId="77777777" w:rsidR="00415DC2" w:rsidRPr="00415DC2" w:rsidRDefault="00415DC2" w:rsidP="00415DC2">
      <w:pPr>
        <w:pStyle w:val="ListParagraph"/>
        <w:spacing w:after="0" w:line="240" w:lineRule="auto"/>
        <w:ind w:left="360"/>
        <w:rPr>
          <w:rFonts w:ascii="Courier New" w:hAnsi="Courier New" w:cs="Courier New"/>
          <w:sz w:val="20"/>
          <w:szCs w:val="20"/>
        </w:rPr>
      </w:pPr>
      <w:proofErr w:type="spellStart"/>
      <w:r w:rsidRPr="00415DC2">
        <w:rPr>
          <w:rFonts w:ascii="Courier New" w:hAnsi="Courier New" w:cs="Courier New"/>
          <w:sz w:val="20"/>
          <w:szCs w:val="20"/>
        </w:rPr>
        <w:t>icount</w:t>
      </w:r>
      <w:proofErr w:type="spellEnd"/>
      <w:r w:rsidRPr="00415DC2">
        <w:rPr>
          <w:rFonts w:ascii="Courier New" w:hAnsi="Courier New" w:cs="Courier New"/>
          <w:sz w:val="20"/>
          <w:szCs w:val="20"/>
        </w:rPr>
        <w:t xml:space="preserve"> &lt;- 1  # counter of accepted sample points</w:t>
      </w:r>
    </w:p>
    <w:p w14:paraId="445CF426" w14:textId="77777777" w:rsidR="00415DC2" w:rsidRPr="00415DC2" w:rsidRDefault="00415DC2" w:rsidP="00415DC2">
      <w:pPr>
        <w:pStyle w:val="ListParagraph"/>
        <w:spacing w:after="0" w:line="240" w:lineRule="auto"/>
        <w:ind w:left="360"/>
        <w:rPr>
          <w:rFonts w:ascii="Courier New" w:hAnsi="Courier New" w:cs="Courier New"/>
          <w:sz w:val="20"/>
          <w:szCs w:val="20"/>
        </w:rPr>
      </w:pPr>
    </w:p>
    <w:p w14:paraId="3D0F3C02" w14:textId="77777777"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while (</w:t>
      </w:r>
      <w:proofErr w:type="spellStart"/>
      <w:r w:rsidRPr="00415DC2">
        <w:rPr>
          <w:rFonts w:ascii="Courier New" w:hAnsi="Courier New" w:cs="Courier New"/>
          <w:sz w:val="20"/>
          <w:szCs w:val="20"/>
        </w:rPr>
        <w:t>icount</w:t>
      </w:r>
      <w:proofErr w:type="spellEnd"/>
      <w:r w:rsidRPr="00415DC2">
        <w:rPr>
          <w:rFonts w:ascii="Courier New" w:hAnsi="Courier New" w:cs="Courier New"/>
          <w:sz w:val="20"/>
          <w:szCs w:val="20"/>
        </w:rPr>
        <w:t xml:space="preserve"> &lt;= 100){</w:t>
      </w:r>
    </w:p>
    <w:p w14:paraId="0C7DE947" w14:textId="77777777"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 xml:space="preserve">  ppt &lt;- </w:t>
      </w:r>
      <w:proofErr w:type="spellStart"/>
      <w:r w:rsidRPr="00415DC2">
        <w:rPr>
          <w:rFonts w:ascii="Courier New" w:hAnsi="Courier New" w:cs="Courier New"/>
          <w:sz w:val="20"/>
          <w:szCs w:val="20"/>
        </w:rPr>
        <w:t>runif</w:t>
      </w:r>
      <w:proofErr w:type="spellEnd"/>
      <w:r w:rsidRPr="00415DC2">
        <w:rPr>
          <w:rFonts w:ascii="Courier New" w:hAnsi="Courier New" w:cs="Courier New"/>
          <w:sz w:val="20"/>
          <w:szCs w:val="20"/>
        </w:rPr>
        <w:t>(2,min=0, max=1)                # generate proposal point</w:t>
      </w:r>
    </w:p>
    <w:p w14:paraId="556B0662" w14:textId="77777777"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 xml:space="preserve">  if (</w:t>
      </w:r>
      <w:proofErr w:type="spellStart"/>
      <w:r w:rsidRPr="00415DC2">
        <w:rPr>
          <w:rFonts w:ascii="Courier New" w:hAnsi="Courier New" w:cs="Courier New"/>
          <w:sz w:val="20"/>
          <w:szCs w:val="20"/>
        </w:rPr>
        <w:t>runif</w:t>
      </w:r>
      <w:proofErr w:type="spellEnd"/>
      <w:r w:rsidRPr="00415DC2">
        <w:rPr>
          <w:rFonts w:ascii="Courier New" w:hAnsi="Courier New" w:cs="Courier New"/>
          <w:sz w:val="20"/>
          <w:szCs w:val="20"/>
        </w:rPr>
        <w:t>(1,min=0, max=1) &lt;= lambda(ppt[1],ppt[2])){   # if TRUE =&gt; accept point</w:t>
      </w:r>
    </w:p>
    <w:p w14:paraId="05E0C348" w14:textId="77777777"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 xml:space="preserve">    ppts[</w:t>
      </w:r>
      <w:proofErr w:type="spellStart"/>
      <w:r w:rsidRPr="00415DC2">
        <w:rPr>
          <w:rFonts w:ascii="Courier New" w:hAnsi="Courier New" w:cs="Courier New"/>
          <w:sz w:val="20"/>
          <w:szCs w:val="20"/>
        </w:rPr>
        <w:t>icount</w:t>
      </w:r>
      <w:proofErr w:type="spellEnd"/>
      <w:r w:rsidRPr="00415DC2">
        <w:rPr>
          <w:rFonts w:ascii="Courier New" w:hAnsi="Courier New" w:cs="Courier New"/>
          <w:sz w:val="20"/>
          <w:szCs w:val="20"/>
        </w:rPr>
        <w:t>,] &lt;- ppt</w:t>
      </w:r>
    </w:p>
    <w:p w14:paraId="1AB0674B" w14:textId="77777777"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 xml:space="preserve">    </w:t>
      </w:r>
      <w:proofErr w:type="spellStart"/>
      <w:r w:rsidRPr="00415DC2">
        <w:rPr>
          <w:rFonts w:ascii="Courier New" w:hAnsi="Courier New" w:cs="Courier New"/>
          <w:sz w:val="20"/>
          <w:szCs w:val="20"/>
        </w:rPr>
        <w:t>icount</w:t>
      </w:r>
      <w:proofErr w:type="spellEnd"/>
      <w:r w:rsidRPr="00415DC2">
        <w:rPr>
          <w:rFonts w:ascii="Courier New" w:hAnsi="Courier New" w:cs="Courier New"/>
          <w:sz w:val="20"/>
          <w:szCs w:val="20"/>
        </w:rPr>
        <w:t xml:space="preserve"> &lt;- icount+1</w:t>
      </w:r>
    </w:p>
    <w:p w14:paraId="7C775C51" w14:textId="77777777"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 xml:space="preserve">  } # end::if</w:t>
      </w:r>
    </w:p>
    <w:p w14:paraId="1E6EE72F" w14:textId="0A1D98D9" w:rsidR="00415DC2" w:rsidRPr="00415DC2" w:rsidRDefault="00415DC2" w:rsidP="00415DC2">
      <w:pPr>
        <w:pStyle w:val="ListParagraph"/>
        <w:spacing w:after="0" w:line="240" w:lineRule="auto"/>
        <w:ind w:left="360"/>
        <w:rPr>
          <w:rFonts w:ascii="Courier New" w:hAnsi="Courier New" w:cs="Courier New"/>
          <w:sz w:val="20"/>
          <w:szCs w:val="20"/>
        </w:rPr>
      </w:pPr>
      <w:r w:rsidRPr="00415DC2">
        <w:rPr>
          <w:rFonts w:ascii="Courier New" w:hAnsi="Courier New" w:cs="Courier New"/>
          <w:sz w:val="20"/>
          <w:szCs w:val="20"/>
        </w:rPr>
        <w:t>} #end::while</w:t>
      </w:r>
    </w:p>
    <w:p w14:paraId="175BE7CB" w14:textId="45A81A4D" w:rsidR="00664C28" w:rsidRDefault="00664C28" w:rsidP="00664C28">
      <w:pPr>
        <w:jc w:val="center"/>
      </w:pPr>
    </w:p>
    <w:p w14:paraId="727427A1" w14:textId="505C1252" w:rsidR="00545450" w:rsidRDefault="00545450" w:rsidP="00545450">
      <w:r w:rsidRPr="009D7D70">
        <w:rPr>
          <w:u w:val="single"/>
        </w:rPr>
        <w:t xml:space="preserve">Task </w:t>
      </w:r>
      <w:r w:rsidR="00477359">
        <w:rPr>
          <w:u w:val="single"/>
        </w:rPr>
        <w:t>7</w:t>
      </w:r>
      <w:r w:rsidRPr="009D7D70">
        <w:rPr>
          <w:u w:val="single"/>
        </w:rPr>
        <w:t>:</w:t>
      </w:r>
      <w:r>
        <w:t xml:space="preserve"> Show a plot of your resulting point pattern and interpret it. [</w:t>
      </w:r>
      <w:r w:rsidR="006C1C63">
        <w:t>2</w:t>
      </w:r>
      <w:r>
        <w:t xml:space="preserve"> points]</w:t>
      </w:r>
    </w:p>
    <w:p w14:paraId="7737A72E" w14:textId="35023FB0" w:rsidR="007C1672" w:rsidRDefault="007C1672" w:rsidP="00545450">
      <w:r w:rsidRPr="007C1672">
        <w:lastRenderedPageBreak/>
        <w:t>From both the generation algorithm of the points and results, we could find that the right upper corner has a higher intensity than the lower-left corner. It means they are not spatially random.</w:t>
      </w:r>
    </w:p>
    <w:p w14:paraId="457ACC21" w14:textId="2D14552C" w:rsidR="0086093E" w:rsidRDefault="0086093E" w:rsidP="0086093E">
      <w:pPr>
        <w:jc w:val="center"/>
      </w:pPr>
      <w:r>
        <w:rPr>
          <w:noProof/>
        </w:rPr>
        <w:drawing>
          <wp:inline distT="0" distB="0" distL="0" distR="0" wp14:anchorId="00143D8C" wp14:editId="2389DF0E">
            <wp:extent cx="3913937" cy="32051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7922" cy="3224803"/>
                    </a:xfrm>
                    <a:prstGeom prst="rect">
                      <a:avLst/>
                    </a:prstGeom>
                  </pic:spPr>
                </pic:pic>
              </a:graphicData>
            </a:graphic>
          </wp:inline>
        </w:drawing>
      </w:r>
    </w:p>
    <w:sectPr w:rsidR="0086093E">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7CB42" w14:textId="77777777" w:rsidR="002B1F1E" w:rsidRDefault="002B1F1E" w:rsidP="00E20784">
      <w:pPr>
        <w:spacing w:after="0" w:line="240" w:lineRule="auto"/>
      </w:pPr>
      <w:r>
        <w:separator/>
      </w:r>
    </w:p>
  </w:endnote>
  <w:endnote w:type="continuationSeparator" w:id="0">
    <w:p w14:paraId="51023E06" w14:textId="77777777" w:rsidR="002B1F1E" w:rsidRDefault="002B1F1E" w:rsidP="00E2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8F5C6" w14:textId="77777777" w:rsidR="002B1F1E" w:rsidRDefault="002B1F1E" w:rsidP="00E20784">
      <w:pPr>
        <w:spacing w:after="0" w:line="240" w:lineRule="auto"/>
      </w:pPr>
      <w:r>
        <w:separator/>
      </w:r>
    </w:p>
  </w:footnote>
  <w:footnote w:type="continuationSeparator" w:id="0">
    <w:p w14:paraId="55EA1A19" w14:textId="77777777" w:rsidR="002B1F1E" w:rsidRDefault="002B1F1E" w:rsidP="00E20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84C26" w14:textId="4143B9DB" w:rsidR="00173AA3" w:rsidRPr="00DF4E45" w:rsidRDefault="00173AA3">
    <w:pPr>
      <w:pStyle w:val="Header"/>
      <w:rPr>
        <w:u w:val="single"/>
      </w:rPr>
    </w:pPr>
    <w:r w:rsidRPr="00DF4E45">
      <w:rPr>
        <w:u w:val="single"/>
      </w:rPr>
      <w:t>GISC7360</w:t>
    </w:r>
    <w:r>
      <w:rPr>
        <w:u w:val="single"/>
      </w:rPr>
      <w:t xml:space="preserve"> (</w:t>
    </w:r>
    <w:r w:rsidR="007C3EA8">
      <w:rPr>
        <w:u w:val="single"/>
      </w:rPr>
      <w:t>Spring</w:t>
    </w:r>
    <w:r w:rsidRPr="00DF4E45">
      <w:rPr>
        <w:u w:val="single"/>
      </w:rPr>
      <w:t xml:space="preserve"> 20</w:t>
    </w:r>
    <w:r w:rsidR="00706B81">
      <w:rPr>
        <w:u w:val="single"/>
      </w:rPr>
      <w:t>20</w:t>
    </w:r>
    <w:r>
      <w:rPr>
        <w:u w:val="single"/>
      </w:rPr>
      <w:t>)</w:t>
    </w:r>
    <w:r w:rsidRPr="00DF4E45">
      <w:rPr>
        <w:u w:val="single"/>
      </w:rPr>
      <w:t>: Lab0</w:t>
    </w:r>
    <w:r w:rsidR="00706B81">
      <w:rPr>
        <w:u w:val="single"/>
      </w:rPr>
      <w:t>3</w:t>
    </w:r>
    <w:r w:rsidRPr="00DF4E45">
      <w:rPr>
        <w:u w:val="single"/>
      </w:rPr>
      <w:tab/>
    </w:r>
    <w:r w:rsidRPr="00DF4E45">
      <w:rPr>
        <w:u w:val="single"/>
      </w:rPr>
      <w:tab/>
    </w:r>
    <w:r w:rsidRPr="00DF4E45">
      <w:rPr>
        <w:u w:val="single"/>
      </w:rPr>
      <w:fldChar w:fldCharType="begin"/>
    </w:r>
    <w:r w:rsidRPr="00DF4E45">
      <w:rPr>
        <w:u w:val="single"/>
      </w:rPr>
      <w:instrText xml:space="preserve"> PAGE   \* MERGEFORMAT </w:instrText>
    </w:r>
    <w:r w:rsidRPr="00DF4E45">
      <w:rPr>
        <w:u w:val="single"/>
      </w:rPr>
      <w:fldChar w:fldCharType="separate"/>
    </w:r>
    <w:r w:rsidR="00545450">
      <w:rPr>
        <w:noProof/>
        <w:u w:val="single"/>
      </w:rPr>
      <w:t>2</w:t>
    </w:r>
    <w:r w:rsidRPr="00DF4E45">
      <w:rPr>
        <w:noProof/>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C46097"/>
    <w:multiLevelType w:val="hybridMultilevel"/>
    <w:tmpl w:val="AD368C4A"/>
    <w:lvl w:ilvl="0" w:tplc="C5EC6456">
      <w:start w:val="1"/>
      <w:numFmt w:val="bullet"/>
      <w:lvlText w:val=""/>
      <w:lvlJc w:val="left"/>
      <w:pPr>
        <w:tabs>
          <w:tab w:val="num" w:pos="360"/>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B49"/>
    <w:rsid w:val="00035774"/>
    <w:rsid w:val="00043DBB"/>
    <w:rsid w:val="00046837"/>
    <w:rsid w:val="00072BE2"/>
    <w:rsid w:val="00082833"/>
    <w:rsid w:val="000A1C81"/>
    <w:rsid w:val="000B1E6D"/>
    <w:rsid w:val="001231B9"/>
    <w:rsid w:val="0012668F"/>
    <w:rsid w:val="001321FB"/>
    <w:rsid w:val="001408B0"/>
    <w:rsid w:val="00173AA3"/>
    <w:rsid w:val="0017564F"/>
    <w:rsid w:val="001828C0"/>
    <w:rsid w:val="001A14BE"/>
    <w:rsid w:val="001D4095"/>
    <w:rsid w:val="00255A51"/>
    <w:rsid w:val="00275BB5"/>
    <w:rsid w:val="002B1059"/>
    <w:rsid w:val="002B1F1E"/>
    <w:rsid w:val="002E74EB"/>
    <w:rsid w:val="00312CD5"/>
    <w:rsid w:val="00313CD5"/>
    <w:rsid w:val="00366834"/>
    <w:rsid w:val="00366A77"/>
    <w:rsid w:val="00415DC2"/>
    <w:rsid w:val="00422E88"/>
    <w:rsid w:val="00440A62"/>
    <w:rsid w:val="0045629D"/>
    <w:rsid w:val="00477359"/>
    <w:rsid w:val="00482F15"/>
    <w:rsid w:val="004947FC"/>
    <w:rsid w:val="004B1741"/>
    <w:rsid w:val="004D6BEE"/>
    <w:rsid w:val="004E1B40"/>
    <w:rsid w:val="00530D23"/>
    <w:rsid w:val="00545450"/>
    <w:rsid w:val="005B6AA1"/>
    <w:rsid w:val="005E4977"/>
    <w:rsid w:val="00611E31"/>
    <w:rsid w:val="0063499E"/>
    <w:rsid w:val="00636B49"/>
    <w:rsid w:val="00646025"/>
    <w:rsid w:val="00652114"/>
    <w:rsid w:val="00664C28"/>
    <w:rsid w:val="006C0032"/>
    <w:rsid w:val="006C1B34"/>
    <w:rsid w:val="006C1C63"/>
    <w:rsid w:val="00704ABC"/>
    <w:rsid w:val="00706B81"/>
    <w:rsid w:val="00707A4E"/>
    <w:rsid w:val="00737D2C"/>
    <w:rsid w:val="00764E1A"/>
    <w:rsid w:val="007B0A6C"/>
    <w:rsid w:val="007B0E15"/>
    <w:rsid w:val="007B70E0"/>
    <w:rsid w:val="007C1672"/>
    <w:rsid w:val="007C3EA8"/>
    <w:rsid w:val="007F5A28"/>
    <w:rsid w:val="0086093E"/>
    <w:rsid w:val="008A59AC"/>
    <w:rsid w:val="008C5DC9"/>
    <w:rsid w:val="00920294"/>
    <w:rsid w:val="009508A1"/>
    <w:rsid w:val="00985820"/>
    <w:rsid w:val="009D7D70"/>
    <w:rsid w:val="00A103C4"/>
    <w:rsid w:val="00A2315B"/>
    <w:rsid w:val="00A25A82"/>
    <w:rsid w:val="00A46161"/>
    <w:rsid w:val="00A505E1"/>
    <w:rsid w:val="00A54EFF"/>
    <w:rsid w:val="00A673AE"/>
    <w:rsid w:val="00A71F5B"/>
    <w:rsid w:val="00AA1070"/>
    <w:rsid w:val="00AE658B"/>
    <w:rsid w:val="00AF3D1F"/>
    <w:rsid w:val="00B03C8B"/>
    <w:rsid w:val="00B07CF5"/>
    <w:rsid w:val="00B31DFD"/>
    <w:rsid w:val="00B508BA"/>
    <w:rsid w:val="00B87C6F"/>
    <w:rsid w:val="00BF47CF"/>
    <w:rsid w:val="00C10A2E"/>
    <w:rsid w:val="00C15E6F"/>
    <w:rsid w:val="00C176A7"/>
    <w:rsid w:val="00C40870"/>
    <w:rsid w:val="00C77138"/>
    <w:rsid w:val="00CB0CCE"/>
    <w:rsid w:val="00CE2AD0"/>
    <w:rsid w:val="00CF6BA5"/>
    <w:rsid w:val="00D143AC"/>
    <w:rsid w:val="00D5799B"/>
    <w:rsid w:val="00D73405"/>
    <w:rsid w:val="00D73903"/>
    <w:rsid w:val="00D86F3D"/>
    <w:rsid w:val="00DA44A0"/>
    <w:rsid w:val="00DB0F05"/>
    <w:rsid w:val="00DB2DE2"/>
    <w:rsid w:val="00DF4E45"/>
    <w:rsid w:val="00E20784"/>
    <w:rsid w:val="00E42733"/>
    <w:rsid w:val="00E42A92"/>
    <w:rsid w:val="00E75104"/>
    <w:rsid w:val="00E7596C"/>
    <w:rsid w:val="00EA32B9"/>
    <w:rsid w:val="00F236CF"/>
    <w:rsid w:val="00F37C46"/>
    <w:rsid w:val="00F60C64"/>
    <w:rsid w:val="00F91AFA"/>
    <w:rsid w:val="00FA40DB"/>
    <w:rsid w:val="00FB174B"/>
    <w:rsid w:val="00FD1A42"/>
    <w:rsid w:val="00FF6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494DE"/>
  <w15:docId w15:val="{0641909B-D592-4CD1-8EA7-DBF9710FB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7D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564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D7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D7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D70"/>
    <w:rPr>
      <w:rFonts w:ascii="Tahoma" w:hAnsi="Tahoma" w:cs="Tahoma"/>
      <w:sz w:val="16"/>
      <w:szCs w:val="16"/>
    </w:rPr>
  </w:style>
  <w:style w:type="paragraph" w:styleId="Header">
    <w:name w:val="header"/>
    <w:basedOn w:val="Normal"/>
    <w:link w:val="HeaderChar"/>
    <w:uiPriority w:val="99"/>
    <w:unhideWhenUsed/>
    <w:rsid w:val="00E207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784"/>
  </w:style>
  <w:style w:type="paragraph" w:styleId="Footer">
    <w:name w:val="footer"/>
    <w:basedOn w:val="Normal"/>
    <w:link w:val="FooterChar"/>
    <w:uiPriority w:val="99"/>
    <w:unhideWhenUsed/>
    <w:rsid w:val="00E207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784"/>
  </w:style>
  <w:style w:type="character" w:styleId="PlaceholderText">
    <w:name w:val="Placeholder Text"/>
    <w:basedOn w:val="DefaultParagraphFont"/>
    <w:uiPriority w:val="99"/>
    <w:semiHidden/>
    <w:rsid w:val="00072BE2"/>
    <w:rPr>
      <w:color w:val="808080"/>
    </w:rPr>
  </w:style>
  <w:style w:type="character" w:customStyle="1" w:styleId="Heading2Char">
    <w:name w:val="Heading 2 Char"/>
    <w:basedOn w:val="DefaultParagraphFont"/>
    <w:link w:val="Heading2"/>
    <w:uiPriority w:val="9"/>
    <w:rsid w:val="0017564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751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5104"/>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A23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23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15B"/>
    <w:rPr>
      <w:rFonts w:ascii="Courier New" w:eastAsia="Times New Roman" w:hAnsi="Courier New" w:cs="Courier New"/>
      <w:sz w:val="20"/>
      <w:szCs w:val="20"/>
    </w:rPr>
  </w:style>
  <w:style w:type="character" w:customStyle="1" w:styleId="gd15mcfceub">
    <w:name w:val="gd15mcfceub"/>
    <w:basedOn w:val="DefaultParagraphFont"/>
    <w:rsid w:val="00A2315B"/>
  </w:style>
  <w:style w:type="paragraph" w:styleId="ListParagraph">
    <w:name w:val="List Paragraph"/>
    <w:basedOn w:val="Normal"/>
    <w:uiPriority w:val="34"/>
    <w:qFormat/>
    <w:rsid w:val="00415DC2"/>
    <w:pPr>
      <w:spacing w:after="160" w:line="259" w:lineRule="auto"/>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250037">
      <w:bodyDiv w:val="1"/>
      <w:marLeft w:val="0"/>
      <w:marRight w:val="0"/>
      <w:marTop w:val="0"/>
      <w:marBottom w:val="0"/>
      <w:divBdr>
        <w:top w:val="none" w:sz="0" w:space="0" w:color="auto"/>
        <w:left w:val="none" w:sz="0" w:space="0" w:color="auto"/>
        <w:bottom w:val="none" w:sz="0" w:space="0" w:color="auto"/>
        <w:right w:val="none" w:sz="0" w:space="0" w:color="auto"/>
      </w:divBdr>
    </w:div>
    <w:div w:id="223833735">
      <w:bodyDiv w:val="1"/>
      <w:marLeft w:val="0"/>
      <w:marRight w:val="0"/>
      <w:marTop w:val="0"/>
      <w:marBottom w:val="0"/>
      <w:divBdr>
        <w:top w:val="none" w:sz="0" w:space="0" w:color="auto"/>
        <w:left w:val="none" w:sz="0" w:space="0" w:color="auto"/>
        <w:bottom w:val="none" w:sz="0" w:space="0" w:color="auto"/>
        <w:right w:val="none" w:sz="0" w:space="0" w:color="auto"/>
      </w:divBdr>
    </w:div>
    <w:div w:id="360589212">
      <w:bodyDiv w:val="1"/>
      <w:marLeft w:val="0"/>
      <w:marRight w:val="0"/>
      <w:marTop w:val="0"/>
      <w:marBottom w:val="0"/>
      <w:divBdr>
        <w:top w:val="none" w:sz="0" w:space="0" w:color="auto"/>
        <w:left w:val="none" w:sz="0" w:space="0" w:color="auto"/>
        <w:bottom w:val="none" w:sz="0" w:space="0" w:color="auto"/>
        <w:right w:val="none" w:sz="0" w:space="0" w:color="auto"/>
      </w:divBdr>
    </w:div>
    <w:div w:id="587154443">
      <w:bodyDiv w:val="1"/>
      <w:marLeft w:val="0"/>
      <w:marRight w:val="0"/>
      <w:marTop w:val="0"/>
      <w:marBottom w:val="0"/>
      <w:divBdr>
        <w:top w:val="none" w:sz="0" w:space="0" w:color="auto"/>
        <w:left w:val="none" w:sz="0" w:space="0" w:color="auto"/>
        <w:bottom w:val="none" w:sz="0" w:space="0" w:color="auto"/>
        <w:right w:val="none" w:sz="0" w:space="0" w:color="auto"/>
      </w:divBdr>
    </w:div>
    <w:div w:id="622155769">
      <w:bodyDiv w:val="1"/>
      <w:marLeft w:val="0"/>
      <w:marRight w:val="0"/>
      <w:marTop w:val="0"/>
      <w:marBottom w:val="0"/>
      <w:divBdr>
        <w:top w:val="none" w:sz="0" w:space="0" w:color="auto"/>
        <w:left w:val="none" w:sz="0" w:space="0" w:color="auto"/>
        <w:bottom w:val="none" w:sz="0" w:space="0" w:color="auto"/>
        <w:right w:val="none" w:sz="0" w:space="0" w:color="auto"/>
      </w:divBdr>
    </w:div>
    <w:div w:id="728109789">
      <w:bodyDiv w:val="1"/>
      <w:marLeft w:val="0"/>
      <w:marRight w:val="0"/>
      <w:marTop w:val="0"/>
      <w:marBottom w:val="0"/>
      <w:divBdr>
        <w:top w:val="none" w:sz="0" w:space="0" w:color="auto"/>
        <w:left w:val="none" w:sz="0" w:space="0" w:color="auto"/>
        <w:bottom w:val="none" w:sz="0" w:space="0" w:color="auto"/>
        <w:right w:val="none" w:sz="0" w:space="0" w:color="auto"/>
      </w:divBdr>
    </w:div>
    <w:div w:id="1490056885">
      <w:bodyDiv w:val="1"/>
      <w:marLeft w:val="0"/>
      <w:marRight w:val="0"/>
      <w:marTop w:val="0"/>
      <w:marBottom w:val="0"/>
      <w:divBdr>
        <w:top w:val="none" w:sz="0" w:space="0" w:color="auto"/>
        <w:left w:val="none" w:sz="0" w:space="0" w:color="auto"/>
        <w:bottom w:val="none" w:sz="0" w:space="0" w:color="auto"/>
        <w:right w:val="none" w:sz="0" w:space="0" w:color="auto"/>
      </w:divBdr>
    </w:div>
    <w:div w:id="214122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31DDB-4CA6-4554-8C5D-4A2B587C6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7</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Tiefelsdorf</dc:creator>
  <cp:lastModifiedBy>亚霖 杨</cp:lastModifiedBy>
  <cp:revision>18</cp:revision>
  <dcterms:created xsi:type="dcterms:W3CDTF">2020-03-11T18:41:00Z</dcterms:created>
  <dcterms:modified xsi:type="dcterms:W3CDTF">2020-04-23T23:10:00Z</dcterms:modified>
</cp:coreProperties>
</file>