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68" w:rsidRDefault="00DD6E68" w:rsidP="00DD6E68">
      <w:pPr>
        <w:ind w:firstLine="643"/>
        <w:jc w:val="center"/>
        <w:rPr>
          <w:rFonts w:ascii="仿宋_GB2312" w:eastAsia="仿宋_GB2312" w:hAnsi="仿宋_GB2312" w:cs="仿宋_GB2312"/>
          <w:szCs w:val="21"/>
        </w:rPr>
      </w:pPr>
      <w:r>
        <w:rPr>
          <w:rFonts w:eastAsia="仿宋_GB2312" w:hint="eastAsia"/>
          <w:b/>
          <w:bCs/>
          <w:sz w:val="32"/>
          <w:szCs w:val="32"/>
        </w:rPr>
        <w:t>嘉兴市秀洲区综合行政执法局</w:t>
      </w:r>
      <w:r>
        <w:rPr>
          <w:rFonts w:eastAsia="仿宋_GB2312"/>
          <w:b/>
          <w:bCs/>
          <w:sz w:val="32"/>
          <w:szCs w:val="32"/>
        </w:rPr>
        <w:t>当场行政处罚决定书</w:t>
      </w:r>
      <w:r>
        <w:rPr>
          <w:rFonts w:ascii="仿宋_GB2312" w:eastAsia="仿宋_GB2312" w:hAnsi="仿宋_GB2312" w:cs="仿宋_GB2312" w:hint="eastAsia"/>
          <w:color w:val="000000"/>
          <w:sz w:val="24"/>
        </w:rPr>
        <w:t xml:space="preserve">（存根联）                                                                                 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秀综当罚字[     ]第   号</w:t>
      </w:r>
    </w:p>
    <w:p w:rsidR="00DD6E68" w:rsidRDefault="00DD6E68" w:rsidP="00DD6E68">
      <w:pPr>
        <w:wordWrap w:val="0"/>
        <w:autoSpaceDN w:val="0"/>
        <w:spacing w:line="400" w:lineRule="atLeast"/>
        <w:ind w:firstLine="480"/>
        <w:rPr>
          <w:rFonts w:ascii="仿宋_GB2312" w:eastAsia="仿宋_GB2312" w:hAnsi="仿宋_GB2312" w:cs="仿宋_GB2312"/>
          <w:sz w:val="18"/>
        </w:rPr>
      </w:pPr>
      <w:r>
        <w:rPr>
          <w:rFonts w:ascii="仿宋_GB2312" w:eastAsia="仿宋_GB2312" w:hAnsi="仿宋_GB2312" w:cs="仿宋_GB2312" w:hint="eastAsia"/>
          <w:u w:val="single"/>
        </w:rPr>
        <w:t xml:space="preserve">                    </w:t>
      </w:r>
      <w:r>
        <w:rPr>
          <w:rFonts w:ascii="仿宋_GB2312" w:eastAsia="仿宋_GB2312" w:hAnsi="仿宋_GB2312" w:cs="仿宋_GB2312" w:hint="eastAsia"/>
        </w:rPr>
        <w:t>于</w:t>
      </w:r>
      <w:r>
        <w:rPr>
          <w:rFonts w:ascii="仿宋_GB2312" w:eastAsia="仿宋_GB2312" w:hAnsi="仿宋_GB2312" w:cs="仿宋_GB2312" w:hint="eastAsia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</w:rPr>
        <w:t>年</w:t>
      </w:r>
      <w:r>
        <w:rPr>
          <w:rFonts w:ascii="仿宋_GB2312" w:eastAsia="仿宋_GB2312" w:hAnsi="仿宋_GB2312" w:cs="仿宋_GB2312" w:hint="eastAsia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</w:rPr>
        <w:t>月</w:t>
      </w:r>
      <w:r>
        <w:rPr>
          <w:rFonts w:ascii="仿宋_GB2312" w:eastAsia="仿宋_GB2312" w:hAnsi="仿宋_GB2312" w:cs="仿宋_GB2312" w:hint="eastAsia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</w:rPr>
        <w:t>日</w:t>
      </w:r>
      <w:r>
        <w:rPr>
          <w:rFonts w:ascii="仿宋_GB2312" w:eastAsia="仿宋_GB2312" w:hAnsi="仿宋_GB2312" w:cs="仿宋_GB2312" w:hint="eastAsia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</w:rPr>
        <w:t>时，在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</w:t>
      </w:r>
      <w:r>
        <w:rPr>
          <w:rFonts w:ascii="仿宋_GB2312" w:eastAsia="仿宋_GB2312" w:hAnsi="仿宋_GB2312" w:cs="仿宋_GB2312" w:hint="eastAsia"/>
        </w:rPr>
        <w:t>因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</w:t>
      </w:r>
      <w:r>
        <w:rPr>
          <w:rFonts w:ascii="仿宋_GB2312" w:eastAsia="仿宋_GB2312" w:hAnsi="仿宋_GB2312" w:cs="仿宋_GB2312" w:hint="eastAsia"/>
        </w:rPr>
        <w:t>的行为，违反了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                                  </w:t>
      </w:r>
      <w:r>
        <w:rPr>
          <w:rFonts w:ascii="仿宋_GB2312" w:eastAsia="仿宋_GB2312" w:hAnsi="仿宋_GB2312" w:cs="仿宋_GB2312" w:hint="eastAsia"/>
        </w:rPr>
        <w:t xml:space="preserve"> 的规定。执法人员当场告知其违法事实、依据和权利，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 </w:t>
      </w:r>
      <w:r>
        <w:rPr>
          <w:rFonts w:ascii="仿宋_GB2312" w:eastAsia="仿宋_GB2312" w:hAnsi="仿宋_GB2312" w:cs="仿宋_GB2312" w:hint="eastAsia"/>
        </w:rPr>
        <w:t>。现依据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                       </w:t>
      </w:r>
      <w:r>
        <w:rPr>
          <w:rFonts w:ascii="仿宋_GB2312" w:eastAsia="仿宋_GB2312" w:hAnsi="仿宋_GB2312" w:cs="仿宋_GB2312" w:hint="eastAsia"/>
        </w:rPr>
        <w:t>，本机关当场决定对其处以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                  </w:t>
      </w:r>
      <w:r>
        <w:rPr>
          <w:rFonts w:ascii="仿宋_GB2312" w:eastAsia="仿宋_GB2312" w:hAnsi="仿宋_GB2312" w:cs="仿宋_GB2312" w:hint="eastAsia"/>
        </w:rPr>
        <w:t>的行政处罚。缴款方式：</w:t>
      </w:r>
      <w:r>
        <w:rPr>
          <w:rFonts w:ascii="仿宋_GB2312" w:eastAsia="仿宋_GB2312" w:hint="eastAsia"/>
          <w:szCs w:val="21"/>
        </w:rPr>
        <w:t>□</w:t>
      </w:r>
      <w:r>
        <w:rPr>
          <w:rFonts w:ascii="仿宋_GB2312" w:eastAsia="仿宋_GB2312" w:hAnsi="仿宋_GB2312" w:cs="仿宋_GB2312" w:hint="eastAsia"/>
        </w:rPr>
        <w:t>当场收缴；</w:t>
      </w:r>
      <w:r>
        <w:rPr>
          <w:rFonts w:ascii="仿宋_GB2312" w:eastAsia="仿宋_GB2312" w:hint="eastAsia"/>
          <w:szCs w:val="21"/>
        </w:rPr>
        <w:t>□</w:t>
      </w:r>
      <w:r>
        <w:rPr>
          <w:rFonts w:ascii="仿宋_GB2312" w:eastAsia="仿宋_GB2312" w:hAnsi="仿宋_GB2312" w:cs="仿宋_GB2312" w:hint="eastAsia"/>
        </w:rPr>
        <w:t xml:space="preserve">要求其在本决定书之日起15日内将罚款交至农行秀洲支行各网点，收款单位全称：嘉兴市秀洲区非税收入管理中心征收专户，账号193201010400725210000028001。到期不缴每日可按罚款数额的3%加处罚款。         </w:t>
      </w:r>
    </w:p>
    <w:p w:rsidR="00DD6E68" w:rsidRDefault="00DD6E68" w:rsidP="00DD6E68">
      <w:pPr>
        <w:wordWrap w:val="0"/>
        <w:autoSpaceDN w:val="0"/>
        <w:spacing w:line="400" w:lineRule="atLeast"/>
        <w:ind w:firstLine="480"/>
        <w:rPr>
          <w:rFonts w:ascii="仿宋_GB2312" w:eastAsia="仿宋_GB2312" w:hAnsi="仿宋_GB2312" w:cs="仿宋_GB2312"/>
          <w:sz w:val="18"/>
        </w:rPr>
      </w:pPr>
      <w:r>
        <w:rPr>
          <w:rFonts w:ascii="仿宋_GB2312" w:eastAsia="仿宋_GB2312" w:hAnsi="仿宋_GB2312" w:cs="仿宋_GB2312" w:hint="eastAsia"/>
        </w:rPr>
        <w:t>当事人签名：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</w:t>
      </w:r>
      <w:r>
        <w:rPr>
          <w:rFonts w:ascii="仿宋_GB2312" w:eastAsia="仿宋_GB2312" w:hAnsi="仿宋_GB2312" w:cs="仿宋_GB2312" w:hint="eastAsia"/>
        </w:rPr>
        <w:t>身份证或其他有效证件名称、证号：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 </w:t>
      </w:r>
    </w:p>
    <w:p w:rsidR="00DD6E68" w:rsidRDefault="00DD6E68" w:rsidP="00DD6E68">
      <w:pPr>
        <w:wordWrap w:val="0"/>
        <w:autoSpaceDN w:val="0"/>
        <w:spacing w:line="400" w:lineRule="atLeast"/>
        <w:ind w:firstLine="480"/>
        <w:rPr>
          <w:rFonts w:ascii="仿宋_GB2312" w:eastAsia="仿宋_GB2312" w:hAnsi="仿宋_GB2312" w:cs="仿宋_GB2312"/>
          <w:sz w:val="18"/>
        </w:rPr>
      </w:pPr>
      <w:r>
        <w:rPr>
          <w:rFonts w:ascii="仿宋_GB2312" w:eastAsia="仿宋_GB2312" w:hAnsi="仿宋_GB2312" w:cs="仿宋_GB2312" w:hint="eastAsia"/>
        </w:rPr>
        <w:t>联系地址：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         </w:t>
      </w:r>
      <w:r>
        <w:rPr>
          <w:rFonts w:ascii="仿宋_GB2312" w:eastAsia="仿宋_GB2312" w:hAnsi="仿宋_GB2312" w:cs="仿宋_GB2312" w:hint="eastAsia"/>
        </w:rPr>
        <w:t xml:space="preserve"> 邮编：</w:t>
      </w:r>
      <w:r>
        <w:rPr>
          <w:rFonts w:ascii="仿宋_GB2312" w:eastAsia="仿宋_GB2312" w:hAnsi="仿宋_GB2312" w:cs="仿宋_GB2312" w:hint="eastAsia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</w:rPr>
        <w:t xml:space="preserve"> 电话：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</w:t>
      </w:r>
    </w:p>
    <w:p w:rsidR="00DD6E68" w:rsidRDefault="00DD6E68" w:rsidP="00DD6E68">
      <w:pPr>
        <w:wordWrap w:val="0"/>
        <w:autoSpaceDN w:val="0"/>
        <w:spacing w:line="400" w:lineRule="atLeast"/>
        <w:ind w:firstLine="48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 xml:space="preserve">     执法人员签名：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</w:t>
      </w: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仿宋_GB2312" w:eastAsia="仿宋_GB2312" w:hAnsi="仿宋_GB2312" w:cs="仿宋_GB2312" w:hint="eastAsia"/>
          <w:u w:val="single"/>
        </w:rPr>
        <w:t xml:space="preserve">                    </w:t>
      </w:r>
      <w:r>
        <w:rPr>
          <w:rFonts w:ascii="仿宋_GB2312" w:eastAsia="仿宋_GB2312" w:hAnsi="仿宋_GB2312" w:cs="仿宋_GB2312" w:hint="eastAsia"/>
        </w:rPr>
        <w:t xml:space="preserve">        年   月   日</w:t>
      </w:r>
    </w:p>
    <w:p w:rsidR="00DD6E68" w:rsidRDefault="00FE632A" w:rsidP="00DD6E68">
      <w:pPr>
        <w:wordWrap w:val="0"/>
        <w:autoSpaceDN w:val="0"/>
        <w:spacing w:line="360" w:lineRule="auto"/>
        <w:ind w:firstLine="480"/>
        <w:rPr>
          <w:rFonts w:ascii="仿宋_GB2312" w:eastAsia="仿宋_GB2312" w:hAnsi="仿宋_GB2312" w:cs="仿宋_GB2312"/>
          <w:sz w:val="18"/>
        </w:rPr>
      </w:pPr>
      <w:r>
        <w:rPr>
          <w:rFonts w:ascii="仿宋_GB2312" w:eastAsia="仿宋_GB2312" w:hAnsi="仿宋_GB2312" w:cs="仿宋_GB2312" w:hint="eastAsia"/>
        </w:rPr>
        <w:t>…………………</w:t>
      </w:r>
      <w:bookmarkStart w:id="0" w:name="_GoBack"/>
      <w:bookmarkEnd w:id="0"/>
      <w:r w:rsidR="00DD6E68">
        <w:rPr>
          <w:rFonts w:ascii="仿宋_GB2312" w:eastAsia="仿宋_GB2312" w:hAnsi="仿宋_GB2312" w:cs="仿宋_GB2312" w:hint="eastAsia"/>
        </w:rPr>
        <w:t>…………………（加盖行政机关骑缝章）……………………………………</w:t>
      </w:r>
    </w:p>
    <w:p w:rsidR="00D26524" w:rsidRPr="00DD6E68" w:rsidRDefault="00D26524">
      <w:pPr>
        <w:ind w:firstLine="480"/>
      </w:pPr>
    </w:p>
    <w:sectPr w:rsidR="00D26524" w:rsidRPr="00DD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BB4" w:rsidRDefault="00D96BB4" w:rsidP="00FE632A">
      <w:r>
        <w:separator/>
      </w:r>
    </w:p>
  </w:endnote>
  <w:endnote w:type="continuationSeparator" w:id="0">
    <w:p w:rsidR="00D96BB4" w:rsidRDefault="00D96BB4" w:rsidP="00FE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BB4" w:rsidRDefault="00D96BB4" w:rsidP="00FE632A">
      <w:r>
        <w:separator/>
      </w:r>
    </w:p>
  </w:footnote>
  <w:footnote w:type="continuationSeparator" w:id="0">
    <w:p w:rsidR="00D96BB4" w:rsidRDefault="00D96BB4" w:rsidP="00FE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68"/>
    <w:rsid w:val="0062662E"/>
    <w:rsid w:val="00D26524"/>
    <w:rsid w:val="00D96BB4"/>
    <w:rsid w:val="00DD6E68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A934D5-FBC5-4DE3-98AA-0AC43BA8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6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DD6E68"/>
  </w:style>
  <w:style w:type="paragraph" w:styleId="a3">
    <w:name w:val="header"/>
    <w:basedOn w:val="a"/>
    <w:link w:val="Char"/>
    <w:uiPriority w:val="99"/>
    <w:unhideWhenUsed/>
    <w:rsid w:val="00FE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32A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32A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2017-01-19T03:19:00Z</dcterms:created>
  <dcterms:modified xsi:type="dcterms:W3CDTF">2017-01-19T07:58:00Z</dcterms:modified>
</cp:coreProperties>
</file>