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E8" w:rsidRDefault="00AF13A1">
      <w:r w:rsidRPr="00FB1674">
        <w:rPr>
          <w:b/>
        </w:rPr>
        <w:t>Logistic Regression</w:t>
      </w:r>
      <w:r>
        <w:br/>
      </w:r>
      <w:r>
        <w:br/>
        <w:t>In this article we are going to discuss Logistic regression, what kind of problem does it solve, what are its</w:t>
      </w:r>
      <w:r>
        <w:t xml:space="preserve"> </w:t>
      </w:r>
      <w:r>
        <w:t>limitations.</w:t>
      </w:r>
      <w:r>
        <w:br/>
      </w:r>
      <w:r>
        <w:br/>
        <w:t>Logistic regression is an algorithm used to solve classification problem. Classification can be</w:t>
      </w:r>
      <w:r w:rsidR="00573DBD">
        <w:t xml:space="preserve"> done </w:t>
      </w:r>
      <w:r>
        <w:t>f</w:t>
      </w:r>
      <w:r w:rsidR="00573DBD">
        <w:t>or</w:t>
      </w:r>
      <w:r>
        <w:t xml:space="preserve"> text data,</w:t>
      </w:r>
      <w:r>
        <w:t xml:space="preserve"> </w:t>
      </w:r>
      <w:r>
        <w:t>tabular (structured) data, image classification and some more. Some of the examples of classification</w:t>
      </w:r>
      <w:r>
        <w:t xml:space="preserve"> </w:t>
      </w:r>
      <w:r>
        <w:t xml:space="preserve">problems </w:t>
      </w:r>
      <w:r w:rsidR="00573DBD">
        <w:t>can be</w:t>
      </w:r>
      <w:r>
        <w:t>, Emails c</w:t>
      </w:r>
      <w:r w:rsidR="00573DBD">
        <w:t>lassification</w:t>
      </w:r>
      <w:r>
        <w:t xml:space="preserve"> </w:t>
      </w:r>
      <w:r w:rsidR="00B64F10">
        <w:t>(</w:t>
      </w:r>
      <w:r>
        <w:t>spam/non spam</w:t>
      </w:r>
      <w:r w:rsidR="00B64F10">
        <w:t>)</w:t>
      </w:r>
      <w:r>
        <w:t xml:space="preserve">, online transactions </w:t>
      </w:r>
      <w:r w:rsidR="00B64F10">
        <w:t>(</w:t>
      </w:r>
      <w:r>
        <w:t>fraud or valid</w:t>
      </w:r>
      <w:r w:rsidR="00B64F10">
        <w:t>)</w:t>
      </w:r>
      <w:r>
        <w:t xml:space="preserve">, </w:t>
      </w:r>
      <w:r w:rsidR="00491B0C">
        <w:t>Tumour</w:t>
      </w:r>
      <w:r>
        <w:t xml:space="preserve"> </w:t>
      </w:r>
      <w:r w:rsidR="00B64F10">
        <w:t>(</w:t>
      </w:r>
      <w:r>
        <w:t>malignant</w:t>
      </w:r>
      <w:r>
        <w:t xml:space="preserve"> </w:t>
      </w:r>
      <w:r>
        <w:t>or benign</w:t>
      </w:r>
      <w:r w:rsidR="00B64F10">
        <w:t>)</w:t>
      </w:r>
      <w:r>
        <w:t xml:space="preserve">. Logistic regression uses </w:t>
      </w:r>
      <w:r w:rsidR="00FB1674">
        <w:t>labelled</w:t>
      </w:r>
      <w:r>
        <w:t xml:space="preserve"> data for training and use</w:t>
      </w:r>
      <w:r w:rsidR="008F0EF6">
        <w:t>s</w:t>
      </w:r>
      <w:r>
        <w:t xml:space="preserve"> a sigmoid function to return the</w:t>
      </w:r>
      <w:r>
        <w:t xml:space="preserve"> </w:t>
      </w:r>
      <w:r>
        <w:t>probabilities in the end, which can be used to determine the class of a particular test input.</w:t>
      </w:r>
      <w:r>
        <w:br/>
      </w:r>
      <w:r>
        <w:br/>
      </w:r>
      <w:r w:rsidRPr="005214E8">
        <w:rPr>
          <w:b/>
        </w:rPr>
        <w:t>Types of Logistic regression:</w:t>
      </w:r>
      <w:r>
        <w:br/>
      </w:r>
    </w:p>
    <w:p w:rsidR="005214E8" w:rsidRDefault="00AF13A1" w:rsidP="005214E8">
      <w:pPr>
        <w:pStyle w:val="ListParagraph"/>
        <w:numPr>
          <w:ilvl w:val="0"/>
          <w:numId w:val="1"/>
        </w:numPr>
      </w:pPr>
      <w:r>
        <w:t>Binary classification (2 classes)</w:t>
      </w:r>
    </w:p>
    <w:p w:rsidR="005214E8" w:rsidRDefault="008F0EF6" w:rsidP="005214E8">
      <w:pPr>
        <w:pStyle w:val="ListParagraph"/>
        <w:numPr>
          <w:ilvl w:val="0"/>
          <w:numId w:val="1"/>
        </w:numPr>
      </w:pPr>
      <w:r>
        <w:t>Multi-linear functions fail</w:t>
      </w:r>
      <w:r w:rsidR="00AF13A1">
        <w:t xml:space="preserve"> Class (more than 2 classes)</w:t>
      </w:r>
      <w:r w:rsidR="00AF13A1">
        <w:br/>
      </w:r>
    </w:p>
    <w:p w:rsidR="002713CD" w:rsidRDefault="00AF13A1">
      <w:r w:rsidRPr="005214E8">
        <w:rPr>
          <w:b/>
        </w:rPr>
        <w:t>Logistic Regression</w:t>
      </w:r>
      <w:r>
        <w:br/>
      </w:r>
      <w:r>
        <w:br/>
        <w:t xml:space="preserve">Logistic regression is a machine learning algorithm used for classification problem. It is based on </w:t>
      </w:r>
      <w:r w:rsidR="008F0EF6">
        <w:t xml:space="preserve">the </w:t>
      </w:r>
      <w:r>
        <w:t>concept</w:t>
      </w:r>
      <w:r>
        <w:t xml:space="preserve"> </w:t>
      </w:r>
      <w:r>
        <w:t>of probability and one of the best and simple method</w:t>
      </w:r>
      <w:r w:rsidR="008F0EF6">
        <w:t>s</w:t>
      </w:r>
      <w:r>
        <w:t xml:space="preserve"> for predictive analysis.</w:t>
      </w:r>
      <w:r>
        <w:br/>
      </w:r>
      <w:r>
        <w:br/>
        <w:t>Logistic regression is</w:t>
      </w:r>
      <w:r w:rsidR="008F0EF6">
        <w:t xml:space="preserve"> a</w:t>
      </w:r>
      <w:r>
        <w:t xml:space="preserve"> modified version of simple linear regres</w:t>
      </w:r>
      <w:r w:rsidR="008F0EF6">
        <w:t>sion and can be easily understoo</w:t>
      </w:r>
      <w:r>
        <w:t>d if having</w:t>
      </w:r>
      <w:r>
        <w:t xml:space="preserve"> </w:t>
      </w:r>
      <w:r w:rsidR="00B64F10">
        <w:t>basic knowledge o</w:t>
      </w:r>
      <w:r>
        <w:t>f Linear regression. Logistic regression uses much complex cost function (called</w:t>
      </w:r>
      <w:r>
        <w:t xml:space="preserve"> </w:t>
      </w:r>
      <w:r>
        <w:t xml:space="preserve">sigmoid function) than linear regression as it </w:t>
      </w:r>
      <w:r w:rsidR="002713CD">
        <w:t>produces</w:t>
      </w:r>
      <w:r>
        <w:t xml:space="preserve"> values between 0 and 1 while linear regression</w:t>
      </w:r>
      <w:r>
        <w:t xml:space="preserve"> </w:t>
      </w:r>
      <w:r>
        <w:t>can produce anything between negative Infinity to positive Infinity which is not possible as per the</w:t>
      </w:r>
      <w:r>
        <w:t xml:space="preserve"> </w:t>
      </w:r>
      <w:r>
        <w:t>hypothesis of linear regression.</w:t>
      </w:r>
    </w:p>
    <w:p w:rsidR="002713CD" w:rsidRPr="002713CD" w:rsidRDefault="005214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≤1</m:t>
          </m:r>
        </m:oMath>
      </m:oMathPara>
    </w:p>
    <w:p w:rsidR="002713CD" w:rsidRPr="002713CD" w:rsidRDefault="00AF13A1">
      <w:pPr>
        <w:rPr>
          <w:rFonts w:eastAsiaTheme="minorEastAsia"/>
          <w:b/>
        </w:rPr>
      </w:pPr>
      <w:r w:rsidRPr="002713CD">
        <w:rPr>
          <w:b/>
        </w:rPr>
        <w:t>Sigmoid Function</w:t>
      </w:r>
    </w:p>
    <w:p w:rsidR="005214E8" w:rsidRDefault="002713CD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0D5E536" wp14:editId="28C6F07B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2642870" cy="1982470"/>
            <wp:effectExtent l="0" t="0" r="5080" b="0"/>
            <wp:wrapThrough wrapText="bothSides">
              <wp:wrapPolygon edited="0">
                <wp:start x="0" y="0"/>
                <wp:lineTo x="0" y="21379"/>
                <wp:lineTo x="21486" y="21379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sOtpVYq2Msjxz51XMn1Q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3A1">
        <w:t>To map predicted value to probability,</w:t>
      </w:r>
      <w:r w:rsidR="005214E8">
        <w:t xml:space="preserve"> </w:t>
      </w:r>
      <w:r w:rsidR="00AF13A1">
        <w:t>sigmoid function can be used. Sigmoid function maps any real</w:t>
      </w:r>
      <w:r w:rsidR="00AF13A1">
        <w:br/>
        <w:t>value to the value between 0 to 1 including both. Sigmoid function is widely used in machine learning for</w:t>
      </w:r>
      <w:r w:rsidR="00AF13A1">
        <w:t xml:space="preserve"> </w:t>
      </w:r>
      <w:r w:rsidR="005214E8">
        <w:t>predictive analysis.</w:t>
      </w:r>
    </w:p>
    <w:p w:rsidR="002713CD" w:rsidRDefault="005214E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2713CD" w:rsidRDefault="002713CD"/>
    <w:p w:rsidR="002713CD" w:rsidRDefault="00AF13A1">
      <w:r>
        <w:t>Following is the equation and graph plot for</w:t>
      </w:r>
      <w:r w:rsidR="002713CD">
        <w:t xml:space="preserve"> </w:t>
      </w:r>
      <w:r>
        <w:t>sigmoid</w:t>
      </w:r>
      <w:r w:rsidR="00B64F10">
        <w:t xml:space="preserve"> function</w:t>
      </w:r>
      <w:r w:rsidR="002713CD">
        <w:t xml:space="preserve">. </w:t>
      </w:r>
    </w:p>
    <w:p w:rsidR="002713CD" w:rsidRDefault="002713CD">
      <w:r>
        <w:br w:type="page"/>
      </w:r>
    </w:p>
    <w:p w:rsidR="002713CD" w:rsidRPr="002713CD" w:rsidRDefault="00AF13A1">
      <w:pPr>
        <w:rPr>
          <w:b/>
        </w:rPr>
      </w:pPr>
      <w:r w:rsidRPr="002713CD">
        <w:rPr>
          <w:b/>
        </w:rPr>
        <w:lastRenderedPageBreak/>
        <w:t>Hypothesis</w:t>
      </w:r>
    </w:p>
    <w:p w:rsidR="002713CD" w:rsidRDefault="00AF13A1">
      <w:r>
        <w:t>For linear regression</w:t>
      </w:r>
      <w:r w:rsidR="008F0EF6">
        <w:t>,</w:t>
      </w:r>
      <w:r>
        <w:t xml:space="preserve"> we use </w:t>
      </w:r>
      <w:r w:rsidR="004C50D9">
        <w:t xml:space="preserve">the </w:t>
      </w:r>
      <w:r>
        <w:t>foll</w:t>
      </w:r>
      <w:r w:rsidR="002713CD">
        <w:t xml:space="preserve">owing equation for </w:t>
      </w:r>
      <w:r w:rsidR="004C50D9">
        <w:t xml:space="preserve">the </w:t>
      </w:r>
      <w:r w:rsidR="002713CD">
        <w:t>hypothesis.</w:t>
      </w:r>
    </w:p>
    <w:p w:rsidR="002713CD" w:rsidRDefault="002713C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</m:oMath>
      </m:oMathPara>
    </w:p>
    <w:p w:rsidR="002713CD" w:rsidRDefault="002713CD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F13A1">
        <w:t xml:space="preserve"> is the transpose of weight matrix and b</w:t>
      </w:r>
      <w:r>
        <w:t xml:space="preserve"> i</w:t>
      </w:r>
      <w:r w:rsidR="00AF13A1">
        <w:t>s bias, for the simplicity</w:t>
      </w:r>
      <w:r w:rsidR="004C50D9">
        <w:t>,</w:t>
      </w:r>
      <w:r w:rsidR="00AF13A1">
        <w:t xml:space="preserve"> we can consider it as</w:t>
      </w:r>
      <w:r>
        <w:t xml:space="preserve"> </w:t>
      </w:r>
      <w:r w:rsidR="004C50D9">
        <w:t xml:space="preserve">the </w:t>
      </w:r>
      <w:r w:rsidR="00AF13A1">
        <w:t>equation of line y-mx c</w:t>
      </w:r>
      <w:r>
        <w:t>.</w:t>
      </w:r>
    </w:p>
    <w:p w:rsidR="002713CD" w:rsidRDefault="00AF13A1">
      <w:r>
        <w:t>For logistic regression we modify it as</w:t>
      </w:r>
    </w:p>
    <w:p w:rsidR="00FB09EE" w:rsidRPr="00FB09EE" w:rsidRDefault="00FB09E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σ(</m:t>
              </m:r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  <m:r>
            <w:rPr>
              <w:rFonts w:ascii="Cambria Math" w:hAnsi="Cambria Math"/>
            </w:rPr>
            <m:t>)</m:t>
          </m:r>
        </m:oMath>
      </m:oMathPara>
    </w:p>
    <w:p w:rsidR="00FB09EE" w:rsidRPr="00FB09EE" w:rsidRDefault="00FB09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(z)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den>
          </m:f>
        </m:oMath>
      </m:oMathPara>
    </w:p>
    <w:p w:rsidR="00FB09EE" w:rsidRPr="00FB09EE" w:rsidRDefault="00FB09EE">
      <w:pPr>
        <w:rPr>
          <w:rFonts w:eastAsiaTheme="minorEastAsia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x+b)</m:t>
                  </m:r>
                </m:sup>
              </m:sSup>
            </m:den>
          </m:f>
        </m:oMath>
      </m:oMathPara>
    </w:p>
    <w:p w:rsidR="00FB09EE" w:rsidRPr="00FB09EE" w:rsidRDefault="00AF13A1">
      <w:pPr>
        <w:rPr>
          <w:b/>
        </w:rPr>
      </w:pPr>
      <w:r w:rsidRPr="00FB09EE">
        <w:rPr>
          <w:b/>
        </w:rPr>
        <w:t>Decision boundary</w:t>
      </w:r>
    </w:p>
    <w:p w:rsidR="00FB09EE" w:rsidRDefault="00AF13A1">
      <w:r>
        <w:t xml:space="preserve">We expect our classifier to predict a class based on the probability score when a particular </w:t>
      </w:r>
      <w:proofErr w:type="spellStart"/>
      <w:r>
        <w:t>testcase</w:t>
      </w:r>
      <w:proofErr w:type="spellEnd"/>
      <w:r>
        <w:t xml:space="preserve"> is</w:t>
      </w:r>
      <w:r>
        <w:t xml:space="preserve"> </w:t>
      </w:r>
      <w:r>
        <w:t>passed through the trained model.</w:t>
      </w:r>
    </w:p>
    <w:p w:rsidR="00522180" w:rsidRDefault="0052218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72F3A09" wp14:editId="19D2604F">
            <wp:simplePos x="0" y="0"/>
            <wp:positionH relativeFrom="margin">
              <wp:align>right</wp:align>
            </wp:positionH>
            <wp:positionV relativeFrom="paragraph">
              <wp:posOffset>641350</wp:posOffset>
            </wp:positionV>
            <wp:extent cx="3048000" cy="2028825"/>
            <wp:effectExtent l="0" t="0" r="0" b="0"/>
            <wp:wrapThrough wrapText="bothSides">
              <wp:wrapPolygon edited="0">
                <wp:start x="9450" y="203"/>
                <wp:lineTo x="1755" y="811"/>
                <wp:lineTo x="945" y="1014"/>
                <wp:lineTo x="945" y="16834"/>
                <wp:lineTo x="405" y="20079"/>
                <wp:lineTo x="405" y="20282"/>
                <wp:lineTo x="1350" y="20890"/>
                <wp:lineTo x="20520" y="20890"/>
                <wp:lineTo x="20790" y="1014"/>
                <wp:lineTo x="19845" y="811"/>
                <wp:lineTo x="10260" y="203"/>
                <wp:lineTo x="9450" y="20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0px-Logistic-curve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A1">
        <w:t xml:space="preserve">Let's take an example of </w:t>
      </w:r>
      <w:r w:rsidR="004C50D9">
        <w:t xml:space="preserve">a </w:t>
      </w:r>
      <w:r w:rsidR="00AF13A1">
        <w:t xml:space="preserve">simple binary classifier for </w:t>
      </w:r>
      <w:r w:rsidR="004C50D9">
        <w:t xml:space="preserve">a </w:t>
      </w:r>
      <w:r w:rsidR="00FB09EE">
        <w:t>tumour</w:t>
      </w:r>
      <w:r w:rsidR="004C50D9">
        <w:t xml:space="preserve"> which has</w:t>
      </w:r>
      <w:r w:rsidR="00AF13A1">
        <w:t xml:space="preserve"> two classes malignant or</w:t>
      </w:r>
      <w:r w:rsidR="00AF13A1">
        <w:t xml:space="preserve"> </w:t>
      </w:r>
      <w:r w:rsidR="009E68F6">
        <w:t>benign (</w:t>
      </w:r>
      <w:r w:rsidR="00AF13A1">
        <w:t xml:space="preserve">1 </w:t>
      </w:r>
      <w:r w:rsidR="00AF13A1">
        <w:t>for malignant, o for benign). Now we decide a threshold value which will divide the two classes</w:t>
      </w:r>
      <w:r w:rsidR="00FB09EE">
        <w:t>.</w:t>
      </w:r>
      <w:r w:rsidR="00AF13A1">
        <w:br/>
      </w:r>
      <w:r w:rsidR="00AF13A1">
        <w:br/>
        <w:t xml:space="preserve">In this image, </w:t>
      </w:r>
      <w:r w:rsidR="004C50D9">
        <w:t xml:space="preserve">the </w:t>
      </w:r>
      <w:r w:rsidR="00AF13A1">
        <w:t>threshold is chosen as 0.5, so if the</w:t>
      </w:r>
      <w:r>
        <w:t xml:space="preserve"> </w:t>
      </w:r>
      <w:r w:rsidR="00AF13A1">
        <w:t>predicted value is 0.7 than it considered in class</w:t>
      </w:r>
      <w:r>
        <w:t xml:space="preserve"> </w:t>
      </w:r>
      <w:r w:rsidR="00AF13A1">
        <w:t>1(malignant) and if the value is 0.3 it will fall in</w:t>
      </w:r>
      <w:r>
        <w:t xml:space="preserve"> </w:t>
      </w:r>
      <w:r w:rsidR="00AF13A1">
        <w:t>second class, class (benign).</w:t>
      </w:r>
      <w:r w:rsidR="00AF13A1">
        <w:br/>
      </w:r>
    </w:p>
    <w:p w:rsidR="00522180" w:rsidRDefault="00522180"/>
    <w:p w:rsidR="00522180" w:rsidRDefault="00522180"/>
    <w:p w:rsidR="00522180" w:rsidRDefault="00522180"/>
    <w:p w:rsidR="00522180" w:rsidRDefault="00522180"/>
    <w:p w:rsidR="00522180" w:rsidRDefault="00522180"/>
    <w:p w:rsidR="00522180" w:rsidRDefault="00AF13A1">
      <w:pPr>
        <w:rPr>
          <w:b/>
        </w:rPr>
      </w:pPr>
      <w:r w:rsidRPr="00522180">
        <w:rPr>
          <w:b/>
        </w:rPr>
        <w:t>Cost function</w:t>
      </w:r>
    </w:p>
    <w:p w:rsidR="00522180" w:rsidRDefault="00AF13A1">
      <w:r>
        <w:t xml:space="preserve">The objective of cost function is to be minimized, so that model we prepared will have better </w:t>
      </w:r>
      <w:r w:rsidR="00522180">
        <w:t xml:space="preserve">accuracy </w:t>
      </w:r>
      <w:r>
        <w:t>and minimum total error</w:t>
      </w:r>
      <w:r w:rsidR="00522180">
        <w:t>.</w:t>
      </w:r>
    </w:p>
    <w:p w:rsidR="007A54BD" w:rsidRDefault="00AF13A1">
      <w:r>
        <w:t>In linear regression</w:t>
      </w:r>
      <w:r w:rsidR="004C50D9">
        <w:t>,</w:t>
      </w:r>
      <w:r>
        <w:t xml:space="preserve"> we use </w:t>
      </w:r>
      <w:r w:rsidR="004C50D9">
        <w:t xml:space="preserve">the </w:t>
      </w:r>
      <w:r>
        <w:t>sum of squared error as our cost function but that cannot be used for logistic</w:t>
      </w:r>
      <w:r>
        <w:t xml:space="preserve"> </w:t>
      </w:r>
      <w:r>
        <w:t>regression. If we try to use linear regression cost function for logistic regression, it will end up creating a</w:t>
      </w:r>
      <w:r>
        <w:t xml:space="preserve"> </w:t>
      </w:r>
      <w:r>
        <w:t>non-convex function with many local optima (minima and maxima) and it will be very difficult to</w:t>
      </w:r>
      <w:r>
        <w:t xml:space="preserve"> </w:t>
      </w:r>
      <w:r>
        <w:t>minimize cost function to get global minima.</w:t>
      </w:r>
      <w:r>
        <w:br/>
      </w:r>
      <w:r>
        <w:br/>
      </w:r>
    </w:p>
    <w:p w:rsidR="007A54BD" w:rsidRDefault="00AF13A1">
      <w:r>
        <w:lastRenderedPageBreak/>
        <w:t>So, the loss function for logist</w:t>
      </w:r>
      <w:r w:rsidR="007A54BD">
        <w:t>ic regression can be defined as</w:t>
      </w:r>
    </w:p>
    <w:p w:rsidR="007A54BD" w:rsidRDefault="007A54B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=-{ylog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7A54BD" w:rsidRDefault="007A54BD">
      <w:r>
        <w:t>Intuition is,</w:t>
      </w:r>
    </w:p>
    <w:p w:rsidR="007A54BD" w:rsidRDefault="007A54BD">
      <w:r>
        <w:t xml:space="preserve">If y=1;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7A54BD" w:rsidRDefault="00AF13A1">
      <w:r>
        <w:t xml:space="preserve">We want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="007A54BD">
        <w:rPr>
          <w:rFonts w:eastAsiaTheme="minorEastAsia"/>
        </w:rPr>
        <w:t xml:space="preserve"> </w:t>
      </w:r>
      <w:r w:rsidR="004C50D9">
        <w:rPr>
          <w:rFonts w:eastAsiaTheme="minorEastAsia"/>
        </w:rPr>
        <w:t xml:space="preserve">to be </w:t>
      </w:r>
      <w:r w:rsidR="007A54BD">
        <w:t>large,</w:t>
      </w:r>
      <w:r w:rsidR="004C50D9">
        <w:t xml:space="preserve"> therefore,</w:t>
      </w:r>
      <w:r w:rsidR="007A54B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</w:t>
      </w:r>
      <w:r w:rsidR="004C50D9">
        <w:t>should</w:t>
      </w:r>
      <w:r>
        <w:t xml:space="preserve"> </w:t>
      </w:r>
      <w:r w:rsidR="004C50D9">
        <w:t xml:space="preserve">be </w:t>
      </w:r>
      <w:r>
        <w:t>large, which can't be gre</w:t>
      </w:r>
      <w:r w:rsidR="007A54BD">
        <w:t>ater than 1, because of sigmoid</w:t>
      </w:r>
      <w:r w:rsidR="004C50D9">
        <w:t xml:space="preserve"> function.</w:t>
      </w:r>
    </w:p>
    <w:p w:rsidR="007A54BD" w:rsidRDefault="007A54BD">
      <w:r>
        <w:t>If y=0</w:t>
      </w:r>
      <w:r>
        <w:t xml:space="preserve">;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7A54BD" w:rsidRDefault="00AF13A1">
      <w:r>
        <w:t xml:space="preserve">We want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</w:t>
      </w:r>
      <w:r w:rsidR="004C50D9">
        <w:rPr>
          <w:rFonts w:eastAsiaTheme="minorEastAsia"/>
        </w:rPr>
        <w:t xml:space="preserve">to be </w:t>
      </w:r>
      <w:r>
        <w:t>large,</w:t>
      </w:r>
      <w:r w:rsidR="004C50D9">
        <w:t xml:space="preserve"> therefore,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</w:t>
      </w:r>
      <w:r w:rsidR="004C50D9">
        <w:t>should be</w:t>
      </w:r>
      <w:r>
        <w:t xml:space="preserve"> small, which can't be smaller than 0, because of sigmoid</w:t>
      </w:r>
      <w:r w:rsidR="004C50D9">
        <w:t xml:space="preserve"> function.</w:t>
      </w:r>
    </w:p>
    <w:p w:rsidR="007A54BD" w:rsidRDefault="00AF13A1">
      <w:r>
        <w:t>So, the cost function for logistic regression will become</w:t>
      </w:r>
    </w:p>
    <w:p w:rsidR="007A54BD" w:rsidRDefault="007A54BD">
      <m:oMathPara>
        <m:oMath>
          <m:r>
            <w:rPr>
              <w:rFonts w:ascii="Cambria Math" w:hAnsi="Cambria Math"/>
            </w:rPr>
            <m:t>cost(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,y)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,                 y=1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,  y=0</m:t>
                  </m:r>
                </m:e>
              </m:eqArr>
            </m:e>
          </m:d>
        </m:oMath>
      </m:oMathPara>
    </w:p>
    <w:p w:rsidR="002036E5" w:rsidRDefault="002036E5">
      <w:r>
        <w:t>It can be written as</w:t>
      </w:r>
      <w:r w:rsidR="004271A6">
        <w:t>,</w:t>
      </w:r>
    </w:p>
    <w:p w:rsidR="004271A6" w:rsidRPr="004271A6" w:rsidRDefault="002036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:rsidR="004271A6" w:rsidRPr="004271A6" w:rsidRDefault="004271A6">
      <w:pPr>
        <w:rPr>
          <w:rFonts w:eastAsiaTheme="minorEastAsia"/>
        </w:rPr>
      </w:pPr>
    </w:p>
    <w:p w:rsidR="002036E5" w:rsidRPr="004271A6" w:rsidRDefault="004271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{ylog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}</m:t>
              </m:r>
            </m:e>
          </m:nary>
          <m:r>
            <w:br/>
          </m:r>
        </m:oMath>
      </m:oMathPara>
    </w:p>
    <w:p w:rsidR="004271A6" w:rsidRPr="004271A6" w:rsidRDefault="00AF13A1">
      <w:pPr>
        <w:rPr>
          <w:b/>
        </w:rPr>
      </w:pPr>
      <w:r w:rsidRPr="004271A6">
        <w:rPr>
          <w:b/>
        </w:rPr>
        <w:t>Gradient descent</w:t>
      </w:r>
    </w:p>
    <w:p w:rsidR="004271A6" w:rsidRDefault="00AF13A1">
      <w:r>
        <w:t>Gradient descent is an algorithm which is used to minimize any function</w:t>
      </w:r>
      <w:r w:rsidR="004C50D9">
        <w:t>,</w:t>
      </w:r>
      <w:r>
        <w:t xml:space="preserve"> In this case we will minimize</w:t>
      </w:r>
      <w:r>
        <w:br/>
        <w:t>the cost function using gradient descent.</w:t>
      </w:r>
    </w:p>
    <w:p w:rsidR="004271A6" w:rsidRDefault="004C50D9">
      <w:r>
        <w:t>Gradient descent is first-</w:t>
      </w:r>
      <w:r w:rsidR="00AF13A1">
        <w:t>order iterative optimization algorithm</w:t>
      </w:r>
      <w:r w:rsidR="004271A6">
        <w:t>.</w:t>
      </w:r>
    </w:p>
    <w:p w:rsidR="004271A6" w:rsidRDefault="00446E64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DB32201" wp14:editId="5C2C76C0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3054102" cy="1882140"/>
            <wp:effectExtent l="0" t="0" r="0" b="3810"/>
            <wp:wrapThrough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7ar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2" t="7794" r="13450" b="8234"/>
                    <a:stretch/>
                  </pic:blipFill>
                  <pic:spPr bwMode="auto">
                    <a:xfrm>
                      <a:off x="0" y="0"/>
                      <a:ext cx="3054102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3A1">
        <w:t xml:space="preserve">Using gradient </w:t>
      </w:r>
      <w:r w:rsidR="004271A6">
        <w:t>descent,</w:t>
      </w:r>
      <w:r w:rsidR="00AF13A1">
        <w:t xml:space="preserve"> we change weight and bias such a way that we move in </w:t>
      </w:r>
      <w:r w:rsidR="004C50D9">
        <w:t xml:space="preserve">the </w:t>
      </w:r>
      <w:r w:rsidR="00AF13A1">
        <w:t>direction so the error is</w:t>
      </w:r>
      <w:r w:rsidR="00AF13A1">
        <w:t xml:space="preserve"> </w:t>
      </w:r>
      <w:r w:rsidR="004271A6">
        <w:t>minimum (global minimum).</w:t>
      </w:r>
    </w:p>
    <w:p w:rsidR="004271A6" w:rsidRPr="004271A6" w:rsidRDefault="004271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w=w-α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J(w)</m:t>
          </m:r>
        </m:oMath>
      </m:oMathPara>
    </w:p>
    <w:p w:rsidR="004271A6" w:rsidRDefault="004271A6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J(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  <m:r>
            <w:br/>
          </m:r>
          <m:r>
            <w:br/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 </m:t>
          </m:r>
        </m:oMath>
      </m:oMathPara>
      <w:r>
        <w:t xml:space="preserve">is change in weight matrix, </w:t>
      </w:r>
      <m:oMath>
        <m:r>
          <w:rPr>
            <w:rFonts w:ascii="Cambria Math" w:hAnsi="Cambria Math"/>
          </w:rPr>
          <m:t xml:space="preserve">b </m:t>
        </m:r>
      </m:oMath>
      <w:r w:rsidR="00AF13A1">
        <w:t xml:space="preserve">is change in bias and </w:t>
      </w:r>
      <m:oMath>
        <m:r>
          <w:rPr>
            <w:rFonts w:ascii="Cambria Math" w:hAnsi="Cambria Math"/>
          </w:rPr>
          <m:t>α</m:t>
        </m:r>
      </m:oMath>
      <w:r w:rsidR="00AF13A1">
        <w:t xml:space="preserve"> is</w:t>
      </w:r>
      <w:r w:rsidR="00446E64">
        <w:t xml:space="preserve"> </w:t>
      </w:r>
      <w:r w:rsidR="00AF13A1">
        <w:t>learning rate.</w:t>
      </w:r>
    </w:p>
    <w:p w:rsidR="00446E64" w:rsidRDefault="00AF13A1">
      <w:r>
        <w:t>An easy analogy can be, imagine a blind person on top of</w:t>
      </w:r>
      <w:r w:rsidR="004C50D9">
        <w:t xml:space="preserve"> a</w:t>
      </w:r>
      <w:r w:rsidR="004271A6">
        <w:t xml:space="preserve"> </w:t>
      </w:r>
      <w:r>
        <w:t>mountain valley, his objective is to move to the bottom. He will</w:t>
      </w:r>
      <w:r w:rsidR="004271A6">
        <w:t xml:space="preserve"> </w:t>
      </w:r>
      <w:r w:rsidR="008F0EF6">
        <w:lastRenderedPageBreak/>
        <w:t>d</w:t>
      </w:r>
      <w:r>
        <w:t xml:space="preserve">o it by sensing the slope of </w:t>
      </w:r>
      <w:r w:rsidR="004C50D9">
        <w:t xml:space="preserve">the </w:t>
      </w:r>
      <w:bookmarkStart w:id="0" w:name="_GoBack"/>
      <w:bookmarkEnd w:id="0"/>
      <w:r>
        <w:t>hill. This action is similar to</w:t>
      </w:r>
      <w:r w:rsidR="004271A6">
        <w:t xml:space="preserve"> </w:t>
      </w:r>
      <w:r>
        <w:t>calculating gradient descent and updating the parameters</w:t>
      </w:r>
      <w:r w:rsidR="004271A6">
        <w:t xml:space="preserve"> </w:t>
      </w:r>
      <w:r>
        <w:t>accordingly</w:t>
      </w:r>
      <w:r w:rsidR="00446E64">
        <w:t>.</w:t>
      </w:r>
    </w:p>
    <w:p w:rsidR="00446E64" w:rsidRPr="00446E64" w:rsidRDefault="00AF13A1">
      <w:pPr>
        <w:rPr>
          <w:b/>
        </w:rPr>
      </w:pPr>
      <w:r w:rsidRPr="00446E64">
        <w:rPr>
          <w:b/>
        </w:rPr>
        <w:t>Advantages of Logistic Regression:</w:t>
      </w:r>
    </w:p>
    <w:p w:rsidR="00446E64" w:rsidRDefault="00AF13A1">
      <w:r>
        <w:t>It is a widely used technique because it is very efficient does not require too many computational</w:t>
      </w:r>
      <w:r>
        <w:br/>
        <w:t>resources, it's highly interpretable, it doesn't require input features to be scaled, it doesn't require any</w:t>
      </w:r>
      <w:r w:rsidR="00446E64">
        <w:t xml:space="preserve"> </w:t>
      </w:r>
      <w:r>
        <w:t>tuning, it's easy to regularize, and it outputs well-calibrated predicted probabilities.</w:t>
      </w:r>
    </w:p>
    <w:p w:rsidR="00446E64" w:rsidRDefault="00AF13A1">
      <w:r>
        <w:t>Logistic regression does work better when you remove attributes that are unrelated to the output</w:t>
      </w:r>
      <w:r>
        <w:br/>
        <w:t>variable as well as attributes that are very similar (correlated) to each other. Therefore Feature</w:t>
      </w:r>
      <w:r>
        <w:br/>
        <w:t xml:space="preserve">Engineering plays an important role in regards to the performance of Logistic and </w:t>
      </w:r>
      <w:r w:rsidR="00446E64">
        <w:t xml:space="preserve">also Linear </w:t>
      </w:r>
      <w:r>
        <w:t>Regression.</w:t>
      </w:r>
    </w:p>
    <w:p w:rsidR="00446E64" w:rsidRDefault="00AF13A1">
      <w:r>
        <w:t>Because of its simplicity and the fact that it can be implemented relatively easy and quick, Logistic</w:t>
      </w:r>
      <w:r>
        <w:br/>
        <w:t>Regression is also a good baseline that you can use to measure the performance of other more</w:t>
      </w:r>
      <w:r w:rsidR="00446E64">
        <w:t xml:space="preserve"> </w:t>
      </w:r>
      <w:r>
        <w:t>complex</w:t>
      </w:r>
      <w:r w:rsidR="00446E64">
        <w:t xml:space="preserve"> </w:t>
      </w:r>
      <w:r>
        <w:t>Algorithms.</w:t>
      </w:r>
    </w:p>
    <w:p w:rsidR="00446E64" w:rsidRDefault="00AF13A1">
      <w:r w:rsidRPr="00446E64">
        <w:rPr>
          <w:b/>
        </w:rPr>
        <w:t>Disadvantages of Logistic regression</w:t>
      </w:r>
      <w:r w:rsidR="00446E64">
        <w:t>:</w:t>
      </w:r>
    </w:p>
    <w:p w:rsidR="00446E64" w:rsidRDefault="00AF13A1">
      <w:r>
        <w:t>Logistic Regression is also not one of the most powerful algorithms out there and can be easily</w:t>
      </w:r>
      <w:r>
        <w:br/>
        <w:t>outperformed by more complex ones. Also, we can't solve non-linear problems with logistic regression</w:t>
      </w:r>
      <w:r w:rsidR="00446E64">
        <w:t xml:space="preserve"> </w:t>
      </w:r>
      <w:r>
        <w:t>since its decision surface is linear.</w:t>
      </w:r>
    </w:p>
    <w:p w:rsidR="006E099B" w:rsidRPr="004271A6" w:rsidRDefault="00AF13A1">
      <w:r>
        <w:t>Logistic regression will not perform well with independent variables that are not correlated to the target</w:t>
      </w:r>
      <w:r w:rsidR="00446E64">
        <w:t xml:space="preserve"> </w:t>
      </w:r>
      <w:r>
        <w:t>variable and are very similar or correlated to each</w:t>
      </w:r>
    </w:p>
    <w:sectPr w:rsidR="006E099B" w:rsidRPr="0042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40696"/>
    <w:multiLevelType w:val="hybridMultilevel"/>
    <w:tmpl w:val="9270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A1"/>
    <w:rsid w:val="000D46D0"/>
    <w:rsid w:val="002036E5"/>
    <w:rsid w:val="002713CD"/>
    <w:rsid w:val="00357956"/>
    <w:rsid w:val="004271A6"/>
    <w:rsid w:val="00446E64"/>
    <w:rsid w:val="00491B0C"/>
    <w:rsid w:val="004C50D9"/>
    <w:rsid w:val="005214E8"/>
    <w:rsid w:val="00522180"/>
    <w:rsid w:val="005348E4"/>
    <w:rsid w:val="00573DBD"/>
    <w:rsid w:val="006E099B"/>
    <w:rsid w:val="007A54BD"/>
    <w:rsid w:val="008F0EF6"/>
    <w:rsid w:val="009E68F6"/>
    <w:rsid w:val="00AF13A1"/>
    <w:rsid w:val="00B64F10"/>
    <w:rsid w:val="00FB09EE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F2C3"/>
  <w15:chartTrackingRefBased/>
  <w15:docId w15:val="{69963F0F-0B99-4360-B5F8-AF1A5FF1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Arya</dc:creator>
  <cp:keywords/>
  <dc:description/>
  <cp:lastModifiedBy>Rahul Arya</cp:lastModifiedBy>
  <cp:revision>12</cp:revision>
  <dcterms:created xsi:type="dcterms:W3CDTF">2019-10-19T08:54:00Z</dcterms:created>
  <dcterms:modified xsi:type="dcterms:W3CDTF">2019-10-19T15:27:00Z</dcterms:modified>
</cp:coreProperties>
</file>