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2B2C2">
      <w:pPr>
        <w:rPr>
          <w:rFonts w:hint="default"/>
          <w:lang w:val="en-US"/>
        </w:rPr>
      </w:pPr>
      <w:r>
        <w:rPr>
          <w:rFonts w:hint="default"/>
        </w:rPr>
        <w:t>Hóa đơn</w:t>
      </w:r>
      <w:r>
        <w:rPr>
          <w:rFonts w:hint="default"/>
          <w:lang w:val="en-US"/>
        </w:rPr>
        <w:t xml:space="preserve"> “TÌm kiếm”</w:t>
      </w:r>
    </w:p>
    <w:p w14:paraId="07E66204">
      <w:pPr>
        <w:rPr>
          <w:rFonts w:hint="default"/>
          <w:lang w:val="en-US"/>
        </w:rPr>
      </w:pPr>
      <w:r>
        <w:rPr>
          <w:rStyle w:val="7"/>
          <w:rFonts w:hint="default"/>
          <w:lang w:val="en-US"/>
        </w:rPr>
        <w:t>Section 1</w:t>
      </w:r>
      <w:r>
        <w:rPr>
          <w:rStyle w:val="7"/>
          <w:rFonts w:hint="default"/>
          <w:lang w:val="en-US"/>
        </w:rPr>
        <w:t xml:space="preserve"> </w:t>
      </w:r>
      <w:r>
        <w:rPr>
          <w:rFonts w:hint="default"/>
          <w:lang w:val="en-US"/>
        </w:rPr>
        <w:t>TÌm kiếm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Phần tình kiếm chỉnh lại</w:t>
      </w:r>
    </w:p>
    <w:p w14:paraId="7CB84980">
      <w:pPr>
        <w:rPr>
          <w:rFonts w:hint="default"/>
          <w:lang w:val="en-US"/>
        </w:rPr>
      </w:pPr>
      <w:r>
        <w:rPr>
          <w:rFonts w:hint="default"/>
          <w:lang w:val="en-US"/>
        </w:rPr>
        <w:t>Hiện Khi  tìm kiếm và click chọn 1 Booking từ danh sách kết quả, hệ thống tự động gán mã Booking vừa chọn lên lại ô Search .</w:t>
      </w:r>
    </w:p>
    <w:p w14:paraId="6F1166FA">
      <w:pPr>
        <w:rPr>
          <w:rFonts w:hint="default"/>
          <w:lang w:val="en-US"/>
        </w:rPr>
      </w:pPr>
      <w:r>
        <w:rPr>
          <w:rFonts w:hint="default"/>
          <w:lang w:val="en-US"/>
        </w:rPr>
        <w:t>Khi  xóa chuỗi ký tự trên ô Search Bar, hệ thống tự động xóa sạch toàn bộ danh sách kết quả đang hiển thị bên dưới.</w:t>
      </w:r>
    </w:p>
    <w:p w14:paraId="681075C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=&gt;Fix: Khi click chọn 1 Booking trong danh sách gợi ý, </w:t>
      </w:r>
    </w:p>
    <w:p w14:paraId="1647342A">
      <w:pPr>
        <w:rPr>
          <w:rFonts w:hint="default"/>
          <w:lang w:val="en-US"/>
        </w:rPr>
      </w:pPr>
      <w:r>
        <w:rPr>
          <w:rFonts w:hint="default"/>
          <w:lang w:val="en-US"/>
        </w:rPr>
        <w:t>hệ thống chỉ load kết quả Booking đó ở giao diện chi tiết bên dưới. Không gán luôn mã Booking vừa chọn ngược lại vào ô Search .</w:t>
      </w:r>
    </w:p>
    <w:p w14:paraId="45ACF04A">
      <w:pPr>
        <w:rPr>
          <w:rFonts w:hint="default"/>
          <w:lang w:val="en-US"/>
        </w:rPr>
      </w:pPr>
      <w:r>
        <w:rPr>
          <w:rFonts w:hint="default"/>
          <w:lang w:val="en-US"/>
        </w:rPr>
        <w:t>Ô nội dung search luôn giữ trạng thái trống để dễ tìm kiếm</w:t>
      </w:r>
    </w:p>
    <w:p w14:paraId="5165862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Như link hotel </w:t>
      </w:r>
    </w:p>
    <w:p w14:paraId="0DA7E180">
      <w:r>
        <w:drawing>
          <wp:inline distT="0" distB="0" distL="114300" distR="114300">
            <wp:extent cx="5267960" cy="841375"/>
            <wp:effectExtent l="0" t="0" r="508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4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F6E46"/>
    <w:p w14:paraId="48483A53"/>
    <w:p w14:paraId="0CADA429"/>
    <w:p w14:paraId="7B5AD750"/>
    <w:p w14:paraId="464704D6"/>
    <w:p w14:paraId="60F34B88">
      <w:pPr>
        <w:rPr>
          <w:rStyle w:val="7"/>
          <w:rFonts w:hint="default"/>
          <w:lang w:val="en-US"/>
        </w:rPr>
      </w:pPr>
      <w:r>
        <w:rPr>
          <w:rStyle w:val="7"/>
          <w:rFonts w:hint="default"/>
          <w:lang w:val="en-US"/>
        </w:rPr>
        <w:t xml:space="preserve">Section 2 Tìm kiếm </w:t>
      </w:r>
    </w:p>
    <w:p w14:paraId="566225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Chỉnh lại giao diện chỗ tìm kiếm </w:t>
      </w:r>
    </w:p>
    <w:p w14:paraId="19A6CF3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Đưa số phòng nhích vào 1 tí sau mã booking , bỏ dấu | như hình </w:t>
      </w:r>
    </w:p>
    <w:p w14:paraId="083191E4">
      <w:pPr>
        <w:rPr>
          <w:rFonts w:hint="default"/>
          <w:lang w:val="en-US"/>
        </w:rPr>
      </w:pPr>
      <w:r>
        <w:rPr>
          <w:rFonts w:hint="default"/>
          <w:lang w:val="en-US"/>
        </w:rPr>
        <w:t>- Không tin đậm đối với dòng phòng tên khách trong phòng , chỉ in đậm dòng bk tên bk</w:t>
      </w:r>
    </w:p>
    <w:p w14:paraId="262CF26E">
      <w:r>
        <w:drawing>
          <wp:inline distT="0" distB="0" distL="114300" distR="114300">
            <wp:extent cx="5270500" cy="215773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FCCDC">
      <w:pPr>
        <w:rPr>
          <w:rFonts w:hint="default"/>
          <w:lang w:val="en-US"/>
        </w:rPr>
      </w:pPr>
    </w:p>
    <w:p w14:paraId="30E97D68">
      <w:pPr>
        <w:rPr>
          <w:rFonts w:hint="default"/>
          <w:lang w:val="en-US"/>
        </w:rPr>
      </w:pPr>
    </w:p>
    <w:p w14:paraId="304EFEEA">
      <w:pPr>
        <w:rPr>
          <w:rFonts w:hint="default"/>
          <w:lang w:val="en-US"/>
        </w:rPr>
      </w:pPr>
    </w:p>
    <w:p w14:paraId="0025D78A">
      <w:pPr>
        <w:rPr>
          <w:rFonts w:hint="default"/>
          <w:lang w:val="en-US"/>
        </w:rPr>
      </w:pPr>
    </w:p>
    <w:p w14:paraId="3CC3675C">
      <w:pPr>
        <w:rPr>
          <w:rFonts w:hint="default"/>
          <w:lang w:val="en-US"/>
        </w:rPr>
      </w:pPr>
    </w:p>
    <w:p w14:paraId="284F3445">
      <w:pPr>
        <w:rPr>
          <w:rFonts w:hint="default"/>
          <w:lang w:val="en-US"/>
        </w:rPr>
      </w:pPr>
    </w:p>
    <w:p w14:paraId="3B5E018D">
      <w:pPr>
        <w:rPr>
          <w:rFonts w:hint="default"/>
          <w:lang w:val="en-US"/>
        </w:rPr>
      </w:pPr>
    </w:p>
    <w:p w14:paraId="1FBCDBDB">
      <w:pPr>
        <w:rPr>
          <w:rFonts w:hint="default"/>
          <w:lang w:val="en-US"/>
        </w:rPr>
      </w:pPr>
    </w:p>
    <w:p w14:paraId="680C9CAC">
      <w:pPr>
        <w:rPr>
          <w:rFonts w:hint="default"/>
          <w:lang w:val="en-US"/>
        </w:rPr>
      </w:pPr>
    </w:p>
    <w:p w14:paraId="2FA091DA">
      <w:pPr>
        <w:rPr>
          <w:rFonts w:hint="default"/>
          <w:lang w:val="en-US"/>
        </w:rPr>
      </w:pPr>
    </w:p>
    <w:p w14:paraId="5723E852">
      <w:pPr>
        <w:rPr>
          <w:rFonts w:hint="default"/>
          <w:lang w:val="en-US"/>
        </w:rPr>
      </w:pPr>
    </w:p>
    <w:p w14:paraId="09319917">
      <w:pPr>
        <w:rPr>
          <w:rFonts w:hint="default"/>
          <w:lang w:val="en-US"/>
        </w:rPr>
      </w:pPr>
    </w:p>
    <w:p w14:paraId="259A3456">
      <w:pPr>
        <w:rPr>
          <w:rFonts w:hint="default"/>
          <w:lang w:val="en-US"/>
        </w:rPr>
      </w:pPr>
    </w:p>
    <w:p w14:paraId="6D09F818">
      <w:pPr>
        <w:rPr>
          <w:rFonts w:hint="default"/>
          <w:lang w:val="en-US"/>
        </w:rPr>
      </w:pPr>
    </w:p>
    <w:p w14:paraId="50325245">
      <w:pPr>
        <w:rPr>
          <w:rFonts w:hint="default"/>
          <w:lang w:val="en-US"/>
        </w:rPr>
      </w:pPr>
    </w:p>
    <w:p w14:paraId="6FCA4E6E">
      <w:pPr>
        <w:rPr>
          <w:rFonts w:hint="default"/>
          <w:lang w:val="en-US"/>
        </w:rPr>
      </w:pPr>
    </w:p>
    <w:p w14:paraId="4F149EF0">
      <w:pPr>
        <w:rPr>
          <w:rFonts w:hint="default"/>
          <w:lang w:val="en-US"/>
        </w:rPr>
      </w:pPr>
    </w:p>
    <w:p w14:paraId="726AFE85">
      <w:pPr>
        <w:rPr>
          <w:rFonts w:hint="default"/>
          <w:lang w:val="en-US"/>
        </w:rPr>
      </w:pPr>
    </w:p>
    <w:p w14:paraId="3BC50FF1">
      <w:pPr>
        <w:rPr>
          <w:rFonts w:hint="default"/>
          <w:lang w:val="en-US"/>
        </w:rPr>
      </w:pPr>
    </w:p>
    <w:p w14:paraId="3E3A0FFB">
      <w:pPr>
        <w:rPr>
          <w:rFonts w:hint="default"/>
          <w:lang w:val="en-US"/>
        </w:rPr>
      </w:pPr>
    </w:p>
    <w:p w14:paraId="69F83779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Section 3 Giao diện</w:t>
      </w:r>
    </w:p>
    <w:p w14:paraId="4C2BB7C6">
      <w:pPr>
        <w:rPr>
          <w:rFonts w:hint="default"/>
          <w:lang w:val="en-US"/>
        </w:rPr>
      </w:pPr>
      <w:r>
        <w:rPr>
          <w:rFonts w:hint="default"/>
          <w:lang w:val="en-US"/>
        </w:rPr>
        <w:t>- Kích thước chữ của màn hình hóa đơn đang nhỏ hơn các màn hình khác , chỉnh lại cho đồng bộ</w:t>
      </w:r>
    </w:p>
    <w:p w14:paraId="03F8128A">
      <w:pPr>
        <w:rPr>
          <w:rFonts w:hint="default"/>
          <w:lang w:val="en-US"/>
        </w:rPr>
      </w:pPr>
      <w:r>
        <w:rPr>
          <w:rFonts w:hint="default"/>
          <w:lang w:val="en-US"/>
        </w:rPr>
        <w:t>- Chỉnh lại số kiểu chữ số 0</w:t>
      </w:r>
    </w:p>
    <w:p w14:paraId="22B0CC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Chỉnh dấu . để phân cách hàng thập phân </w:t>
      </w:r>
    </w:p>
    <w:p w14:paraId="137C5B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dấu , để phân cách hàng nghìn</w:t>
      </w:r>
    </w:p>
    <w:p w14:paraId="65EB4FF0">
      <w:r>
        <w:drawing>
          <wp:inline distT="0" distB="0" distL="114300" distR="114300">
            <wp:extent cx="5267325" cy="2843530"/>
            <wp:effectExtent l="0" t="0" r="571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D970F"/>
    <w:p w14:paraId="58E8DCD2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Section 4 giao diện </w:t>
      </w:r>
    </w:p>
    <w:p w14:paraId="06FBA6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Chỗ tên Bk dài nên cột tổng dịch vụ và tổng thanh toán bị kéo dời ra sau không thấy được thông tin </w:t>
      </w:r>
    </w:p>
    <w:p w14:paraId="68901F6C">
      <w:pPr>
        <w:rPr>
          <w:rFonts w:hint="default"/>
          <w:lang w:val="en-US"/>
        </w:rPr>
      </w:pPr>
      <w:r>
        <w:rPr>
          <w:rFonts w:hint="default"/>
          <w:lang w:val="en-US"/>
        </w:rPr>
        <w:t>=&gt; Fix: tên dài quá thì cho .... để lúc nào cũng nhìn thấy 2 cột tổng dv và tổng thanh toán</w:t>
      </w:r>
    </w:p>
    <w:p w14:paraId="1FDACC16">
      <w:pPr>
        <w:rPr>
          <w:rFonts w:hint="default"/>
          <w:lang w:val="en-US"/>
        </w:rPr>
      </w:pPr>
      <w:r>
        <w:rPr>
          <w:rFonts w:hint="default"/>
          <w:lang w:val="en-US"/>
        </w:rPr>
        <w:t>- Dời số phòng vào sau 1 tí cho dễ nhìn</w:t>
      </w:r>
    </w:p>
    <w:p w14:paraId="59E7A1CA">
      <w:pPr>
        <w:rPr>
          <w:rFonts w:hint="default"/>
          <w:lang w:val="en-US"/>
        </w:rPr>
      </w:pPr>
      <w:r>
        <w:rPr>
          <w:rFonts w:hint="default"/>
          <w:lang w:val="en-US"/>
        </w:rPr>
        <w:t>- Tên khách không cần in đậm</w:t>
      </w:r>
    </w:p>
    <w:p w14:paraId="774CF347">
      <w:r>
        <w:drawing>
          <wp:inline distT="0" distB="0" distL="114300" distR="114300">
            <wp:extent cx="5269230" cy="1089025"/>
            <wp:effectExtent l="0" t="0" r="381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221E4"/>
    <w:p w14:paraId="289051DC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Section 5 table payments </w:t>
      </w:r>
    </w:p>
    <w:p w14:paraId="5CE0188C">
      <w:pPr>
        <w:rPr>
          <w:rFonts w:hint="default"/>
          <w:lang w:val="en-US"/>
        </w:rPr>
      </w:pPr>
      <w:r>
        <w:rPr>
          <w:rFonts w:hint="default"/>
          <w:lang w:val="en-US"/>
        </w:rPr>
        <w:t>bảng payments</w:t>
      </w:r>
    </w:p>
    <w:p w14:paraId="09C8EBD9">
      <w:pPr>
        <w:rPr>
          <w:rFonts w:hint="default"/>
          <w:lang w:val="en-US"/>
        </w:rPr>
      </w:pPr>
      <w:r>
        <w:rPr>
          <w:rFonts w:hint="default"/>
          <w:lang w:val="en-US"/>
        </w:rPr>
        <w:t>Cột payments_id mã thanh toán sau khi thanh toán bị nhảy lộn xộn</w:t>
      </w:r>
    </w:p>
    <w:p w14:paraId="1BEDF4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vd: lần đầu tiên thực hiện thanh toán mã thanh toán sẽ bắt đầu là 1 </w:t>
      </w:r>
    </w:p>
    <w:p w14:paraId="1351001A">
      <w:pPr>
        <w:rPr>
          <w:rFonts w:hint="default"/>
          <w:lang w:val="en-US"/>
        </w:rPr>
      </w:pPr>
      <w:r>
        <w:rPr>
          <w:rFonts w:hint="default"/>
          <w:lang w:val="en-US"/>
        </w:rPr>
        <w:t>lần thanh toán tiếp theo mã sẽ nhảy là 2</w:t>
      </w:r>
    </w:p>
    <w:p w14:paraId="380E4B55">
      <w:pPr>
        <w:rPr>
          <w:rFonts w:hint="default"/>
          <w:lang w:val="en-US"/>
        </w:rPr>
      </w:pPr>
      <w:r>
        <w:rPr>
          <w:rFonts w:hint="default"/>
          <w:lang w:val="en-US"/>
        </w:rPr>
        <w:t>và tăng lũy tiến</w:t>
      </w:r>
    </w:p>
    <w:p w14:paraId="7002B165">
      <w:pPr>
        <w:rPr>
          <w:rFonts w:hint="default"/>
          <w:lang w:val="en-US"/>
        </w:rPr>
      </w:pPr>
      <w:r>
        <w:rPr>
          <w:rFonts w:hint="default"/>
          <w:lang w:val="en-US"/>
        </w:rPr>
        <w:t>Hiện tại mã thanh toán đang nhảy tùm lum lần đầu thanh toán mã là 11122, lần thứ 2 nhảy ra 473</w:t>
      </w:r>
    </w:p>
    <w:p w14:paraId="726A7A79">
      <w:r>
        <w:drawing>
          <wp:inline distT="0" distB="0" distL="114300" distR="114300">
            <wp:extent cx="5268595" cy="922655"/>
            <wp:effectExtent l="0" t="0" r="444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1A5E0"/>
    <w:p w14:paraId="563D3086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Section 6 table payments </w:t>
      </w:r>
    </w:p>
    <w:p w14:paraId="5D0CD7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Các dòng thanh toán tại phòng hiện tại chỉ đang lưu mã phòng thuê chưa lưu mã khách. </w:t>
      </w:r>
    </w:p>
    <w:p w14:paraId="45AB439E">
      <w:pPr>
        <w:rPr>
          <w:rFonts w:hint="default"/>
          <w:lang w:val="en-US"/>
        </w:rPr>
      </w:pPr>
      <w:r>
        <w:rPr>
          <w:rFonts w:hint="default"/>
          <w:lang w:val="en-US"/>
        </w:rPr>
        <w:t>=&gt; Fix: thanh toán tại dòng khách nào thì lưu mã của khách đó</w:t>
      </w:r>
    </w:p>
    <w:p w14:paraId="6D22389F">
      <w:pPr>
        <w:rPr>
          <w:rFonts w:hint="default"/>
          <w:lang w:val="en-US"/>
        </w:rPr>
      </w:pPr>
    </w:p>
    <w:p w14:paraId="56AEE2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Thanh toán tại BK thì lưu mã BK thôi ( đang đúng) </w:t>
      </w:r>
      <w:r>
        <w:drawing>
          <wp:inline distT="0" distB="0" distL="114300" distR="114300">
            <wp:extent cx="5273040" cy="12890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19B4"/>
    <w:rsid w:val="006F1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7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Heading 1 Char"/>
    <w:link w:val="2"/>
    <w:uiPriority w:val="0"/>
    <w:rPr>
      <w:b/>
      <w:bCs/>
      <w:kern w:val="44"/>
      <w:sz w:val="44"/>
      <w:szCs w:val="44"/>
    </w:rPr>
  </w:style>
  <w:style w:type="character" w:customStyle="1" w:styleId="7">
    <w:name w:val="Heading 2 Char"/>
    <w:link w:val="3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2026-09-09T02:29:00Z</dcterms:created>
  <dc:creator>Canh Canh</dc:creator>
  <cp:lastModifiedBy>Canh Canh</cp:lastModifiedBy>
  <dcterms:modified xsi:type="dcterms:W3CDTF">2026-09-09T02:37:52Z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39FCB4B332364FFD8912F95DCA08BDFF_11</vt:lpwstr>
  </property>
  <property fmtid="{D5CDD505-2E9C-101B-9397-08002B2CF9AE}" pid="4" name="KSOTemplateDocerSaveRecord">
    <vt:lpwstr>eyJoZGlkIjoiMTcyZGI5M2RjMTY5MmM4NjlkMmY5MDdlNGJkMWQ3YmYiLCJ1c2VySWQiOiIxMzc0MzkzMjY1MTA5In0=</vt:lpwstr>
  </property>
</Properties>
</file>