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Control C23024 - Quarterly Partner Rebate Calculation. The financial analyst recomputes partner rebates from the certified sales extract; the controller reviews and approves the calculation before posting.</w:t>
      </w:r>
    </w:p>
    <w:p>
      <w:r>
        <w:t>EXPECTED EVIDENCE:</w:t>
      </w:r>
    </w:p>
    <w:p>
      <w:r>
        <w:t>- e_wb | Rebate calculation workbook | hints: rebate | required</w:t>
      </w:r>
    </w:p>
    <w:p>
      <w:r>
        <w:t>- e_approval | Controller approval email | hints: approval_C23024 | required</w:t>
      </w:r>
    </w:p>
    <w:p>
      <w:r>
        <w:t>CHECKS:</w:t>
      </w:r>
    </w:p>
    <w:p>
      <w:r>
        <w:t>- n1 | numeric | Regional sales foot to the quarterly total | {"op":"sum_equals","source":{"evidence":"e_wb","sheet":"Sales","cells":["B2","B3","B4","B5"]},"target":{"evidence":"e_wb","sheet":"Sales","cell":"B7"},"tolerance":0.01}</w:t>
      </w:r>
    </w:p>
    <w:p>
      <w:r>
        <w:t>- n2 | numeric | Rebate payable equals total sales times rate | {"op":"product_equals","source":{"evidence":"e_wb","sheet":"Rebate","cells":["B2","B3"]},"target":{"evidence":"e_wb","sheet":"Rebate","cell":"B4"},"tolerance":0.01}</w:t>
      </w:r>
    </w:p>
    <w:p>
      <w:r>
        <w:t>- s1 | signoff | Controller approval postdates preparation, SoD held | {"approval_email_evidence":"e_approval","preparer":"priya.sharma","prepared_at":{"evidence":"e_wb","sheet":"Meta","cell":"B1","tz":"GMT"}}</w:t>
      </w:r>
    </w:p>
    <w:p>
      <w:r>
        <w:t>SIGNOFF: preparer=Financial Analyst; approver=Controller; distinct=true; order=true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