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FAF7FA" w14:textId="77777777" w:rsidR="00D251F8" w:rsidRDefault="00D251F8">
      <w:pPr>
        <w:spacing w:before="1800"/>
      </w:pPr>
    </w:p>
    <w:p w14:paraId="0F08169A" w14:textId="77777777" w:rsidR="00D251F8" w:rsidRDefault="00000000">
      <w:pPr>
        <w:pBdr>
          <w:bottom w:val="single" w:sz="48" w:space="8" w:color="0096D6"/>
        </w:pBdr>
        <w:spacing w:after="300"/>
      </w:pPr>
      <w:r>
        <w:rPr>
          <w:b/>
          <w:bCs/>
          <w:sz w:val="64"/>
          <w:szCs w:val="64"/>
        </w:rPr>
        <w:t>IQR — Intelligent Quality Review</w:t>
      </w:r>
    </w:p>
    <w:p w14:paraId="4457D12F" w14:textId="77777777" w:rsidR="00D251F8" w:rsidRDefault="00000000">
      <w:pPr>
        <w:spacing w:after="140" w:line="300" w:lineRule="auto"/>
      </w:pPr>
      <w:r>
        <w:rPr>
          <w:color w:val="6E6E73"/>
          <w:sz w:val="30"/>
          <w:szCs w:val="30"/>
        </w:rPr>
        <w:t>Agentic AI validation of SOX 404 controls — a citation for every claim, a reproducible verdict for every run.</w:t>
      </w:r>
    </w:p>
    <w:p w14:paraId="7800DD99" w14:textId="77777777" w:rsidR="00D251F8" w:rsidRDefault="00000000">
      <w:pPr>
        <w:spacing w:before="300"/>
      </w:pPr>
      <w:r>
        <w:rPr>
          <w:b/>
          <w:bCs/>
          <w:color w:val="0096D6"/>
          <w:sz w:val="24"/>
          <w:szCs w:val="24"/>
        </w:rPr>
        <w:t>DESIGN DOCUMENT</w:t>
      </w:r>
    </w:p>
    <w:p w14:paraId="54423B81" w14:textId="77777777" w:rsidR="00D251F8" w:rsidRDefault="00000000">
      <w:pPr>
        <w:spacing w:after="140" w:line="300" w:lineRule="auto"/>
      </w:pPr>
      <w:r>
        <w:rPr>
          <w:color w:val="6E6E73"/>
        </w:rPr>
        <w:t>Version 1.0  ·  August 2026  ·  Controls &amp; Compliance</w:t>
      </w:r>
    </w:p>
    <w:p w14:paraId="0BF1A68C" w14:textId="77777777" w:rsidR="00D251F8" w:rsidRDefault="00000000">
      <w:pPr>
        <w:spacing w:after="140" w:line="300" w:lineRule="auto"/>
      </w:pPr>
      <w:r>
        <w:rPr>
          <w:color w:val="6E6E73"/>
        </w:rPr>
        <w:t>Repository: https://github.com/git-bonda108/iqr-sox (private)</w:t>
      </w:r>
    </w:p>
    <w:p w14:paraId="508F04CD" w14:textId="77777777" w:rsidR="00D251F8" w:rsidRDefault="00000000">
      <w:pPr>
        <w:spacing w:after="140" w:line="300" w:lineRule="auto"/>
      </w:pPr>
      <w:r>
        <w:rPr>
          <w:i/>
          <w:iCs/>
          <w:color w:val="6E6E73"/>
          <w:sz w:val="18"/>
          <w:szCs w:val="18"/>
        </w:rPr>
        <w:t>Brand: HP Electric Blue / black / white per HP Brand Central; HP Forma DJR substituted with Arial where unavailable.</w:t>
      </w:r>
    </w:p>
    <w:p w14:paraId="19B8124E" w14:textId="77777777" w:rsidR="00D251F8" w:rsidRDefault="00000000">
      <w:r>
        <w:br w:type="page"/>
      </w:r>
    </w:p>
    <w:p w14:paraId="45A2E80B" w14:textId="77777777" w:rsidR="00D251F8" w:rsidRDefault="00000000">
      <w:pPr>
        <w:pStyle w:val="Heading1"/>
        <w:spacing w:before="360" w:after="160"/>
      </w:pPr>
      <w:bookmarkStart w:id="0" w:name="_Toc238693027"/>
      <w:r>
        <w:rPr>
          <w:b/>
          <w:bCs/>
          <w:color w:val="00537A"/>
        </w:rPr>
        <w:lastRenderedPageBreak/>
        <w:t>Contents</w:t>
      </w:r>
      <w:bookmarkEnd w:id="0"/>
    </w:p>
    <w:sdt>
      <w:sdtPr>
        <w:alias w:val="Contents"/>
        <w:id w:val="-828446702"/>
      </w:sdtPr>
      <w:sdtContent>
        <w:p w14:paraId="15ACC032" w14:textId="77777777" w:rsidR="009C254A" w:rsidRDefault="00000000">
          <w:pPr>
            <w:pStyle w:val="TOC1"/>
            <w:tabs>
              <w:tab w:val="right" w:leader="dot" w:pos="9870"/>
            </w:tabs>
            <w:rPr>
              <w:noProof/>
            </w:rPr>
          </w:pPr>
          <w:r>
            <w:fldChar w:fldCharType="begin"/>
          </w:r>
          <w:r>
            <w:instrText>TOC \h \o "1-2"</w:instrText>
          </w:r>
          <w:r>
            <w:fldChar w:fldCharType="separate"/>
          </w:r>
          <w:hyperlink w:anchor="_Toc238693027" w:history="1">
            <w:r w:rsidR="009C254A" w:rsidRPr="003B1692">
              <w:rPr>
                <w:rStyle w:val="Hyperlink"/>
                <w:b/>
                <w:bCs/>
                <w:noProof/>
              </w:rPr>
              <w:t>Contents</w:t>
            </w:r>
            <w:r w:rsidR="009C254A">
              <w:rPr>
                <w:noProof/>
              </w:rPr>
              <w:tab/>
            </w:r>
            <w:r w:rsidR="009C254A">
              <w:rPr>
                <w:noProof/>
              </w:rPr>
              <w:fldChar w:fldCharType="begin"/>
            </w:r>
            <w:r w:rsidR="009C254A">
              <w:rPr>
                <w:noProof/>
              </w:rPr>
              <w:instrText xml:space="preserve"> PAGEREF _Toc238693027 \h </w:instrText>
            </w:r>
            <w:r w:rsidR="009C254A">
              <w:rPr>
                <w:noProof/>
              </w:rPr>
            </w:r>
            <w:r w:rsidR="009C254A">
              <w:rPr>
                <w:noProof/>
              </w:rPr>
              <w:fldChar w:fldCharType="separate"/>
            </w:r>
            <w:r w:rsidR="009C254A">
              <w:rPr>
                <w:noProof/>
              </w:rPr>
              <w:t>1</w:t>
            </w:r>
            <w:r w:rsidR="009C254A">
              <w:rPr>
                <w:noProof/>
              </w:rPr>
              <w:fldChar w:fldCharType="end"/>
            </w:r>
          </w:hyperlink>
        </w:p>
        <w:p w14:paraId="1F55FB9C" w14:textId="77777777" w:rsidR="009C254A" w:rsidRDefault="009C254A">
          <w:pPr>
            <w:pStyle w:val="TOC1"/>
            <w:tabs>
              <w:tab w:val="right" w:leader="dot" w:pos="9870"/>
            </w:tabs>
            <w:rPr>
              <w:noProof/>
            </w:rPr>
          </w:pPr>
          <w:hyperlink w:anchor="_Toc238693028" w:history="1">
            <w:r w:rsidRPr="003B1692">
              <w:rPr>
                <w:rStyle w:val="Hyperlink"/>
                <w:b/>
                <w:bCs/>
                <w:noProof/>
              </w:rPr>
              <w:t>1. Executive summary</w:t>
            </w:r>
            <w:r>
              <w:rPr>
                <w:noProof/>
              </w:rPr>
              <w:tab/>
            </w:r>
            <w:r>
              <w:rPr>
                <w:noProof/>
              </w:rPr>
              <w:fldChar w:fldCharType="begin"/>
            </w:r>
            <w:r>
              <w:rPr>
                <w:noProof/>
              </w:rPr>
              <w:instrText xml:space="preserve"> PAGEREF _Toc238693028 \h </w:instrText>
            </w:r>
            <w:r>
              <w:rPr>
                <w:noProof/>
              </w:rPr>
            </w:r>
            <w:r>
              <w:rPr>
                <w:noProof/>
              </w:rPr>
              <w:fldChar w:fldCharType="separate"/>
            </w:r>
            <w:r>
              <w:rPr>
                <w:noProof/>
              </w:rPr>
              <w:t>1</w:t>
            </w:r>
            <w:r>
              <w:rPr>
                <w:noProof/>
              </w:rPr>
              <w:fldChar w:fldCharType="end"/>
            </w:r>
          </w:hyperlink>
        </w:p>
        <w:p w14:paraId="40A2410D" w14:textId="77777777" w:rsidR="009C254A" w:rsidRDefault="009C254A">
          <w:pPr>
            <w:pStyle w:val="TOC1"/>
            <w:tabs>
              <w:tab w:val="right" w:leader="dot" w:pos="9870"/>
            </w:tabs>
            <w:rPr>
              <w:noProof/>
            </w:rPr>
          </w:pPr>
          <w:hyperlink w:anchor="_Toc238693029" w:history="1">
            <w:r w:rsidRPr="003B1692">
              <w:rPr>
                <w:rStyle w:val="Hyperlink"/>
                <w:b/>
                <w:bCs/>
                <w:noProof/>
              </w:rPr>
              <w:t>2. The problem</w:t>
            </w:r>
            <w:r>
              <w:rPr>
                <w:noProof/>
              </w:rPr>
              <w:tab/>
            </w:r>
            <w:r>
              <w:rPr>
                <w:noProof/>
              </w:rPr>
              <w:fldChar w:fldCharType="begin"/>
            </w:r>
            <w:r>
              <w:rPr>
                <w:noProof/>
              </w:rPr>
              <w:instrText xml:space="preserve"> PAGEREF _Toc238693029 \h </w:instrText>
            </w:r>
            <w:r>
              <w:rPr>
                <w:noProof/>
              </w:rPr>
            </w:r>
            <w:r>
              <w:rPr>
                <w:noProof/>
              </w:rPr>
              <w:fldChar w:fldCharType="separate"/>
            </w:r>
            <w:r>
              <w:rPr>
                <w:noProof/>
              </w:rPr>
              <w:t>1</w:t>
            </w:r>
            <w:r>
              <w:rPr>
                <w:noProof/>
              </w:rPr>
              <w:fldChar w:fldCharType="end"/>
            </w:r>
          </w:hyperlink>
        </w:p>
        <w:p w14:paraId="2BA65E19" w14:textId="77777777" w:rsidR="009C254A" w:rsidRDefault="009C254A">
          <w:pPr>
            <w:pStyle w:val="TOC1"/>
            <w:tabs>
              <w:tab w:val="right" w:leader="dot" w:pos="9870"/>
            </w:tabs>
            <w:rPr>
              <w:noProof/>
            </w:rPr>
          </w:pPr>
          <w:hyperlink w:anchor="_Toc238693030" w:history="1">
            <w:r w:rsidRPr="003B1692">
              <w:rPr>
                <w:rStyle w:val="Hyperlink"/>
                <w:b/>
                <w:bCs/>
                <w:noProof/>
              </w:rPr>
              <w:t>3. Architecture</w:t>
            </w:r>
            <w:r>
              <w:rPr>
                <w:noProof/>
              </w:rPr>
              <w:tab/>
            </w:r>
            <w:r>
              <w:rPr>
                <w:noProof/>
              </w:rPr>
              <w:fldChar w:fldCharType="begin"/>
            </w:r>
            <w:r>
              <w:rPr>
                <w:noProof/>
              </w:rPr>
              <w:instrText xml:space="preserve"> PAGEREF _Toc238693030 \h </w:instrText>
            </w:r>
            <w:r>
              <w:rPr>
                <w:noProof/>
              </w:rPr>
            </w:r>
            <w:r>
              <w:rPr>
                <w:noProof/>
              </w:rPr>
              <w:fldChar w:fldCharType="separate"/>
            </w:r>
            <w:r>
              <w:rPr>
                <w:noProof/>
              </w:rPr>
              <w:t>1</w:t>
            </w:r>
            <w:r>
              <w:rPr>
                <w:noProof/>
              </w:rPr>
              <w:fldChar w:fldCharType="end"/>
            </w:r>
          </w:hyperlink>
        </w:p>
        <w:p w14:paraId="2874BEC6" w14:textId="77777777" w:rsidR="009C254A" w:rsidRDefault="009C254A">
          <w:pPr>
            <w:pStyle w:val="TOC2"/>
            <w:tabs>
              <w:tab w:val="right" w:leader="dot" w:pos="9870"/>
            </w:tabs>
            <w:rPr>
              <w:noProof/>
            </w:rPr>
          </w:pPr>
          <w:hyperlink w:anchor="_Toc238693031" w:history="1">
            <w:r w:rsidRPr="003B1692">
              <w:rPr>
                <w:rStyle w:val="Hyperlink"/>
                <w:b/>
                <w:bCs/>
                <w:noProof/>
              </w:rPr>
              <w:t>3.1 Layer responsibilities</w:t>
            </w:r>
            <w:r>
              <w:rPr>
                <w:noProof/>
              </w:rPr>
              <w:tab/>
            </w:r>
            <w:r>
              <w:rPr>
                <w:noProof/>
              </w:rPr>
              <w:fldChar w:fldCharType="begin"/>
            </w:r>
            <w:r>
              <w:rPr>
                <w:noProof/>
              </w:rPr>
              <w:instrText xml:space="preserve"> PAGEREF _Toc238693031 \h </w:instrText>
            </w:r>
            <w:r>
              <w:rPr>
                <w:noProof/>
              </w:rPr>
            </w:r>
            <w:r>
              <w:rPr>
                <w:noProof/>
              </w:rPr>
              <w:fldChar w:fldCharType="separate"/>
            </w:r>
            <w:r>
              <w:rPr>
                <w:noProof/>
              </w:rPr>
              <w:t>1</w:t>
            </w:r>
            <w:r>
              <w:rPr>
                <w:noProof/>
              </w:rPr>
              <w:fldChar w:fldCharType="end"/>
            </w:r>
          </w:hyperlink>
        </w:p>
        <w:p w14:paraId="21C775AB" w14:textId="77777777" w:rsidR="009C254A" w:rsidRDefault="009C254A">
          <w:pPr>
            <w:pStyle w:val="TOC2"/>
            <w:tabs>
              <w:tab w:val="right" w:leader="dot" w:pos="9870"/>
            </w:tabs>
            <w:rPr>
              <w:noProof/>
            </w:rPr>
          </w:pPr>
          <w:hyperlink w:anchor="_Toc238693032" w:history="1">
            <w:r w:rsidRPr="003B1692">
              <w:rPr>
                <w:rStyle w:val="Hyperlink"/>
                <w:b/>
                <w:bCs/>
                <w:noProof/>
              </w:rPr>
              <w:t>3.2 The lifecycle: design once, run every period, learn governed</w:t>
            </w:r>
            <w:r>
              <w:rPr>
                <w:noProof/>
              </w:rPr>
              <w:tab/>
            </w:r>
            <w:r>
              <w:rPr>
                <w:noProof/>
              </w:rPr>
              <w:fldChar w:fldCharType="begin"/>
            </w:r>
            <w:r>
              <w:rPr>
                <w:noProof/>
              </w:rPr>
              <w:instrText xml:space="preserve"> PAGEREF _Toc238693032 \h </w:instrText>
            </w:r>
            <w:r>
              <w:rPr>
                <w:noProof/>
              </w:rPr>
            </w:r>
            <w:r>
              <w:rPr>
                <w:noProof/>
              </w:rPr>
              <w:fldChar w:fldCharType="separate"/>
            </w:r>
            <w:r>
              <w:rPr>
                <w:noProof/>
              </w:rPr>
              <w:t>1</w:t>
            </w:r>
            <w:r>
              <w:rPr>
                <w:noProof/>
              </w:rPr>
              <w:fldChar w:fldCharType="end"/>
            </w:r>
          </w:hyperlink>
        </w:p>
        <w:p w14:paraId="7BF9DC63" w14:textId="77777777" w:rsidR="009C254A" w:rsidRDefault="009C254A">
          <w:pPr>
            <w:pStyle w:val="TOC1"/>
            <w:tabs>
              <w:tab w:val="right" w:leader="dot" w:pos="9870"/>
            </w:tabs>
            <w:rPr>
              <w:noProof/>
            </w:rPr>
          </w:pPr>
          <w:hyperlink w:anchor="_Toc238693033" w:history="1">
            <w:r w:rsidRPr="003B1692">
              <w:rPr>
                <w:rStyle w:val="Hyperlink"/>
                <w:b/>
                <w:bCs/>
                <w:noProof/>
              </w:rPr>
              <w:t>4. Agentic orchestration</w:t>
            </w:r>
            <w:r>
              <w:rPr>
                <w:noProof/>
              </w:rPr>
              <w:tab/>
            </w:r>
            <w:r>
              <w:rPr>
                <w:noProof/>
              </w:rPr>
              <w:fldChar w:fldCharType="begin"/>
            </w:r>
            <w:r>
              <w:rPr>
                <w:noProof/>
              </w:rPr>
              <w:instrText xml:space="preserve"> PAGEREF _Toc238693033 \h </w:instrText>
            </w:r>
            <w:r>
              <w:rPr>
                <w:noProof/>
              </w:rPr>
            </w:r>
            <w:r>
              <w:rPr>
                <w:noProof/>
              </w:rPr>
              <w:fldChar w:fldCharType="separate"/>
            </w:r>
            <w:r>
              <w:rPr>
                <w:noProof/>
              </w:rPr>
              <w:t>1</w:t>
            </w:r>
            <w:r>
              <w:rPr>
                <w:noProof/>
              </w:rPr>
              <w:fldChar w:fldCharType="end"/>
            </w:r>
          </w:hyperlink>
        </w:p>
        <w:p w14:paraId="3B88B5CE" w14:textId="77777777" w:rsidR="009C254A" w:rsidRDefault="009C254A">
          <w:pPr>
            <w:pStyle w:val="TOC2"/>
            <w:tabs>
              <w:tab w:val="right" w:leader="dot" w:pos="9870"/>
            </w:tabs>
            <w:rPr>
              <w:noProof/>
            </w:rPr>
          </w:pPr>
          <w:hyperlink w:anchor="_Toc238693034" w:history="1">
            <w:r w:rsidRPr="003B1692">
              <w:rPr>
                <w:rStyle w:val="Hyperlink"/>
                <w:b/>
                <w:bCs/>
                <w:noProof/>
              </w:rPr>
              <w:t>4.1 The graph</w:t>
            </w:r>
            <w:r>
              <w:rPr>
                <w:noProof/>
              </w:rPr>
              <w:tab/>
            </w:r>
            <w:r>
              <w:rPr>
                <w:noProof/>
              </w:rPr>
              <w:fldChar w:fldCharType="begin"/>
            </w:r>
            <w:r>
              <w:rPr>
                <w:noProof/>
              </w:rPr>
              <w:instrText xml:space="preserve"> PAGEREF _Toc238693034 \h </w:instrText>
            </w:r>
            <w:r>
              <w:rPr>
                <w:noProof/>
              </w:rPr>
            </w:r>
            <w:r>
              <w:rPr>
                <w:noProof/>
              </w:rPr>
              <w:fldChar w:fldCharType="separate"/>
            </w:r>
            <w:r>
              <w:rPr>
                <w:noProof/>
              </w:rPr>
              <w:t>1</w:t>
            </w:r>
            <w:r>
              <w:rPr>
                <w:noProof/>
              </w:rPr>
              <w:fldChar w:fldCharType="end"/>
            </w:r>
          </w:hyperlink>
        </w:p>
        <w:p w14:paraId="06B372A3" w14:textId="77777777" w:rsidR="009C254A" w:rsidRDefault="009C254A">
          <w:pPr>
            <w:pStyle w:val="TOC2"/>
            <w:tabs>
              <w:tab w:val="right" w:leader="dot" w:pos="9870"/>
            </w:tabs>
            <w:rPr>
              <w:noProof/>
            </w:rPr>
          </w:pPr>
          <w:hyperlink w:anchor="_Toc238693035" w:history="1">
            <w:r w:rsidRPr="003B1692">
              <w:rPr>
                <w:rStyle w:val="Hyperlink"/>
                <w:b/>
                <w:bCs/>
                <w:noProof/>
              </w:rPr>
              <w:t>4.2 Agents and tools — the judgment/arithmetic split</w:t>
            </w:r>
            <w:r>
              <w:rPr>
                <w:noProof/>
              </w:rPr>
              <w:tab/>
            </w:r>
            <w:r>
              <w:rPr>
                <w:noProof/>
              </w:rPr>
              <w:fldChar w:fldCharType="begin"/>
            </w:r>
            <w:r>
              <w:rPr>
                <w:noProof/>
              </w:rPr>
              <w:instrText xml:space="preserve"> PAGEREF _Toc238693035 \h </w:instrText>
            </w:r>
            <w:r>
              <w:rPr>
                <w:noProof/>
              </w:rPr>
            </w:r>
            <w:r>
              <w:rPr>
                <w:noProof/>
              </w:rPr>
              <w:fldChar w:fldCharType="separate"/>
            </w:r>
            <w:r>
              <w:rPr>
                <w:noProof/>
              </w:rPr>
              <w:t>1</w:t>
            </w:r>
            <w:r>
              <w:rPr>
                <w:noProof/>
              </w:rPr>
              <w:fldChar w:fldCharType="end"/>
            </w:r>
          </w:hyperlink>
        </w:p>
        <w:p w14:paraId="2D417FAD" w14:textId="77777777" w:rsidR="009C254A" w:rsidRDefault="009C254A">
          <w:pPr>
            <w:pStyle w:val="TOC2"/>
            <w:tabs>
              <w:tab w:val="right" w:leader="dot" w:pos="9870"/>
            </w:tabs>
            <w:rPr>
              <w:noProof/>
            </w:rPr>
          </w:pPr>
          <w:hyperlink w:anchor="_Toc238693036" w:history="1">
            <w:r w:rsidRPr="003B1692">
              <w:rPr>
                <w:rStyle w:val="Hyperlink"/>
                <w:b/>
                <w:bCs/>
                <w:noProof/>
              </w:rPr>
              <w:t>4.3 Blinded verification</w:t>
            </w:r>
            <w:r>
              <w:rPr>
                <w:noProof/>
              </w:rPr>
              <w:tab/>
            </w:r>
            <w:r>
              <w:rPr>
                <w:noProof/>
              </w:rPr>
              <w:fldChar w:fldCharType="begin"/>
            </w:r>
            <w:r>
              <w:rPr>
                <w:noProof/>
              </w:rPr>
              <w:instrText xml:space="preserve"> PAGEREF _Toc238693036 \h </w:instrText>
            </w:r>
            <w:r>
              <w:rPr>
                <w:noProof/>
              </w:rPr>
            </w:r>
            <w:r>
              <w:rPr>
                <w:noProof/>
              </w:rPr>
              <w:fldChar w:fldCharType="separate"/>
            </w:r>
            <w:r>
              <w:rPr>
                <w:noProof/>
              </w:rPr>
              <w:t>1</w:t>
            </w:r>
            <w:r>
              <w:rPr>
                <w:noProof/>
              </w:rPr>
              <w:fldChar w:fldCharType="end"/>
            </w:r>
          </w:hyperlink>
        </w:p>
        <w:p w14:paraId="44CBECFC" w14:textId="77777777" w:rsidR="009C254A" w:rsidRDefault="009C254A">
          <w:pPr>
            <w:pStyle w:val="TOC2"/>
            <w:tabs>
              <w:tab w:val="right" w:leader="dot" w:pos="9870"/>
            </w:tabs>
            <w:rPr>
              <w:noProof/>
            </w:rPr>
          </w:pPr>
          <w:hyperlink w:anchor="_Toc238693037" w:history="1">
            <w:r w:rsidRPr="003B1692">
              <w:rPr>
                <w:rStyle w:val="Hyperlink"/>
                <w:b/>
                <w:bCs/>
                <w:noProof/>
              </w:rPr>
              <w:t>4.4 Model access and multi-mode fallback</w:t>
            </w:r>
            <w:r>
              <w:rPr>
                <w:noProof/>
              </w:rPr>
              <w:tab/>
            </w:r>
            <w:r>
              <w:rPr>
                <w:noProof/>
              </w:rPr>
              <w:fldChar w:fldCharType="begin"/>
            </w:r>
            <w:r>
              <w:rPr>
                <w:noProof/>
              </w:rPr>
              <w:instrText xml:space="preserve"> PAGEREF _Toc238693037 \h </w:instrText>
            </w:r>
            <w:r>
              <w:rPr>
                <w:noProof/>
              </w:rPr>
            </w:r>
            <w:r>
              <w:rPr>
                <w:noProof/>
              </w:rPr>
              <w:fldChar w:fldCharType="separate"/>
            </w:r>
            <w:r>
              <w:rPr>
                <w:noProof/>
              </w:rPr>
              <w:t>1</w:t>
            </w:r>
            <w:r>
              <w:rPr>
                <w:noProof/>
              </w:rPr>
              <w:fldChar w:fldCharType="end"/>
            </w:r>
          </w:hyperlink>
        </w:p>
        <w:p w14:paraId="5E4F50EB" w14:textId="77777777" w:rsidR="009C254A" w:rsidRDefault="009C254A">
          <w:pPr>
            <w:pStyle w:val="TOC1"/>
            <w:tabs>
              <w:tab w:val="right" w:leader="dot" w:pos="9870"/>
            </w:tabs>
            <w:rPr>
              <w:noProof/>
            </w:rPr>
          </w:pPr>
          <w:hyperlink w:anchor="_Toc238693038" w:history="1">
            <w:r w:rsidRPr="003B1692">
              <w:rPr>
                <w:rStyle w:val="Hyperlink"/>
                <w:b/>
                <w:bCs/>
                <w:noProof/>
              </w:rPr>
              <w:t>5. The run, step by step</w:t>
            </w:r>
            <w:r>
              <w:rPr>
                <w:noProof/>
              </w:rPr>
              <w:tab/>
            </w:r>
            <w:r>
              <w:rPr>
                <w:noProof/>
              </w:rPr>
              <w:fldChar w:fldCharType="begin"/>
            </w:r>
            <w:r>
              <w:rPr>
                <w:noProof/>
              </w:rPr>
              <w:instrText xml:space="preserve"> PAGEREF _Toc238693038 \h </w:instrText>
            </w:r>
            <w:r>
              <w:rPr>
                <w:noProof/>
              </w:rPr>
            </w:r>
            <w:r>
              <w:rPr>
                <w:noProof/>
              </w:rPr>
              <w:fldChar w:fldCharType="separate"/>
            </w:r>
            <w:r>
              <w:rPr>
                <w:noProof/>
              </w:rPr>
              <w:t>1</w:t>
            </w:r>
            <w:r>
              <w:rPr>
                <w:noProof/>
              </w:rPr>
              <w:fldChar w:fldCharType="end"/>
            </w:r>
          </w:hyperlink>
        </w:p>
        <w:p w14:paraId="23E02B41" w14:textId="77777777" w:rsidR="009C254A" w:rsidRDefault="009C254A">
          <w:pPr>
            <w:pStyle w:val="TOC1"/>
            <w:tabs>
              <w:tab w:val="right" w:leader="dot" w:pos="9870"/>
            </w:tabs>
            <w:rPr>
              <w:noProof/>
            </w:rPr>
          </w:pPr>
          <w:hyperlink w:anchor="_Toc238693039" w:history="1">
            <w:r w:rsidRPr="003B1692">
              <w:rPr>
                <w:rStyle w:val="Hyperlink"/>
                <w:b/>
                <w:bCs/>
                <w:noProof/>
              </w:rPr>
              <w:t>6. Technical stack</w:t>
            </w:r>
            <w:r>
              <w:rPr>
                <w:noProof/>
              </w:rPr>
              <w:tab/>
            </w:r>
            <w:r>
              <w:rPr>
                <w:noProof/>
              </w:rPr>
              <w:fldChar w:fldCharType="begin"/>
            </w:r>
            <w:r>
              <w:rPr>
                <w:noProof/>
              </w:rPr>
              <w:instrText xml:space="preserve"> PAGEREF _Toc238693039 \h </w:instrText>
            </w:r>
            <w:r>
              <w:rPr>
                <w:noProof/>
              </w:rPr>
            </w:r>
            <w:r>
              <w:rPr>
                <w:noProof/>
              </w:rPr>
              <w:fldChar w:fldCharType="separate"/>
            </w:r>
            <w:r>
              <w:rPr>
                <w:noProof/>
              </w:rPr>
              <w:t>1</w:t>
            </w:r>
            <w:r>
              <w:rPr>
                <w:noProof/>
              </w:rPr>
              <w:fldChar w:fldCharType="end"/>
            </w:r>
          </w:hyperlink>
        </w:p>
        <w:p w14:paraId="69E814F5" w14:textId="77777777" w:rsidR="009C254A" w:rsidRDefault="009C254A">
          <w:pPr>
            <w:pStyle w:val="TOC1"/>
            <w:tabs>
              <w:tab w:val="right" w:leader="dot" w:pos="9870"/>
            </w:tabs>
            <w:rPr>
              <w:noProof/>
            </w:rPr>
          </w:pPr>
          <w:hyperlink w:anchor="_Toc238693040" w:history="1">
            <w:r w:rsidRPr="003B1692">
              <w:rPr>
                <w:rStyle w:val="Hyperlink"/>
                <w:b/>
                <w:bCs/>
                <w:noProof/>
              </w:rPr>
              <w:t>7. Storage &amp; data design</w:t>
            </w:r>
            <w:r>
              <w:rPr>
                <w:noProof/>
              </w:rPr>
              <w:tab/>
            </w:r>
            <w:r>
              <w:rPr>
                <w:noProof/>
              </w:rPr>
              <w:fldChar w:fldCharType="begin"/>
            </w:r>
            <w:r>
              <w:rPr>
                <w:noProof/>
              </w:rPr>
              <w:instrText xml:space="preserve"> PAGEREF _Toc238693040 \h </w:instrText>
            </w:r>
            <w:r>
              <w:rPr>
                <w:noProof/>
              </w:rPr>
            </w:r>
            <w:r>
              <w:rPr>
                <w:noProof/>
              </w:rPr>
              <w:fldChar w:fldCharType="separate"/>
            </w:r>
            <w:r>
              <w:rPr>
                <w:noProof/>
              </w:rPr>
              <w:t>1</w:t>
            </w:r>
            <w:r>
              <w:rPr>
                <w:noProof/>
              </w:rPr>
              <w:fldChar w:fldCharType="end"/>
            </w:r>
          </w:hyperlink>
        </w:p>
        <w:p w14:paraId="0778EBA0" w14:textId="77777777" w:rsidR="009C254A" w:rsidRDefault="009C254A">
          <w:pPr>
            <w:pStyle w:val="TOC1"/>
            <w:tabs>
              <w:tab w:val="right" w:leader="dot" w:pos="9870"/>
            </w:tabs>
            <w:rPr>
              <w:noProof/>
            </w:rPr>
          </w:pPr>
          <w:hyperlink w:anchor="_Toc238693041" w:history="1">
            <w:r w:rsidRPr="003B1692">
              <w:rPr>
                <w:rStyle w:val="Hyperlink"/>
                <w:b/>
                <w:bCs/>
                <w:noProof/>
              </w:rPr>
              <w:t>8. API &amp; CLI reference</w:t>
            </w:r>
            <w:r>
              <w:rPr>
                <w:noProof/>
              </w:rPr>
              <w:tab/>
            </w:r>
            <w:r>
              <w:rPr>
                <w:noProof/>
              </w:rPr>
              <w:fldChar w:fldCharType="begin"/>
            </w:r>
            <w:r>
              <w:rPr>
                <w:noProof/>
              </w:rPr>
              <w:instrText xml:space="preserve"> PAGEREF _Toc238693041 \h </w:instrText>
            </w:r>
            <w:r>
              <w:rPr>
                <w:noProof/>
              </w:rPr>
            </w:r>
            <w:r>
              <w:rPr>
                <w:noProof/>
              </w:rPr>
              <w:fldChar w:fldCharType="separate"/>
            </w:r>
            <w:r>
              <w:rPr>
                <w:noProof/>
              </w:rPr>
              <w:t>1</w:t>
            </w:r>
            <w:r>
              <w:rPr>
                <w:noProof/>
              </w:rPr>
              <w:fldChar w:fldCharType="end"/>
            </w:r>
          </w:hyperlink>
        </w:p>
        <w:p w14:paraId="44F40CD3" w14:textId="77777777" w:rsidR="009C254A" w:rsidRDefault="009C254A">
          <w:pPr>
            <w:pStyle w:val="TOC2"/>
            <w:tabs>
              <w:tab w:val="right" w:leader="dot" w:pos="9870"/>
            </w:tabs>
            <w:rPr>
              <w:noProof/>
            </w:rPr>
          </w:pPr>
          <w:hyperlink w:anchor="_Toc238693042" w:history="1">
            <w:r w:rsidRPr="003B1692">
              <w:rPr>
                <w:rStyle w:val="Hyperlink"/>
                <w:b/>
                <w:bCs/>
                <w:noProof/>
              </w:rPr>
              <w:t>8.1 HTTP API (FastAPI, localhost:8400)</w:t>
            </w:r>
            <w:r>
              <w:rPr>
                <w:noProof/>
              </w:rPr>
              <w:tab/>
            </w:r>
            <w:r>
              <w:rPr>
                <w:noProof/>
              </w:rPr>
              <w:fldChar w:fldCharType="begin"/>
            </w:r>
            <w:r>
              <w:rPr>
                <w:noProof/>
              </w:rPr>
              <w:instrText xml:space="preserve"> PAGEREF _Toc238693042 \h </w:instrText>
            </w:r>
            <w:r>
              <w:rPr>
                <w:noProof/>
              </w:rPr>
            </w:r>
            <w:r>
              <w:rPr>
                <w:noProof/>
              </w:rPr>
              <w:fldChar w:fldCharType="separate"/>
            </w:r>
            <w:r>
              <w:rPr>
                <w:noProof/>
              </w:rPr>
              <w:t>1</w:t>
            </w:r>
            <w:r>
              <w:rPr>
                <w:noProof/>
              </w:rPr>
              <w:fldChar w:fldCharType="end"/>
            </w:r>
          </w:hyperlink>
        </w:p>
        <w:p w14:paraId="619CE13A" w14:textId="77777777" w:rsidR="009C254A" w:rsidRDefault="009C254A">
          <w:pPr>
            <w:pStyle w:val="TOC2"/>
            <w:tabs>
              <w:tab w:val="right" w:leader="dot" w:pos="9870"/>
            </w:tabs>
            <w:rPr>
              <w:noProof/>
            </w:rPr>
          </w:pPr>
          <w:hyperlink w:anchor="_Toc238693043" w:history="1">
            <w:r w:rsidRPr="003B1692">
              <w:rPr>
                <w:rStyle w:val="Hyperlink"/>
                <w:b/>
                <w:bCs/>
                <w:noProof/>
              </w:rPr>
              <w:t>8.2 CLI</w:t>
            </w:r>
            <w:r>
              <w:rPr>
                <w:noProof/>
              </w:rPr>
              <w:tab/>
            </w:r>
            <w:r>
              <w:rPr>
                <w:noProof/>
              </w:rPr>
              <w:fldChar w:fldCharType="begin"/>
            </w:r>
            <w:r>
              <w:rPr>
                <w:noProof/>
              </w:rPr>
              <w:instrText xml:space="preserve"> PAGEREF _Toc238693043 \h </w:instrText>
            </w:r>
            <w:r>
              <w:rPr>
                <w:noProof/>
              </w:rPr>
            </w:r>
            <w:r>
              <w:rPr>
                <w:noProof/>
              </w:rPr>
              <w:fldChar w:fldCharType="separate"/>
            </w:r>
            <w:r>
              <w:rPr>
                <w:noProof/>
              </w:rPr>
              <w:t>1</w:t>
            </w:r>
            <w:r>
              <w:rPr>
                <w:noProof/>
              </w:rPr>
              <w:fldChar w:fldCharType="end"/>
            </w:r>
          </w:hyperlink>
        </w:p>
        <w:p w14:paraId="5A796175" w14:textId="77777777" w:rsidR="009C254A" w:rsidRDefault="009C254A">
          <w:pPr>
            <w:pStyle w:val="TOC1"/>
            <w:tabs>
              <w:tab w:val="right" w:leader="dot" w:pos="9870"/>
            </w:tabs>
            <w:rPr>
              <w:noProof/>
            </w:rPr>
          </w:pPr>
          <w:hyperlink w:anchor="_Toc238693044" w:history="1">
            <w:r w:rsidRPr="003B1692">
              <w:rPr>
                <w:rStyle w:val="Hyperlink"/>
                <w:b/>
                <w:bCs/>
                <w:noProof/>
              </w:rPr>
              <w:t>9. Getting started (clone → keys → validate)</w:t>
            </w:r>
            <w:r>
              <w:rPr>
                <w:noProof/>
              </w:rPr>
              <w:tab/>
            </w:r>
            <w:r>
              <w:rPr>
                <w:noProof/>
              </w:rPr>
              <w:fldChar w:fldCharType="begin"/>
            </w:r>
            <w:r>
              <w:rPr>
                <w:noProof/>
              </w:rPr>
              <w:instrText xml:space="preserve"> PAGEREF _Toc238693044 \h </w:instrText>
            </w:r>
            <w:r>
              <w:rPr>
                <w:noProof/>
              </w:rPr>
            </w:r>
            <w:r>
              <w:rPr>
                <w:noProof/>
              </w:rPr>
              <w:fldChar w:fldCharType="separate"/>
            </w:r>
            <w:r>
              <w:rPr>
                <w:noProof/>
              </w:rPr>
              <w:t>1</w:t>
            </w:r>
            <w:r>
              <w:rPr>
                <w:noProof/>
              </w:rPr>
              <w:fldChar w:fldCharType="end"/>
            </w:r>
          </w:hyperlink>
        </w:p>
        <w:p w14:paraId="7D9CBB36" w14:textId="77777777" w:rsidR="009C254A" w:rsidRDefault="009C254A">
          <w:pPr>
            <w:pStyle w:val="TOC1"/>
            <w:tabs>
              <w:tab w:val="right" w:leader="dot" w:pos="9870"/>
            </w:tabs>
            <w:rPr>
              <w:noProof/>
            </w:rPr>
          </w:pPr>
          <w:hyperlink w:anchor="_Toc238693045" w:history="1">
            <w:r w:rsidRPr="003B1692">
              <w:rPr>
                <w:rStyle w:val="Hyperlink"/>
                <w:b/>
                <w:bCs/>
                <w:noProof/>
              </w:rPr>
              <w:t>10. Quality: invariants, evaluation, results</w:t>
            </w:r>
            <w:r>
              <w:rPr>
                <w:noProof/>
              </w:rPr>
              <w:tab/>
            </w:r>
            <w:r>
              <w:rPr>
                <w:noProof/>
              </w:rPr>
              <w:fldChar w:fldCharType="begin"/>
            </w:r>
            <w:r>
              <w:rPr>
                <w:noProof/>
              </w:rPr>
              <w:instrText xml:space="preserve"> PAGEREF _Toc238693045 \h </w:instrText>
            </w:r>
            <w:r>
              <w:rPr>
                <w:noProof/>
              </w:rPr>
            </w:r>
            <w:r>
              <w:rPr>
                <w:noProof/>
              </w:rPr>
              <w:fldChar w:fldCharType="separate"/>
            </w:r>
            <w:r>
              <w:rPr>
                <w:noProof/>
              </w:rPr>
              <w:t>1</w:t>
            </w:r>
            <w:r>
              <w:rPr>
                <w:noProof/>
              </w:rPr>
              <w:fldChar w:fldCharType="end"/>
            </w:r>
          </w:hyperlink>
        </w:p>
        <w:p w14:paraId="00C71489" w14:textId="77777777" w:rsidR="009C254A" w:rsidRDefault="009C254A">
          <w:pPr>
            <w:pStyle w:val="TOC2"/>
            <w:tabs>
              <w:tab w:val="right" w:leader="dot" w:pos="9870"/>
            </w:tabs>
            <w:rPr>
              <w:noProof/>
            </w:rPr>
          </w:pPr>
          <w:hyperlink w:anchor="_Toc238693046" w:history="1">
            <w:r w:rsidRPr="003B1692">
              <w:rPr>
                <w:rStyle w:val="Hyperlink"/>
                <w:b/>
                <w:bCs/>
                <w:noProof/>
              </w:rPr>
              <w:t>10.1 Seven hard invariants (each is a test)</w:t>
            </w:r>
            <w:r>
              <w:rPr>
                <w:noProof/>
              </w:rPr>
              <w:tab/>
            </w:r>
            <w:r>
              <w:rPr>
                <w:noProof/>
              </w:rPr>
              <w:fldChar w:fldCharType="begin"/>
            </w:r>
            <w:r>
              <w:rPr>
                <w:noProof/>
              </w:rPr>
              <w:instrText xml:space="preserve"> PAGEREF _Toc238693046 \h </w:instrText>
            </w:r>
            <w:r>
              <w:rPr>
                <w:noProof/>
              </w:rPr>
            </w:r>
            <w:r>
              <w:rPr>
                <w:noProof/>
              </w:rPr>
              <w:fldChar w:fldCharType="separate"/>
            </w:r>
            <w:r>
              <w:rPr>
                <w:noProof/>
              </w:rPr>
              <w:t>1</w:t>
            </w:r>
            <w:r>
              <w:rPr>
                <w:noProof/>
              </w:rPr>
              <w:fldChar w:fldCharType="end"/>
            </w:r>
          </w:hyperlink>
        </w:p>
        <w:p w14:paraId="706B804B" w14:textId="77777777" w:rsidR="009C254A" w:rsidRDefault="009C254A">
          <w:pPr>
            <w:pStyle w:val="TOC2"/>
            <w:tabs>
              <w:tab w:val="right" w:leader="dot" w:pos="9870"/>
            </w:tabs>
            <w:rPr>
              <w:noProof/>
            </w:rPr>
          </w:pPr>
          <w:hyperlink w:anchor="_Toc238693047" w:history="1">
            <w:r w:rsidRPr="003B1692">
              <w:rPr>
                <w:rStyle w:val="Hyperlink"/>
                <w:b/>
                <w:bCs/>
                <w:noProof/>
              </w:rPr>
              <w:t>10.2 Five-gate evaluation harness</w:t>
            </w:r>
            <w:r>
              <w:rPr>
                <w:noProof/>
              </w:rPr>
              <w:tab/>
            </w:r>
            <w:r>
              <w:rPr>
                <w:noProof/>
              </w:rPr>
              <w:fldChar w:fldCharType="begin"/>
            </w:r>
            <w:r>
              <w:rPr>
                <w:noProof/>
              </w:rPr>
              <w:instrText xml:space="preserve"> PAGEREF _Toc238693047 \h </w:instrText>
            </w:r>
            <w:r>
              <w:rPr>
                <w:noProof/>
              </w:rPr>
            </w:r>
            <w:r>
              <w:rPr>
                <w:noProof/>
              </w:rPr>
              <w:fldChar w:fldCharType="separate"/>
            </w:r>
            <w:r>
              <w:rPr>
                <w:noProof/>
              </w:rPr>
              <w:t>1</w:t>
            </w:r>
            <w:r>
              <w:rPr>
                <w:noProof/>
              </w:rPr>
              <w:fldChar w:fldCharType="end"/>
            </w:r>
          </w:hyperlink>
        </w:p>
        <w:p w14:paraId="6725A3BF" w14:textId="77777777" w:rsidR="009C254A" w:rsidRDefault="009C254A">
          <w:pPr>
            <w:pStyle w:val="TOC1"/>
            <w:tabs>
              <w:tab w:val="right" w:leader="dot" w:pos="9870"/>
            </w:tabs>
            <w:rPr>
              <w:noProof/>
            </w:rPr>
          </w:pPr>
          <w:hyperlink w:anchor="_Toc238693048" w:history="1">
            <w:r w:rsidRPr="003B1692">
              <w:rPr>
                <w:rStyle w:val="Hyperlink"/>
                <w:b/>
                <w:bCs/>
                <w:noProof/>
              </w:rPr>
              <w:t>11. Rollout &amp; roadmap</w:t>
            </w:r>
            <w:r>
              <w:rPr>
                <w:noProof/>
              </w:rPr>
              <w:tab/>
            </w:r>
            <w:r>
              <w:rPr>
                <w:noProof/>
              </w:rPr>
              <w:fldChar w:fldCharType="begin"/>
            </w:r>
            <w:r>
              <w:rPr>
                <w:noProof/>
              </w:rPr>
              <w:instrText xml:space="preserve"> PAGEREF _Toc238693048 \h </w:instrText>
            </w:r>
            <w:r>
              <w:rPr>
                <w:noProof/>
              </w:rPr>
            </w:r>
            <w:r>
              <w:rPr>
                <w:noProof/>
              </w:rPr>
              <w:fldChar w:fldCharType="separate"/>
            </w:r>
            <w:r>
              <w:rPr>
                <w:noProof/>
              </w:rPr>
              <w:t>1</w:t>
            </w:r>
            <w:r>
              <w:rPr>
                <w:noProof/>
              </w:rPr>
              <w:fldChar w:fldCharType="end"/>
            </w:r>
          </w:hyperlink>
        </w:p>
        <w:p w14:paraId="2A07CE59" w14:textId="77777777" w:rsidR="00D251F8" w:rsidRDefault="00000000">
          <w:r>
            <w:fldChar w:fldCharType="end"/>
          </w:r>
        </w:p>
      </w:sdtContent>
    </w:sdt>
    <w:p w14:paraId="0883FEC2" w14:textId="77777777" w:rsidR="00D251F8" w:rsidRDefault="00000000">
      <w:r>
        <w:br w:type="page"/>
      </w:r>
    </w:p>
    <w:p w14:paraId="4AD10476" w14:textId="77777777" w:rsidR="00D251F8" w:rsidRDefault="00000000">
      <w:pPr>
        <w:pStyle w:val="Heading1"/>
        <w:spacing w:before="360" w:after="160"/>
      </w:pPr>
      <w:bookmarkStart w:id="1" w:name="_Toc238693028"/>
      <w:r>
        <w:rPr>
          <w:b/>
          <w:bCs/>
          <w:color w:val="00537A"/>
        </w:rPr>
        <w:lastRenderedPageBreak/>
        <w:t>1. Executive summary</w:t>
      </w:r>
      <w:bookmarkEnd w:id="1"/>
    </w:p>
    <w:p w14:paraId="4FA4EE3F" w14:textId="77777777" w:rsidR="00D251F8" w:rsidRDefault="00000000">
      <w:pPr>
        <w:spacing w:after="140" w:line="300" w:lineRule="auto"/>
      </w:pPr>
      <w:r>
        <w:t xml:space="preserve">IQR validates a SOX 404 control end to end: the performer's GRC evidence package goes in; an audit-ready, fully cited validation pack comes out. The engine is built once and configured per control — a compiled, SME-approved Validation Plan decides what runs; a fixed </w:t>
      </w:r>
      <w:proofErr w:type="spellStart"/>
      <w:r>
        <w:t>LangGraph</w:t>
      </w:r>
      <w:proofErr w:type="spellEnd"/>
      <w:r>
        <w:t xml:space="preserve"> topology decides how it runs; tool-using agents supply judgment where evidence is messy; deterministic Python supplies every number.</w:t>
      </w:r>
    </w:p>
    <w:p w14:paraId="0554B664" w14:textId="77777777" w:rsidR="00D251F8" w:rsidRDefault="00000000">
      <w:pPr>
        <w:spacing w:after="140" w:line="300" w:lineRule="auto"/>
      </w:pPr>
      <w:r>
        <w:t>Three invariants govern every design choice, and each is enforced by an automated test, not a convention:</w:t>
      </w:r>
    </w:p>
    <w:p w14:paraId="1DE5C317" w14:textId="77777777" w:rsidR="00D251F8" w:rsidRDefault="00000000">
      <w:pPr>
        <w:pStyle w:val="ListParagraph"/>
        <w:numPr>
          <w:ilvl w:val="0"/>
          <w:numId w:val="2"/>
        </w:numPr>
        <w:spacing w:after="80" w:line="280" w:lineRule="auto"/>
      </w:pPr>
      <w:r>
        <w:rPr>
          <w:b/>
          <w:bCs/>
        </w:rPr>
        <w:t>Numbers are computed by deterministic Python, never by a model (a test fails if a model is invoked on any numeric path).</w:t>
      </w:r>
    </w:p>
    <w:p w14:paraId="127A1C01" w14:textId="77777777" w:rsidR="00D251F8" w:rsidRDefault="00000000">
      <w:pPr>
        <w:pStyle w:val="ListParagraph"/>
        <w:numPr>
          <w:ilvl w:val="0"/>
          <w:numId w:val="2"/>
        </w:numPr>
        <w:spacing w:after="80" w:line="280" w:lineRule="auto"/>
      </w:pPr>
      <w:r>
        <w:rPr>
          <w:b/>
          <w:bCs/>
        </w:rPr>
        <w:t>Every claim carries a citation that mechanically resolves against hashed evidence (the citation gate rejects anything else).</w:t>
      </w:r>
    </w:p>
    <w:p w14:paraId="71911340" w14:textId="77777777" w:rsidR="00D251F8" w:rsidRDefault="00000000">
      <w:pPr>
        <w:pStyle w:val="ListParagraph"/>
        <w:numPr>
          <w:ilvl w:val="0"/>
          <w:numId w:val="2"/>
        </w:numPr>
        <w:spacing w:after="80" w:line="280" w:lineRule="auto"/>
      </w:pPr>
      <w:r>
        <w:rPr>
          <w:b/>
          <w:bCs/>
        </w:rPr>
        <w:t>Same input + same plan version ⇒ identical verdict (reproducibility is asserted across repeated runs).</w:t>
      </w:r>
    </w:p>
    <w:p w14:paraId="659C63A0" w14:textId="77777777" w:rsidR="00D251F8" w:rsidRDefault="00000000">
      <w:pPr>
        <w:spacing w:after="140" w:line="300" w:lineRule="auto"/>
      </w:pPr>
      <w:r>
        <w:t>Status: v1 is implemented, green on 36 automated tests, and passing all five evaluation gates (100% defect recall, 0% false exceptions, 100% citation validity, 100% abstention correctness, 100% reproducibility) against three golden fixture controls with seeded defects. v1 ships in Shadow mode: it runs beside the human reviewer; nothing auto-submits.</w:t>
      </w:r>
    </w:p>
    <w:p w14:paraId="3BA6E830" w14:textId="77777777" w:rsidR="00D251F8" w:rsidRDefault="00000000">
      <w:pPr>
        <w:pStyle w:val="Heading1"/>
        <w:spacing w:before="360" w:after="160"/>
      </w:pPr>
      <w:bookmarkStart w:id="2" w:name="_Toc238693029"/>
      <w:r>
        <w:rPr>
          <w:b/>
          <w:bCs/>
          <w:color w:val="00537A"/>
        </w:rPr>
        <w:t>2. The problem</w:t>
      </w:r>
      <w:bookmarkEnd w:id="2"/>
    </w:p>
    <w:p w14:paraId="7C70C2CC" w14:textId="77777777" w:rsidR="009C254A" w:rsidRDefault="009C254A" w:rsidP="009C254A">
      <w:pPr>
        <w:spacing w:after="120" w:line="300" w:lineRule="auto"/>
      </w:pPr>
      <w:r>
        <w:rPr>
          <w:rFonts w:ascii="Calibri" w:eastAsia="Calibri" w:hAnsi="Calibri" w:cs="Calibri"/>
          <w:color w:val="1C2321"/>
        </w:rPr>
        <w:t>Today the team validates SOX 404 evidence with a large language model used generatively: the evidence package goes in as text, and the model writes up its assessment. The work gets done - but the same package can produce a different response every run. Numbers are read and judged by the same model in one breath, there is no citation trail back to the exact cell or email line a conclusion came from, and no way to replay how a verdict was reached. For a SOX control, non-reproducible validation is not a quality issue - it fails audit by construction. And the evidence itself is hard: nested packages where approval emails hold ZIPs holding macro workbooks, screenshot-laden documents, and certified report extracts.</w:t>
      </w:r>
    </w:p>
    <w:p w14:paraId="1030952B" w14:textId="67074764" w:rsidR="00D251F8" w:rsidRDefault="00000000">
      <w:pPr>
        <w:spacing w:after="140" w:line="300" w:lineRule="auto"/>
      </w:pPr>
      <w:r>
        <w:t>.</w:t>
      </w:r>
    </w:p>
    <w:p w14:paraId="4BF5469B" w14:textId="67074764" w:rsidR="00D251F8" w:rsidRDefault="00000000">
      <w:pPr>
        <w:pStyle w:val="Heading1"/>
        <w:spacing w:before="360" w:after="160"/>
      </w:pPr>
      <w:bookmarkStart w:id="3" w:name="_Toc238693030"/>
      <w:r>
        <w:rPr>
          <w:b/>
          <w:bCs/>
          <w:color w:val="00537A"/>
        </w:rPr>
        <w:t>3. Architecture</w:t>
      </w:r>
      <w:bookmarkEnd w:id="3"/>
    </w:p>
    <w:p w14:paraId="1BA27CAE" w14:textId="77777777" w:rsidR="00D251F8" w:rsidRDefault="00000000">
      <w:pPr>
        <w:spacing w:after="140" w:line="300" w:lineRule="auto"/>
      </w:pPr>
      <w:r>
        <w:t xml:space="preserve">The decided architecture is a compiled-plan, deterministic-runtime </w:t>
      </w:r>
      <w:proofErr w:type="spellStart"/>
      <w:r>
        <w:t>LangGraph</w:t>
      </w:r>
      <w:proofErr w:type="spellEnd"/>
      <w:r>
        <w:t xml:space="preserve"> with tool-using agents inside nodes and a hard judgment/arithmetic split. Planning — the one genuinely non-deterministic activity — happens once, at design time, under human review. Runtime only executes.</w:t>
      </w:r>
    </w:p>
    <w:p w14:paraId="4395E6EB" w14:textId="77777777" w:rsidR="00D251F8" w:rsidRDefault="00000000">
      <w:pPr>
        <w:spacing w:before="160" w:after="60"/>
        <w:jc w:val="center"/>
      </w:pPr>
      <w:r>
        <w:rPr>
          <w:noProof/>
        </w:rPr>
        <w:lastRenderedPageBreak/>
        <w:drawing>
          <wp:inline distT="0" distB="0" distL="0" distR="0" wp14:anchorId="6267780F" wp14:editId="3675CE10">
            <wp:extent cx="590550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486150"/>
                    </a:xfrm>
                    <a:prstGeom prst="rect">
                      <a:avLst/>
                    </a:prstGeom>
                  </pic:spPr>
                </pic:pic>
              </a:graphicData>
            </a:graphic>
          </wp:inline>
        </w:drawing>
      </w:r>
    </w:p>
    <w:p w14:paraId="68C898B0" w14:textId="77777777" w:rsidR="00D251F8" w:rsidRDefault="00000000">
      <w:pPr>
        <w:spacing w:after="200"/>
        <w:jc w:val="center"/>
      </w:pPr>
      <w:r>
        <w:rPr>
          <w:i/>
          <w:iCs/>
          <w:color w:val="6E6E73"/>
          <w:sz w:val="18"/>
          <w:szCs w:val="18"/>
        </w:rPr>
        <w:t>Figure 1 — Three layers: deterministic ingestion, versioned knowledge, agentic reasoning.</w:t>
      </w:r>
    </w:p>
    <w:p w14:paraId="7296978A" w14:textId="77777777" w:rsidR="00D251F8" w:rsidRDefault="00000000">
      <w:pPr>
        <w:pStyle w:val="Heading2"/>
        <w:spacing w:before="280" w:after="120"/>
      </w:pPr>
      <w:bookmarkStart w:id="4" w:name="_Toc238693031"/>
      <w:r>
        <w:rPr>
          <w:b/>
          <w:bCs/>
          <w:color w:val="1A1A1A"/>
        </w:rPr>
        <w:t>3.1 Layer responsibilities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00"/>
        <w:gridCol w:w="3060"/>
      </w:tblGrid>
      <w:tr w:rsidR="00D251F8" w14:paraId="05F64524" w14:textId="77777777">
        <w:tblPrEx>
          <w:tblCellMar>
            <w:top w:w="0" w:type="dxa"/>
            <w:bottom w:w="0" w:type="dxa"/>
          </w:tblCellMar>
        </w:tblPrEx>
        <w:tc>
          <w:tcPr>
            <w:tcW w:w="150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16406FCA" w14:textId="77777777" w:rsidR="00D251F8" w:rsidRDefault="00000000">
            <w:r>
              <w:rPr>
                <w:b/>
                <w:bCs/>
                <w:color w:val="00537A"/>
                <w:sz w:val="20"/>
                <w:szCs w:val="20"/>
              </w:rPr>
              <w:t>Layer</w:t>
            </w:r>
          </w:p>
        </w:tc>
        <w:tc>
          <w:tcPr>
            <w:tcW w:w="480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410D4604" w14:textId="77777777" w:rsidR="00D251F8" w:rsidRDefault="00000000">
            <w:r>
              <w:rPr>
                <w:b/>
                <w:bCs/>
                <w:color w:val="00537A"/>
                <w:sz w:val="20"/>
                <w:szCs w:val="20"/>
              </w:rPr>
              <w:t>Responsibility</w:t>
            </w:r>
          </w:p>
        </w:tc>
        <w:tc>
          <w:tcPr>
            <w:tcW w:w="306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3543D2AF" w14:textId="77777777" w:rsidR="00D251F8" w:rsidRDefault="00000000">
            <w:r>
              <w:rPr>
                <w:b/>
                <w:bCs/>
                <w:color w:val="00537A"/>
                <w:sz w:val="20"/>
                <w:szCs w:val="20"/>
              </w:rPr>
              <w:t>Key property</w:t>
            </w:r>
          </w:p>
        </w:tc>
      </w:tr>
      <w:tr w:rsidR="00D251F8" w14:paraId="0CBBA4B0" w14:textId="77777777">
        <w:tblPrEx>
          <w:tblCellMar>
            <w:top w:w="0" w:type="dxa"/>
            <w:bottom w:w="0" w:type="dxa"/>
          </w:tblCellMar>
        </w:tblPrEx>
        <w:tc>
          <w:tcPr>
            <w:tcW w:w="15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3C72715" w14:textId="77777777" w:rsidR="00D251F8" w:rsidRDefault="00000000">
            <w:r>
              <w:rPr>
                <w:sz w:val="20"/>
                <w:szCs w:val="20"/>
              </w:rPr>
              <w:t>Ingestion</w:t>
            </w:r>
          </w:p>
        </w:tc>
        <w:tc>
          <w:tcPr>
            <w:tcW w:w="4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A332287" w14:textId="77777777" w:rsidR="00D251F8" w:rsidRDefault="00000000">
            <w:r>
              <w:rPr>
                <w:sz w:val="20"/>
                <w:szCs w:val="20"/>
              </w:rPr>
              <w:t>Unpack the nested evidence tree, extract cells/text/images/emails, SHA-256 every leaf, build the addressable Evidence Graph</w:t>
            </w:r>
          </w:p>
        </w:tc>
        <w:tc>
          <w:tcPr>
            <w:tcW w:w="30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6C05CFA" w14:textId="77777777" w:rsidR="00D251F8" w:rsidRDefault="00000000">
            <w:r>
              <w:rPr>
                <w:sz w:val="20"/>
                <w:szCs w:val="20"/>
              </w:rPr>
              <w:t>Pure Python — zero model calls; content-addressed custody</w:t>
            </w:r>
          </w:p>
        </w:tc>
      </w:tr>
      <w:tr w:rsidR="00D251F8" w14:paraId="07141D98" w14:textId="77777777">
        <w:tblPrEx>
          <w:tblCellMar>
            <w:top w:w="0" w:type="dxa"/>
            <w:bottom w:w="0" w:type="dxa"/>
          </w:tblCellMar>
        </w:tblPrEx>
        <w:tc>
          <w:tcPr>
            <w:tcW w:w="15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5A99A74" w14:textId="77777777" w:rsidR="00D251F8" w:rsidRDefault="00000000">
            <w:r>
              <w:rPr>
                <w:sz w:val="20"/>
                <w:szCs w:val="20"/>
              </w:rPr>
              <w:t>Knowledge</w:t>
            </w:r>
          </w:p>
        </w:tc>
        <w:tc>
          <w:tcPr>
            <w:tcW w:w="4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697158E" w14:textId="77777777" w:rsidR="00D251F8" w:rsidRDefault="00000000">
            <w:r>
              <w:rPr>
                <w:sz w:val="20"/>
                <w:szCs w:val="20"/>
              </w:rPr>
              <w:t>Control KB (404s → compiled plans) and Golden Library (adjudicated exemplars), both vector-indexed</w:t>
            </w:r>
          </w:p>
        </w:tc>
        <w:tc>
          <w:tcPr>
            <w:tcW w:w="30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D22B205" w14:textId="77777777" w:rsidR="00D251F8" w:rsidRDefault="00000000">
            <w:r>
              <w:rPr>
                <w:sz w:val="20"/>
                <w:szCs w:val="20"/>
              </w:rPr>
              <w:t>Versioned; retrieval-anchored grounding — agents never free-associate</w:t>
            </w:r>
          </w:p>
        </w:tc>
      </w:tr>
      <w:tr w:rsidR="00D251F8" w14:paraId="70ECC367" w14:textId="77777777">
        <w:tblPrEx>
          <w:tblCellMar>
            <w:top w:w="0" w:type="dxa"/>
            <w:bottom w:w="0" w:type="dxa"/>
          </w:tblCellMar>
        </w:tblPrEx>
        <w:tc>
          <w:tcPr>
            <w:tcW w:w="15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9C01767" w14:textId="77777777" w:rsidR="00D251F8" w:rsidRDefault="00000000">
            <w:r>
              <w:rPr>
                <w:sz w:val="20"/>
                <w:szCs w:val="20"/>
              </w:rPr>
              <w:t>Reasoning</w:t>
            </w:r>
          </w:p>
        </w:tc>
        <w:tc>
          <w:tcPr>
            <w:tcW w:w="4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94E9353" w14:textId="77777777" w:rsidR="00D251F8" w:rsidRDefault="00000000">
            <w:r>
              <w:rPr>
                <w:sz w:val="20"/>
                <w:szCs w:val="20"/>
              </w:rPr>
              <w:t>Match evidence, run the four check modalities, blinded verification, adjudication</w:t>
            </w:r>
          </w:p>
        </w:tc>
        <w:tc>
          <w:tcPr>
            <w:tcW w:w="30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6676A6E0" w14:textId="77777777" w:rsidR="00D251F8" w:rsidRDefault="00000000">
            <w:r>
              <w:rPr>
                <w:sz w:val="20"/>
                <w:szCs w:val="20"/>
              </w:rPr>
              <w:t>Agents judge within a check; tools do all extraction and computation</w:t>
            </w:r>
          </w:p>
        </w:tc>
      </w:tr>
    </w:tbl>
    <w:p w14:paraId="46113310" w14:textId="77777777" w:rsidR="00D251F8" w:rsidRDefault="00000000">
      <w:pPr>
        <w:pStyle w:val="Heading2"/>
        <w:spacing w:before="280" w:after="120"/>
      </w:pPr>
      <w:bookmarkStart w:id="5" w:name="_Toc238693032"/>
      <w:r>
        <w:rPr>
          <w:b/>
          <w:bCs/>
          <w:color w:val="1A1A1A"/>
        </w:rPr>
        <w:t>3.2 The lifecycle: design once, run every period, learn governed</w:t>
      </w:r>
      <w:bookmarkEnd w:id="5"/>
    </w:p>
    <w:p w14:paraId="1CE0D531" w14:textId="77777777" w:rsidR="00D251F8" w:rsidRDefault="00000000">
      <w:pPr>
        <w:spacing w:before="160" w:after="60"/>
        <w:jc w:val="center"/>
      </w:pPr>
      <w:r>
        <w:rPr>
          <w:noProof/>
        </w:rPr>
        <w:lastRenderedPageBreak/>
        <w:drawing>
          <wp:inline distT="0" distB="0" distL="0" distR="0" wp14:anchorId="606F03E4" wp14:editId="1DF537FE">
            <wp:extent cx="5905500" cy="3657600"/>
            <wp:effectExtent l="0" t="0" r="0" b="0"/>
            <wp:docPr id="1748406046" name="Picture 174840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657600"/>
                    </a:xfrm>
                    <a:prstGeom prst="rect">
                      <a:avLst/>
                    </a:prstGeom>
                  </pic:spPr>
                </pic:pic>
              </a:graphicData>
            </a:graphic>
          </wp:inline>
        </w:drawing>
      </w:r>
    </w:p>
    <w:p w14:paraId="785F6D3F" w14:textId="77777777" w:rsidR="00D251F8" w:rsidRDefault="00000000">
      <w:pPr>
        <w:spacing w:after="200"/>
        <w:jc w:val="center"/>
      </w:pPr>
      <w:r>
        <w:rPr>
          <w:i/>
          <w:iCs/>
          <w:color w:val="6E6E73"/>
          <w:sz w:val="18"/>
          <w:szCs w:val="18"/>
        </w:rPr>
        <w:t>Figure 2 — Compiled-plan lifecycle. The SME approval gate separates judgment about WHAT to check from the mechanical HOW.</w:t>
      </w:r>
    </w:p>
    <w:p w14:paraId="7FEF0FC8" w14:textId="77777777" w:rsidR="00D251F8" w:rsidRDefault="00000000">
      <w:pPr>
        <w:pStyle w:val="ListParagraph"/>
        <w:numPr>
          <w:ilvl w:val="0"/>
          <w:numId w:val="2"/>
        </w:numPr>
        <w:spacing w:after="80" w:line="280" w:lineRule="auto"/>
      </w:pPr>
      <w:r>
        <w:rPr>
          <w:b/>
          <w:bCs/>
        </w:rPr>
        <w:t xml:space="preserve">Design (once per control): </w:t>
      </w:r>
      <w:r>
        <w:t>a Plan Compiler agent reads the 404 document (grounded by Control-KB retrieval) and drafts a Validation Plan — expected evidence with match hints, ordered checks with types and tolerances, scope exclusions, sign-off rules. An SME reviews and approves; the plan freezes as versioned, immutable JSON. The runtime refuses unapproved plans.</w:t>
      </w:r>
    </w:p>
    <w:p w14:paraId="113D5C47" w14:textId="77777777" w:rsidR="00D251F8" w:rsidRDefault="00000000">
      <w:pPr>
        <w:pStyle w:val="ListParagraph"/>
        <w:numPr>
          <w:ilvl w:val="0"/>
          <w:numId w:val="2"/>
        </w:numPr>
        <w:spacing w:after="80" w:line="280" w:lineRule="auto"/>
      </w:pPr>
      <w:r>
        <w:rPr>
          <w:b/>
          <w:bCs/>
        </w:rPr>
        <w:t xml:space="preserve">Run (every period): </w:t>
      </w:r>
      <w:r>
        <w:t>the fixed graph executes the frozen plan. Agents have judgment within a check (what does this screenshot show? is this the right approval?) but never choose which checks run.</w:t>
      </w:r>
    </w:p>
    <w:p w14:paraId="7A09C391" w14:textId="77777777" w:rsidR="00D251F8" w:rsidRDefault="00000000">
      <w:pPr>
        <w:pStyle w:val="ListParagraph"/>
        <w:numPr>
          <w:ilvl w:val="0"/>
          <w:numId w:val="2"/>
        </w:numPr>
        <w:spacing w:after="80" w:line="280" w:lineRule="auto"/>
      </w:pPr>
      <w:r>
        <w:rPr>
          <w:b/>
          <w:bCs/>
        </w:rPr>
        <w:t xml:space="preserve">Learn (governed): </w:t>
      </w:r>
      <w:r>
        <w:t>verifier disagreements and human overrides land in the Golden Library only after the regression eval passes and an SME signs off — versioned, never silent.</w:t>
      </w:r>
    </w:p>
    <w:p w14:paraId="63A07F38" w14:textId="77777777" w:rsidR="00D251F8" w:rsidRDefault="00000000">
      <w:pPr>
        <w:pStyle w:val="Heading1"/>
        <w:spacing w:before="360" w:after="160"/>
      </w:pPr>
      <w:bookmarkStart w:id="6" w:name="_Toc238693033"/>
      <w:r>
        <w:rPr>
          <w:b/>
          <w:bCs/>
          <w:color w:val="00537A"/>
        </w:rPr>
        <w:t>4. Agentic orchestration</w:t>
      </w:r>
      <w:bookmarkEnd w:id="6"/>
    </w:p>
    <w:p w14:paraId="1F3D769D" w14:textId="77777777" w:rsidR="00D251F8" w:rsidRDefault="00000000">
      <w:pPr>
        <w:spacing w:before="160" w:after="60"/>
        <w:jc w:val="center"/>
      </w:pPr>
      <w:r>
        <w:rPr>
          <w:noProof/>
        </w:rPr>
        <w:lastRenderedPageBreak/>
        <w:drawing>
          <wp:inline distT="0" distB="0" distL="0" distR="0" wp14:anchorId="6371CFE8" wp14:editId="2041DFCF">
            <wp:extent cx="5905500" cy="2952750"/>
            <wp:effectExtent l="0" t="0" r="0" b="0"/>
            <wp:docPr id="1778871602" name="Picture 177887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p w14:paraId="13FC34C3" w14:textId="77777777" w:rsidR="00D251F8" w:rsidRDefault="00000000">
      <w:pPr>
        <w:spacing w:after="200"/>
        <w:jc w:val="center"/>
      </w:pPr>
      <w:r>
        <w:rPr>
          <w:i/>
          <w:iCs/>
          <w:color w:val="6E6E73"/>
          <w:sz w:val="18"/>
          <w:szCs w:val="18"/>
        </w:rPr>
        <w:t xml:space="preserve">Figure 3 — The fixed </w:t>
      </w:r>
      <w:proofErr w:type="spellStart"/>
      <w:r>
        <w:rPr>
          <w:i/>
          <w:iCs/>
          <w:color w:val="6E6E73"/>
          <w:sz w:val="18"/>
          <w:szCs w:val="18"/>
        </w:rPr>
        <w:t>LangGraph</w:t>
      </w:r>
      <w:proofErr w:type="spellEnd"/>
      <w:r>
        <w:rPr>
          <w:i/>
          <w:iCs/>
          <w:color w:val="6E6E73"/>
          <w:sz w:val="18"/>
          <w:szCs w:val="18"/>
        </w:rPr>
        <w:t xml:space="preserve"> topology with parallel check fan-out, blinded verification, the citation gate, and the model fallback chain.</w:t>
      </w:r>
    </w:p>
    <w:p w14:paraId="4D80DA81" w14:textId="77777777" w:rsidR="00D251F8" w:rsidRDefault="00000000">
      <w:pPr>
        <w:pStyle w:val="Heading2"/>
        <w:spacing w:before="280" w:after="120"/>
      </w:pPr>
      <w:bookmarkStart w:id="7" w:name="_Toc238693034"/>
      <w:r>
        <w:rPr>
          <w:b/>
          <w:bCs/>
          <w:color w:val="1A1A1A"/>
        </w:rPr>
        <w:t>4.1 The graph</w:t>
      </w:r>
      <w:bookmarkEnd w:id="7"/>
    </w:p>
    <w:p w14:paraId="634B7382" w14:textId="77777777" w:rsidR="00D251F8" w:rsidRDefault="00000000">
      <w:pPr>
        <w:spacing w:after="140" w:line="300" w:lineRule="auto"/>
      </w:pPr>
      <w:r>
        <w:t>ingest → match → [one branch per plan check, in parallel] → verify → adjudicate. The topology is serialized and hashed (</w:t>
      </w:r>
      <w:proofErr w:type="spellStart"/>
      <w:r>
        <w:t>topology_signature</w:t>
      </w:r>
      <w:proofErr w:type="spellEnd"/>
      <w:r>
        <w:t>()); every run ledger pins the hash, so an auditor can prove the control flow never drifted. State is typed (</w:t>
      </w:r>
      <w:proofErr w:type="spellStart"/>
      <w:r>
        <w:t>pydantic</w:t>
      </w:r>
      <w:proofErr w:type="spellEnd"/>
      <w:r>
        <w:t xml:space="preserve"> models flowing through </w:t>
      </w:r>
      <w:proofErr w:type="spellStart"/>
      <w:r>
        <w:t>LangGraph</w:t>
      </w:r>
      <w:proofErr w:type="spellEnd"/>
      <w:r>
        <w:t>) — the Evidence Graph travels as structure, never as re-dumped prompt text, which is what prevents lost-in-the-middle failures.</w:t>
      </w:r>
    </w:p>
    <w:p w14:paraId="609B2A9A" w14:textId="77777777" w:rsidR="00D251F8" w:rsidRDefault="00000000">
      <w:pPr>
        <w:pStyle w:val="Heading2"/>
        <w:spacing w:before="280" w:after="120"/>
      </w:pPr>
      <w:bookmarkStart w:id="8" w:name="_Toc238693035"/>
      <w:r>
        <w:rPr>
          <w:b/>
          <w:bCs/>
          <w:color w:val="1A1A1A"/>
        </w:rPr>
        <w:t>4.2 Agents and tools — the judgment/arithmetic split</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3400"/>
        <w:gridCol w:w="2760"/>
      </w:tblGrid>
      <w:tr w:rsidR="00D251F8" w14:paraId="779E2097" w14:textId="77777777">
        <w:tblPrEx>
          <w:tblCellMar>
            <w:top w:w="0" w:type="dxa"/>
            <w:bottom w:w="0" w:type="dxa"/>
          </w:tblCellMar>
        </w:tblPrEx>
        <w:tc>
          <w:tcPr>
            <w:tcW w:w="130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3BBE30C2" w14:textId="77777777" w:rsidR="00D251F8" w:rsidRDefault="00000000">
            <w:r>
              <w:rPr>
                <w:b/>
                <w:bCs/>
                <w:color w:val="00537A"/>
                <w:sz w:val="20"/>
                <w:szCs w:val="20"/>
              </w:rPr>
              <w:t>Check type</w:t>
            </w:r>
          </w:p>
        </w:tc>
        <w:tc>
          <w:tcPr>
            <w:tcW w:w="190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0A616204" w14:textId="77777777" w:rsidR="00D251F8" w:rsidRDefault="00000000">
            <w:r>
              <w:rPr>
                <w:b/>
                <w:bCs/>
                <w:color w:val="00537A"/>
                <w:sz w:val="20"/>
                <w:szCs w:val="20"/>
              </w:rPr>
              <w:t>Executor</w:t>
            </w:r>
          </w:p>
        </w:tc>
        <w:tc>
          <w:tcPr>
            <w:tcW w:w="340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54F9D745" w14:textId="77777777" w:rsidR="00D251F8" w:rsidRDefault="00000000">
            <w:r>
              <w:rPr>
                <w:b/>
                <w:bCs/>
                <w:color w:val="00537A"/>
                <w:sz w:val="20"/>
                <w:szCs w:val="20"/>
              </w:rPr>
              <w:t>Tools used</w:t>
            </w:r>
          </w:p>
        </w:tc>
        <w:tc>
          <w:tcPr>
            <w:tcW w:w="276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0FC4452A" w14:textId="77777777" w:rsidR="00D251F8" w:rsidRDefault="00000000">
            <w:r>
              <w:rPr>
                <w:b/>
                <w:bCs/>
                <w:color w:val="00537A"/>
                <w:sz w:val="20"/>
                <w:szCs w:val="20"/>
              </w:rPr>
              <w:t>Model involvement</w:t>
            </w:r>
          </w:p>
        </w:tc>
      </w:tr>
      <w:tr w:rsidR="00D251F8" w14:paraId="4133B434" w14:textId="77777777">
        <w:tblPrEx>
          <w:tblCellMar>
            <w:top w:w="0" w:type="dxa"/>
            <w:bottom w:w="0" w:type="dxa"/>
          </w:tblCellMar>
        </w:tblPrEx>
        <w:tc>
          <w:tcPr>
            <w:tcW w:w="13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85533E0" w14:textId="77777777" w:rsidR="00D251F8" w:rsidRDefault="00000000">
            <w:r>
              <w:rPr>
                <w:sz w:val="20"/>
                <w:szCs w:val="20"/>
              </w:rPr>
              <w:t>numeric</w:t>
            </w:r>
          </w:p>
        </w:tc>
        <w:tc>
          <w:tcPr>
            <w:tcW w:w="19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7B3C4F5" w14:textId="77777777" w:rsidR="00D251F8" w:rsidRDefault="00000000">
            <w:r>
              <w:rPr>
                <w:sz w:val="20"/>
                <w:szCs w:val="20"/>
              </w:rPr>
              <w:t>Pure Python</w:t>
            </w:r>
          </w:p>
        </w:tc>
        <w:tc>
          <w:tcPr>
            <w:tcW w:w="34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697C7C4" w14:textId="77777777" w:rsidR="00D251F8" w:rsidRDefault="00000000">
            <w:proofErr w:type="spellStart"/>
            <w:r>
              <w:rPr>
                <w:sz w:val="20"/>
                <w:szCs w:val="20"/>
              </w:rPr>
              <w:t>cell_read</w:t>
            </w:r>
            <w:proofErr w:type="spellEnd"/>
            <w:r>
              <w:rPr>
                <w:sz w:val="20"/>
                <w:szCs w:val="20"/>
              </w:rPr>
              <w:t>, recompute</w:t>
            </w:r>
          </w:p>
        </w:tc>
        <w:tc>
          <w:tcPr>
            <w:tcW w:w="27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7D77F1A" w14:textId="77777777" w:rsidR="00D251F8" w:rsidRDefault="00000000">
            <w:r>
              <w:rPr>
                <w:sz w:val="20"/>
                <w:szCs w:val="20"/>
              </w:rPr>
              <w:t>NONE — test-enforced</w:t>
            </w:r>
          </w:p>
        </w:tc>
      </w:tr>
      <w:tr w:rsidR="00D251F8" w14:paraId="3D855320" w14:textId="77777777">
        <w:tblPrEx>
          <w:tblCellMar>
            <w:top w:w="0" w:type="dxa"/>
            <w:bottom w:w="0" w:type="dxa"/>
          </w:tblCellMar>
        </w:tblPrEx>
        <w:tc>
          <w:tcPr>
            <w:tcW w:w="13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7950BB9" w14:textId="77777777" w:rsidR="00D251F8" w:rsidRDefault="00000000">
            <w:r>
              <w:rPr>
                <w:sz w:val="20"/>
                <w:szCs w:val="20"/>
              </w:rPr>
              <w:t>vision</w:t>
            </w:r>
          </w:p>
        </w:tc>
        <w:tc>
          <w:tcPr>
            <w:tcW w:w="19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BEFBA6F" w14:textId="77777777" w:rsidR="00D251F8" w:rsidRDefault="00000000">
            <w:r>
              <w:rPr>
                <w:sz w:val="20"/>
                <w:szCs w:val="20"/>
              </w:rPr>
              <w:t>Tool-using agent</w:t>
            </w:r>
          </w:p>
        </w:tc>
        <w:tc>
          <w:tcPr>
            <w:tcW w:w="34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6D00254" w14:textId="77777777" w:rsidR="00D251F8" w:rsidRDefault="00000000">
            <w:proofErr w:type="spellStart"/>
            <w:r>
              <w:rPr>
                <w:sz w:val="20"/>
                <w:szCs w:val="20"/>
              </w:rPr>
              <w:t>ocr_labeled_number</w:t>
            </w:r>
            <w:proofErr w:type="spellEnd"/>
            <w:r>
              <w:rPr>
                <w:sz w:val="20"/>
                <w:szCs w:val="20"/>
              </w:rPr>
              <w:t xml:space="preserve"> (Tesseract), </w:t>
            </w:r>
            <w:proofErr w:type="spellStart"/>
            <w:r>
              <w:rPr>
                <w:sz w:val="20"/>
                <w:szCs w:val="20"/>
              </w:rPr>
              <w:t>cell_read</w:t>
            </w:r>
            <w:proofErr w:type="spellEnd"/>
          </w:p>
        </w:tc>
        <w:tc>
          <w:tcPr>
            <w:tcW w:w="27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4F6075E" w14:textId="77777777" w:rsidR="00D251F8" w:rsidRDefault="00000000">
            <w:r>
              <w:rPr>
                <w:sz w:val="20"/>
                <w:szCs w:val="20"/>
              </w:rPr>
              <w:t>judges where the value is and what it means</w:t>
            </w:r>
          </w:p>
        </w:tc>
      </w:tr>
      <w:tr w:rsidR="00D251F8" w14:paraId="38B39300" w14:textId="77777777">
        <w:tblPrEx>
          <w:tblCellMar>
            <w:top w:w="0" w:type="dxa"/>
            <w:bottom w:w="0" w:type="dxa"/>
          </w:tblCellMar>
        </w:tblPrEx>
        <w:tc>
          <w:tcPr>
            <w:tcW w:w="13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ED2D262" w14:textId="77777777" w:rsidR="00D251F8" w:rsidRDefault="00000000">
            <w:r>
              <w:rPr>
                <w:sz w:val="20"/>
                <w:szCs w:val="20"/>
              </w:rPr>
              <w:t>temporal</w:t>
            </w:r>
          </w:p>
        </w:tc>
        <w:tc>
          <w:tcPr>
            <w:tcW w:w="19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8DDD8B0" w14:textId="77777777" w:rsidR="00D251F8" w:rsidRDefault="00000000">
            <w:r>
              <w:rPr>
                <w:sz w:val="20"/>
                <w:szCs w:val="20"/>
              </w:rPr>
              <w:t>Tool-using agent</w:t>
            </w:r>
          </w:p>
        </w:tc>
        <w:tc>
          <w:tcPr>
            <w:tcW w:w="34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1CE9EAC" w14:textId="77777777" w:rsidR="00D251F8" w:rsidRDefault="00000000">
            <w:proofErr w:type="spellStart"/>
            <w:r>
              <w:rPr>
                <w:sz w:val="20"/>
                <w:szCs w:val="20"/>
              </w:rPr>
              <w:t>cell_read</w:t>
            </w:r>
            <w:proofErr w:type="spellEnd"/>
            <w:r>
              <w:rPr>
                <w:sz w:val="20"/>
                <w:szCs w:val="20"/>
              </w:rPr>
              <w:t xml:space="preserve">, email facts, </w:t>
            </w:r>
            <w:proofErr w:type="spellStart"/>
            <w:r>
              <w:rPr>
                <w:sz w:val="20"/>
                <w:szCs w:val="20"/>
              </w:rPr>
              <w:t>timestamp_order</w:t>
            </w:r>
            <w:proofErr w:type="spellEnd"/>
            <w:r>
              <w:rPr>
                <w:sz w:val="20"/>
                <w:szCs w:val="20"/>
              </w:rPr>
              <w:t xml:space="preserve"> (</w:t>
            </w:r>
            <w:proofErr w:type="spellStart"/>
            <w:r>
              <w:rPr>
                <w:sz w:val="20"/>
                <w:szCs w:val="20"/>
              </w:rPr>
              <w:t>tz</w:t>
            </w:r>
            <w:proofErr w:type="spellEnd"/>
            <w:r>
              <w:rPr>
                <w:sz w:val="20"/>
                <w:szCs w:val="20"/>
              </w:rPr>
              <w:t>-normalize)</w:t>
            </w:r>
          </w:p>
        </w:tc>
        <w:tc>
          <w:tcPr>
            <w:tcW w:w="27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EA9F1F1" w14:textId="77777777" w:rsidR="00D251F8" w:rsidRDefault="00000000">
            <w:r>
              <w:rPr>
                <w:sz w:val="20"/>
                <w:szCs w:val="20"/>
              </w:rPr>
              <w:t>judges which stamps matter; tools compute order</w:t>
            </w:r>
          </w:p>
        </w:tc>
      </w:tr>
      <w:tr w:rsidR="00D251F8" w14:paraId="36A3EC58" w14:textId="77777777">
        <w:tblPrEx>
          <w:tblCellMar>
            <w:top w:w="0" w:type="dxa"/>
            <w:bottom w:w="0" w:type="dxa"/>
          </w:tblCellMar>
        </w:tblPrEx>
        <w:tc>
          <w:tcPr>
            <w:tcW w:w="13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C1B48C8" w14:textId="77777777" w:rsidR="00D251F8" w:rsidRDefault="00000000">
            <w:r>
              <w:rPr>
                <w:sz w:val="20"/>
                <w:szCs w:val="20"/>
              </w:rPr>
              <w:t>signoff</w:t>
            </w:r>
          </w:p>
        </w:tc>
        <w:tc>
          <w:tcPr>
            <w:tcW w:w="19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DC3FC12" w14:textId="77777777" w:rsidR="00D251F8" w:rsidRDefault="00000000">
            <w:r>
              <w:rPr>
                <w:sz w:val="20"/>
                <w:szCs w:val="20"/>
              </w:rPr>
              <w:t>Tool-using agent</w:t>
            </w:r>
          </w:p>
        </w:tc>
        <w:tc>
          <w:tcPr>
            <w:tcW w:w="34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2AA0919" w14:textId="77777777" w:rsidR="00D251F8" w:rsidRDefault="00000000">
            <w:proofErr w:type="spellStart"/>
            <w:r>
              <w:rPr>
                <w:sz w:val="20"/>
                <w:szCs w:val="20"/>
              </w:rPr>
              <w:t>email_parse</w:t>
            </w:r>
            <w:proofErr w:type="spellEnd"/>
            <w:r>
              <w:rPr>
                <w:sz w:val="20"/>
                <w:szCs w:val="20"/>
              </w:rPr>
              <w:t xml:space="preserve">, </w:t>
            </w:r>
            <w:proofErr w:type="spellStart"/>
            <w:r>
              <w:rPr>
                <w:sz w:val="20"/>
                <w:szCs w:val="20"/>
              </w:rPr>
              <w:t>cell_read</w:t>
            </w:r>
            <w:proofErr w:type="spellEnd"/>
            <w:r>
              <w:rPr>
                <w:sz w:val="20"/>
                <w:szCs w:val="20"/>
              </w:rPr>
              <w:t>, timestamp tools</w:t>
            </w:r>
          </w:p>
        </w:tc>
        <w:tc>
          <w:tcPr>
            <w:tcW w:w="27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02BAD4B" w14:textId="77777777" w:rsidR="00D251F8" w:rsidRDefault="00000000">
            <w:r>
              <w:rPr>
                <w:sz w:val="20"/>
                <w:szCs w:val="20"/>
              </w:rPr>
              <w:t xml:space="preserve">judges validity of approval; </w:t>
            </w:r>
            <w:proofErr w:type="spellStart"/>
            <w:r>
              <w:rPr>
                <w:sz w:val="20"/>
                <w:szCs w:val="20"/>
              </w:rPr>
              <w:t>SoD</w:t>
            </w:r>
            <w:proofErr w:type="spellEnd"/>
            <w:r>
              <w:rPr>
                <w:sz w:val="20"/>
                <w:szCs w:val="20"/>
              </w:rPr>
              <w:t xml:space="preserve"> facts from tools</w:t>
            </w:r>
          </w:p>
        </w:tc>
      </w:tr>
    </w:tbl>
    <w:p w14:paraId="49AEAB22" w14:textId="77777777" w:rsidR="00D251F8" w:rsidRDefault="00000000">
      <w:pPr>
        <w:spacing w:after="140" w:line="300" w:lineRule="auto"/>
      </w:pPr>
      <w:r>
        <w:t>The agent loop is a strict protocol: the model may only respond with a tool call or a final conclusion; every number, timestamp and quotation in a finding is an echo of a tool result, and the runtime — not the model — accumulates the citations those tools return.</w:t>
      </w:r>
    </w:p>
    <w:p w14:paraId="4CE815E9" w14:textId="77777777" w:rsidR="00D251F8" w:rsidRDefault="00000000">
      <w:pPr>
        <w:pStyle w:val="Heading2"/>
        <w:spacing w:before="280" w:after="120"/>
      </w:pPr>
      <w:bookmarkStart w:id="9" w:name="_Toc238693036"/>
      <w:r>
        <w:rPr>
          <w:b/>
          <w:bCs/>
          <w:color w:val="1A1A1A"/>
        </w:rPr>
        <w:t>4.3 Blinded verification</w:t>
      </w:r>
      <w:bookmarkEnd w:id="9"/>
    </w:p>
    <w:p w14:paraId="7E9D6E52" w14:textId="77777777" w:rsidR="00D251F8" w:rsidRDefault="00000000">
      <w:pPr>
        <w:spacing w:after="140" w:line="300" w:lineRule="auto"/>
      </w:pPr>
      <w:r>
        <w:t xml:space="preserve">The verifier's input type contains exactly three fields — the plan clause, the claimed verdict, and the citations. The executor's reasoning and detail text are structurally absent (enforced by the input schema and a test). The verifier re-performs the check from cited evidence alone: re-reads the cells, </w:t>
      </w:r>
      <w:r>
        <w:lastRenderedPageBreak/>
        <w:t>re-OCRs the screenshot region, re-parses the email, recomputes. Agreement lets the finding stand; disagreement routes it to the human exception queue and the run cannot report a clean pass.</w:t>
      </w:r>
    </w:p>
    <w:p w14:paraId="789E4875" w14:textId="77777777" w:rsidR="00D251F8" w:rsidRDefault="00000000">
      <w:pPr>
        <w:pStyle w:val="Heading2"/>
        <w:spacing w:before="280" w:after="120"/>
      </w:pPr>
      <w:bookmarkStart w:id="10" w:name="_Toc238693037"/>
      <w:r>
        <w:rPr>
          <w:b/>
          <w:bCs/>
          <w:color w:val="1A1A1A"/>
        </w:rPr>
        <w:t>4.4 Model access and multi-mode fallback</w:t>
      </w:r>
      <w:bookmarkEnd w:id="10"/>
    </w:p>
    <w:p w14:paraId="6B4E9654" w14:textId="77777777" w:rsidR="00D251F8" w:rsidRDefault="00000000">
      <w:pPr>
        <w:spacing w:after="140" w:line="300" w:lineRule="auto"/>
      </w:pPr>
      <w:r>
        <w:t>All model calls flow through one factory (</w:t>
      </w:r>
      <w:proofErr w:type="spellStart"/>
      <w:r>
        <w:t>iqr</w:t>
      </w:r>
      <w:proofErr w:type="spellEnd"/>
      <w:r>
        <w:t>/config.py), temperature pinned to 0. In auto mode each completion tries DaVinci, then an optional secondary endpoint (same wire format), then the deterministic offline stub. Which backend answered is recorded per call in the run ledger — fallback is visible, never silent. If every backend fails, the run fails loudly.</w:t>
      </w:r>
    </w:p>
    <w:p w14:paraId="40EA0F06" w14:textId="77777777" w:rsidR="00D251F8" w:rsidRDefault="00000000">
      <w:pPr>
        <w:pStyle w:val="Heading1"/>
        <w:spacing w:before="360" w:after="160"/>
      </w:pPr>
      <w:bookmarkStart w:id="11" w:name="_Toc238693038"/>
      <w:r>
        <w:rPr>
          <w:b/>
          <w:bCs/>
          <w:color w:val="00537A"/>
        </w:rPr>
        <w:t>5. The run, step by step</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50"/>
        <w:gridCol w:w="2050"/>
        <w:gridCol w:w="5560"/>
      </w:tblGrid>
      <w:tr w:rsidR="00D251F8" w14:paraId="32A01DB3" w14:textId="77777777">
        <w:tblPrEx>
          <w:tblCellMar>
            <w:top w:w="0" w:type="dxa"/>
            <w:bottom w:w="0" w:type="dxa"/>
          </w:tblCellMar>
        </w:tblPrEx>
        <w:tc>
          <w:tcPr>
            <w:tcW w:w="50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6E4F326B" w14:textId="77777777" w:rsidR="00D251F8" w:rsidRDefault="00000000">
            <w:r>
              <w:rPr>
                <w:b/>
                <w:bCs/>
                <w:color w:val="00537A"/>
                <w:sz w:val="20"/>
                <w:szCs w:val="20"/>
              </w:rPr>
              <w:t>#</w:t>
            </w:r>
          </w:p>
        </w:tc>
        <w:tc>
          <w:tcPr>
            <w:tcW w:w="125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6F4E1985" w14:textId="77777777" w:rsidR="00D251F8" w:rsidRDefault="00000000">
            <w:r>
              <w:rPr>
                <w:b/>
                <w:bCs/>
                <w:color w:val="00537A"/>
                <w:sz w:val="20"/>
                <w:szCs w:val="20"/>
              </w:rPr>
              <w:t>Node</w:t>
            </w:r>
          </w:p>
        </w:tc>
        <w:tc>
          <w:tcPr>
            <w:tcW w:w="205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2235FDAD" w14:textId="77777777" w:rsidR="00D251F8" w:rsidRDefault="00000000">
            <w:r>
              <w:rPr>
                <w:b/>
                <w:bCs/>
                <w:color w:val="00537A"/>
                <w:sz w:val="20"/>
                <w:szCs w:val="20"/>
              </w:rPr>
              <w:t>Input → Output</w:t>
            </w:r>
          </w:p>
        </w:tc>
        <w:tc>
          <w:tcPr>
            <w:tcW w:w="556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0C51A127" w14:textId="77777777" w:rsidR="00D251F8" w:rsidRDefault="00000000">
            <w:r>
              <w:rPr>
                <w:b/>
                <w:bCs/>
                <w:color w:val="00537A"/>
                <w:sz w:val="20"/>
                <w:szCs w:val="20"/>
              </w:rPr>
              <w:t>What happens in detail</w:t>
            </w:r>
          </w:p>
        </w:tc>
      </w:tr>
      <w:tr w:rsidR="00D251F8" w14:paraId="7F457256" w14:textId="77777777">
        <w:tblPrEx>
          <w:tblCellMar>
            <w:top w:w="0" w:type="dxa"/>
            <w:bottom w:w="0" w:type="dxa"/>
          </w:tblCellMar>
        </w:tblPrEx>
        <w:tc>
          <w:tcPr>
            <w:tcW w:w="5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3A02F46" w14:textId="77777777" w:rsidR="00D251F8" w:rsidRDefault="00000000">
            <w:r>
              <w:rPr>
                <w:sz w:val="20"/>
                <w:szCs w:val="20"/>
              </w:rPr>
              <w:t>1</w:t>
            </w:r>
          </w:p>
        </w:tc>
        <w:tc>
          <w:tcPr>
            <w:tcW w:w="125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34262B3" w14:textId="77777777" w:rsidR="00D251F8" w:rsidRDefault="00000000">
            <w:r>
              <w:rPr>
                <w:sz w:val="20"/>
                <w:szCs w:val="20"/>
              </w:rPr>
              <w:t>ingest</w:t>
            </w:r>
          </w:p>
        </w:tc>
        <w:tc>
          <w:tcPr>
            <w:tcW w:w="205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4D157CD" w14:textId="77777777" w:rsidR="00D251F8" w:rsidRDefault="00000000">
            <w:r>
              <w:rPr>
                <w:sz w:val="20"/>
                <w:szCs w:val="20"/>
              </w:rPr>
              <w:t xml:space="preserve">package folder → </w:t>
            </w:r>
            <w:proofErr w:type="spellStart"/>
            <w:r>
              <w:rPr>
                <w:sz w:val="20"/>
                <w:szCs w:val="20"/>
              </w:rPr>
              <w:t>EvidenceGraph</w:t>
            </w:r>
            <w:proofErr w:type="spellEnd"/>
          </w:p>
        </w:tc>
        <w:tc>
          <w:tcPr>
            <w:tcW w:w="55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E22272A" w14:textId="77777777" w:rsidR="00D251F8" w:rsidRDefault="00000000">
            <w:r>
              <w:rPr>
                <w:sz w:val="20"/>
                <w:szCs w:val="20"/>
              </w:rPr>
              <w:t xml:space="preserve">Recursive unpack (email → zip → workbook → image, 6-level safety bound); SHA-256 per leaf into a content-addressed immutable store; </w:t>
            </w:r>
            <w:proofErr w:type="spellStart"/>
            <w:r>
              <w:rPr>
                <w:sz w:val="20"/>
                <w:szCs w:val="20"/>
              </w:rPr>
              <w:t>openpyxl</w:t>
            </w:r>
            <w:proofErr w:type="spellEnd"/>
            <w:r>
              <w:rPr>
                <w:sz w:val="20"/>
                <w:szCs w:val="20"/>
              </w:rPr>
              <w:t xml:space="preserve"> extracts every non-empty cell (values and formulas), Tesseract-ready images registered, emails parsed to headers + body lines + attachment links; corrupt containers and unreadable workbooks are recorded in </w:t>
            </w:r>
            <w:proofErr w:type="spellStart"/>
            <w:r>
              <w:rPr>
                <w:sz w:val="20"/>
                <w:szCs w:val="20"/>
              </w:rPr>
              <w:t>graph.errors</w:t>
            </w:r>
            <w:proofErr w:type="spellEnd"/>
            <w:r>
              <w:rPr>
                <w:sz w:val="20"/>
                <w:szCs w:val="20"/>
              </w:rPr>
              <w:t xml:space="preserve"> — the leaf stays in custody, its facts are absent</w:t>
            </w:r>
          </w:p>
        </w:tc>
      </w:tr>
      <w:tr w:rsidR="00D251F8" w14:paraId="23313899" w14:textId="77777777">
        <w:tblPrEx>
          <w:tblCellMar>
            <w:top w:w="0" w:type="dxa"/>
            <w:bottom w:w="0" w:type="dxa"/>
          </w:tblCellMar>
        </w:tblPrEx>
        <w:tc>
          <w:tcPr>
            <w:tcW w:w="5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64045A7" w14:textId="77777777" w:rsidR="00D251F8" w:rsidRDefault="00000000">
            <w:r>
              <w:rPr>
                <w:sz w:val="20"/>
                <w:szCs w:val="20"/>
              </w:rPr>
              <w:t>2</w:t>
            </w:r>
          </w:p>
        </w:tc>
        <w:tc>
          <w:tcPr>
            <w:tcW w:w="125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ABCED9D" w14:textId="77777777" w:rsidR="00D251F8" w:rsidRDefault="00000000">
            <w:r>
              <w:rPr>
                <w:sz w:val="20"/>
                <w:szCs w:val="20"/>
              </w:rPr>
              <w:t>match</w:t>
            </w:r>
          </w:p>
        </w:tc>
        <w:tc>
          <w:tcPr>
            <w:tcW w:w="205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CF460A0" w14:textId="77777777" w:rsidR="00D251F8" w:rsidRDefault="00000000">
            <w:r>
              <w:rPr>
                <w:sz w:val="20"/>
                <w:szCs w:val="20"/>
              </w:rPr>
              <w:t>plan + graph → matches/missing</w:t>
            </w:r>
          </w:p>
        </w:tc>
        <w:tc>
          <w:tcPr>
            <w:tcW w:w="55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62BA3A2" w14:textId="77777777" w:rsidR="00D251F8" w:rsidRDefault="00000000">
            <w:r>
              <w:rPr>
                <w:sz w:val="20"/>
                <w:szCs w:val="20"/>
              </w:rPr>
              <w:t>Fuzzy name/path matching per expected-evidence hint; emails resolve to message-ids, screenshots to image hashes; required-but-absent evidence becomes an honest gap; artifacts that match a scope exclusion are never flagged</w:t>
            </w:r>
          </w:p>
        </w:tc>
      </w:tr>
      <w:tr w:rsidR="00D251F8" w14:paraId="5BF7C0B2" w14:textId="77777777">
        <w:tblPrEx>
          <w:tblCellMar>
            <w:top w:w="0" w:type="dxa"/>
            <w:bottom w:w="0" w:type="dxa"/>
          </w:tblCellMar>
        </w:tblPrEx>
        <w:tc>
          <w:tcPr>
            <w:tcW w:w="5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25508A5" w14:textId="77777777" w:rsidR="00D251F8" w:rsidRDefault="00000000">
            <w:r>
              <w:rPr>
                <w:sz w:val="20"/>
                <w:szCs w:val="20"/>
              </w:rPr>
              <w:t>3</w:t>
            </w:r>
          </w:p>
        </w:tc>
        <w:tc>
          <w:tcPr>
            <w:tcW w:w="125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3396B3A" w14:textId="77777777" w:rsidR="00D251F8" w:rsidRDefault="00000000">
            <w:r>
              <w:rPr>
                <w:sz w:val="20"/>
                <w:szCs w:val="20"/>
              </w:rPr>
              <w:t>check ×N</w:t>
            </w:r>
          </w:p>
        </w:tc>
        <w:tc>
          <w:tcPr>
            <w:tcW w:w="205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CD335E9" w14:textId="77777777" w:rsidR="00D251F8" w:rsidRDefault="00000000">
            <w:r>
              <w:rPr>
                <w:sz w:val="20"/>
                <w:szCs w:val="20"/>
              </w:rPr>
              <w:t>matches → Finding per check</w:t>
            </w:r>
          </w:p>
        </w:tc>
        <w:tc>
          <w:tcPr>
            <w:tcW w:w="55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DC7FB12" w14:textId="77777777" w:rsidR="00D251F8" w:rsidRDefault="00000000">
            <w:r>
              <w:rPr>
                <w:sz w:val="20"/>
                <w:szCs w:val="20"/>
              </w:rPr>
              <w:t xml:space="preserve">Dispatched by frozen </w:t>
            </w:r>
            <w:proofErr w:type="spellStart"/>
            <w:r>
              <w:rPr>
                <w:sz w:val="20"/>
                <w:szCs w:val="20"/>
              </w:rPr>
              <w:t>check_type</w:t>
            </w:r>
            <w:proofErr w:type="spellEnd"/>
            <w:r>
              <w:rPr>
                <w:sz w:val="20"/>
                <w:szCs w:val="20"/>
              </w:rPr>
              <w:t xml:space="preserve"> (table above); parallel where independent; a crashed check abstains as a gap and routes to the exception queue — it can never sink the run or fake a pass</w:t>
            </w:r>
          </w:p>
        </w:tc>
      </w:tr>
      <w:tr w:rsidR="00D251F8" w14:paraId="009A382B" w14:textId="77777777">
        <w:tblPrEx>
          <w:tblCellMar>
            <w:top w:w="0" w:type="dxa"/>
            <w:bottom w:w="0" w:type="dxa"/>
          </w:tblCellMar>
        </w:tblPrEx>
        <w:tc>
          <w:tcPr>
            <w:tcW w:w="5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AA860BA" w14:textId="77777777" w:rsidR="00D251F8" w:rsidRDefault="00000000">
            <w:r>
              <w:rPr>
                <w:sz w:val="20"/>
                <w:szCs w:val="20"/>
              </w:rPr>
              <w:t>4</w:t>
            </w:r>
          </w:p>
        </w:tc>
        <w:tc>
          <w:tcPr>
            <w:tcW w:w="125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893A746" w14:textId="77777777" w:rsidR="00D251F8" w:rsidRDefault="00000000">
            <w:r>
              <w:rPr>
                <w:sz w:val="20"/>
                <w:szCs w:val="20"/>
              </w:rPr>
              <w:t>verify</w:t>
            </w:r>
          </w:p>
        </w:tc>
        <w:tc>
          <w:tcPr>
            <w:tcW w:w="205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384EAE5" w14:textId="77777777" w:rsidR="00D251F8" w:rsidRDefault="00000000">
            <w:r>
              <w:rPr>
                <w:sz w:val="20"/>
                <w:szCs w:val="20"/>
              </w:rPr>
              <w:t>findings → verified findings</w:t>
            </w:r>
          </w:p>
        </w:tc>
        <w:tc>
          <w:tcPr>
            <w:tcW w:w="55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6D340B16" w14:textId="77777777" w:rsidR="00D251F8" w:rsidRDefault="00000000">
            <w:r>
              <w:rPr>
                <w:sz w:val="20"/>
                <w:szCs w:val="20"/>
              </w:rPr>
              <w:t>Blinded re-performance per finding; gap findings are re-checked against the match table (you cannot re-read absent evidence)</w:t>
            </w:r>
          </w:p>
        </w:tc>
      </w:tr>
      <w:tr w:rsidR="00D251F8" w14:paraId="22A808B3" w14:textId="77777777">
        <w:tblPrEx>
          <w:tblCellMar>
            <w:top w:w="0" w:type="dxa"/>
            <w:bottom w:w="0" w:type="dxa"/>
          </w:tblCellMar>
        </w:tblPrEx>
        <w:tc>
          <w:tcPr>
            <w:tcW w:w="5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7696FC3" w14:textId="77777777" w:rsidR="00D251F8" w:rsidRDefault="00000000">
            <w:r>
              <w:rPr>
                <w:sz w:val="20"/>
                <w:szCs w:val="20"/>
              </w:rPr>
              <w:t>5</w:t>
            </w:r>
          </w:p>
        </w:tc>
        <w:tc>
          <w:tcPr>
            <w:tcW w:w="125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62F150C6" w14:textId="77777777" w:rsidR="00D251F8" w:rsidRDefault="00000000">
            <w:r>
              <w:rPr>
                <w:sz w:val="20"/>
                <w:szCs w:val="20"/>
              </w:rPr>
              <w:t>adjudicate</w:t>
            </w:r>
          </w:p>
        </w:tc>
        <w:tc>
          <w:tcPr>
            <w:tcW w:w="205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EB4A56D" w14:textId="77777777" w:rsidR="00D251F8" w:rsidRDefault="00000000">
            <w:r>
              <w:rPr>
                <w:sz w:val="20"/>
                <w:szCs w:val="20"/>
              </w:rPr>
              <w:t>findings → Verdict</w:t>
            </w:r>
          </w:p>
        </w:tc>
        <w:tc>
          <w:tcPr>
            <w:tcW w:w="55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33B3D35" w14:textId="77777777" w:rsidR="00D251F8" w:rsidRDefault="00000000">
            <w:r>
              <w:rPr>
                <w:sz w:val="20"/>
                <w:szCs w:val="20"/>
              </w:rPr>
              <w:t xml:space="preserve">Mechanical citation gate (uncited or unresolvable ⇒ rejected into exceptions); aggregation: any fail ⇒ fail; gaps/exceptions ⇒ </w:t>
            </w:r>
            <w:proofErr w:type="spellStart"/>
            <w:r>
              <w:rPr>
                <w:sz w:val="20"/>
                <w:szCs w:val="20"/>
              </w:rPr>
              <w:t>pass_with_gaps</w:t>
            </w:r>
            <w:proofErr w:type="spellEnd"/>
            <w:r>
              <w:rPr>
                <w:sz w:val="20"/>
                <w:szCs w:val="20"/>
              </w:rPr>
              <w:t>; else pass</w:t>
            </w:r>
          </w:p>
        </w:tc>
      </w:tr>
      <w:tr w:rsidR="00D251F8" w14:paraId="10446E7F" w14:textId="77777777">
        <w:tblPrEx>
          <w:tblCellMar>
            <w:top w:w="0" w:type="dxa"/>
            <w:bottom w:w="0" w:type="dxa"/>
          </w:tblCellMar>
        </w:tblPrEx>
        <w:tc>
          <w:tcPr>
            <w:tcW w:w="5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3628AD4" w14:textId="77777777" w:rsidR="00D251F8" w:rsidRDefault="00000000">
            <w:r>
              <w:rPr>
                <w:sz w:val="20"/>
                <w:szCs w:val="20"/>
              </w:rPr>
              <w:t>6</w:t>
            </w:r>
          </w:p>
        </w:tc>
        <w:tc>
          <w:tcPr>
            <w:tcW w:w="125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674ABA7" w14:textId="77777777" w:rsidR="00D251F8" w:rsidRDefault="00000000">
            <w:r>
              <w:rPr>
                <w:sz w:val="20"/>
                <w:szCs w:val="20"/>
              </w:rPr>
              <w:t>pack</w:t>
            </w:r>
          </w:p>
        </w:tc>
        <w:tc>
          <w:tcPr>
            <w:tcW w:w="205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4E9E7D5" w14:textId="77777777" w:rsidR="00D251F8" w:rsidRDefault="00000000">
            <w:r>
              <w:rPr>
                <w:sz w:val="20"/>
                <w:szCs w:val="20"/>
              </w:rPr>
              <w:t>Verdict → audit .zip</w:t>
            </w:r>
          </w:p>
        </w:tc>
        <w:tc>
          <w:tcPr>
            <w:tcW w:w="55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6C6F98C3" w14:textId="77777777" w:rsidR="00D251F8" w:rsidRDefault="00000000">
            <w:proofErr w:type="spellStart"/>
            <w:r>
              <w:rPr>
                <w:sz w:val="20"/>
                <w:szCs w:val="20"/>
              </w:rPr>
              <w:t>verdict.json</w:t>
            </w:r>
            <w:proofErr w:type="spellEnd"/>
            <w:r>
              <w:rPr>
                <w:sz w:val="20"/>
                <w:szCs w:val="20"/>
              </w:rPr>
              <w:t xml:space="preserve">, auto-completed checklist.md, </w:t>
            </w:r>
            <w:proofErr w:type="spellStart"/>
            <w:r>
              <w:rPr>
                <w:sz w:val="20"/>
                <w:szCs w:val="20"/>
              </w:rPr>
              <w:t>artifact_manifest.json</w:t>
            </w:r>
            <w:proofErr w:type="spellEnd"/>
            <w:r>
              <w:rPr>
                <w:sz w:val="20"/>
                <w:szCs w:val="20"/>
              </w:rPr>
              <w:t xml:space="preserve"> (every leaf + hash), gaps_and_observations.md, </w:t>
            </w:r>
            <w:proofErr w:type="spellStart"/>
            <w:r>
              <w:rPr>
                <w:sz w:val="20"/>
                <w:szCs w:val="20"/>
              </w:rPr>
              <w:t>citations.json</w:t>
            </w:r>
            <w:proofErr w:type="spellEnd"/>
            <w:r>
              <w:rPr>
                <w:sz w:val="20"/>
                <w:szCs w:val="20"/>
              </w:rPr>
              <w:t xml:space="preserve">, </w:t>
            </w:r>
            <w:proofErr w:type="spellStart"/>
            <w:r>
              <w:rPr>
                <w:sz w:val="20"/>
                <w:szCs w:val="20"/>
              </w:rPr>
              <w:t>plan.json</w:t>
            </w:r>
            <w:proofErr w:type="spellEnd"/>
            <w:r>
              <w:rPr>
                <w:sz w:val="20"/>
                <w:szCs w:val="20"/>
              </w:rPr>
              <w:t xml:space="preserve"> — assembly re-asserts the citation gate</w:t>
            </w:r>
          </w:p>
        </w:tc>
      </w:tr>
    </w:tbl>
    <w:p w14:paraId="2C4FC924" w14:textId="77777777" w:rsidR="00D251F8" w:rsidRDefault="00000000">
      <w:pPr>
        <w:pStyle w:val="Heading1"/>
        <w:spacing w:before="360" w:after="160"/>
      </w:pPr>
      <w:bookmarkStart w:id="12" w:name="_Toc238693039"/>
      <w:r>
        <w:rPr>
          <w:b/>
          <w:bCs/>
          <w:color w:val="00537A"/>
        </w:rPr>
        <w:t>6. Technical stack</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D251F8" w14:paraId="3942A4BD"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0BE43D1A" w14:textId="77777777" w:rsidR="00D251F8" w:rsidRDefault="00000000">
            <w:r>
              <w:rPr>
                <w:b/>
                <w:bCs/>
                <w:color w:val="00537A"/>
                <w:sz w:val="20"/>
                <w:szCs w:val="20"/>
              </w:rPr>
              <w:t>Concern</w:t>
            </w:r>
          </w:p>
        </w:tc>
        <w:tc>
          <w:tcPr>
            <w:tcW w:w="360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4E08CBD0" w14:textId="77777777" w:rsidR="00D251F8" w:rsidRDefault="00000000">
            <w:r>
              <w:rPr>
                <w:b/>
                <w:bCs/>
                <w:color w:val="00537A"/>
                <w:sz w:val="20"/>
                <w:szCs w:val="20"/>
              </w:rPr>
              <w:t>Technology</w:t>
            </w:r>
          </w:p>
        </w:tc>
        <w:tc>
          <w:tcPr>
            <w:tcW w:w="396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427FBB56" w14:textId="77777777" w:rsidR="00D251F8" w:rsidRDefault="00000000">
            <w:r>
              <w:rPr>
                <w:b/>
                <w:bCs/>
                <w:color w:val="00537A"/>
                <w:sz w:val="20"/>
                <w:szCs w:val="20"/>
              </w:rPr>
              <w:t>Why</w:t>
            </w:r>
          </w:p>
        </w:tc>
      </w:tr>
      <w:tr w:rsidR="00D251F8" w14:paraId="2E8CCCAF"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CB6BFF9" w14:textId="77777777" w:rsidR="00D251F8" w:rsidRDefault="00000000">
            <w:r>
              <w:rPr>
                <w:sz w:val="20"/>
                <w:szCs w:val="20"/>
              </w:rPr>
              <w:t>Orchestration</w:t>
            </w:r>
          </w:p>
        </w:tc>
        <w:tc>
          <w:tcPr>
            <w:tcW w:w="36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9EFA114" w14:textId="77777777" w:rsidR="00D251F8" w:rsidRDefault="00000000">
            <w:proofErr w:type="spellStart"/>
            <w:r>
              <w:rPr>
                <w:sz w:val="20"/>
                <w:szCs w:val="20"/>
              </w:rPr>
              <w:t>LangGraph</w:t>
            </w:r>
            <w:proofErr w:type="spellEnd"/>
            <w:r>
              <w:rPr>
                <w:sz w:val="20"/>
                <w:szCs w:val="20"/>
              </w:rPr>
              <w:t xml:space="preserve"> (local)</w:t>
            </w:r>
          </w:p>
        </w:tc>
        <w:tc>
          <w:tcPr>
            <w:tcW w:w="39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9034C24" w14:textId="77777777" w:rsidR="00D251F8" w:rsidRDefault="00000000">
            <w:r>
              <w:rPr>
                <w:sz w:val="20"/>
                <w:szCs w:val="20"/>
              </w:rPr>
              <w:t xml:space="preserve">fixed, versioned, </w:t>
            </w:r>
            <w:proofErr w:type="spellStart"/>
            <w:r>
              <w:rPr>
                <w:sz w:val="20"/>
                <w:szCs w:val="20"/>
              </w:rPr>
              <w:t>replayable</w:t>
            </w:r>
            <w:proofErr w:type="spellEnd"/>
            <w:r>
              <w:rPr>
                <w:sz w:val="20"/>
                <w:szCs w:val="20"/>
              </w:rPr>
              <w:t xml:space="preserve"> topology — the audit artifact</w:t>
            </w:r>
          </w:p>
        </w:tc>
      </w:tr>
      <w:tr w:rsidR="00D251F8" w14:paraId="3CE7BD72"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6A95139D" w14:textId="77777777" w:rsidR="00D251F8" w:rsidRDefault="00000000">
            <w:r>
              <w:rPr>
                <w:sz w:val="20"/>
                <w:szCs w:val="20"/>
              </w:rPr>
              <w:lastRenderedPageBreak/>
              <w:t>Agent runtime</w:t>
            </w:r>
          </w:p>
        </w:tc>
        <w:tc>
          <w:tcPr>
            <w:tcW w:w="36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41E5728" w14:textId="77777777" w:rsidR="00D251F8" w:rsidRDefault="00000000">
            <w:r>
              <w:rPr>
                <w:sz w:val="20"/>
                <w:szCs w:val="20"/>
              </w:rPr>
              <w:t>Tool-loop over the approved model (OpenAI Agents SDK-compatible)</w:t>
            </w:r>
          </w:p>
        </w:tc>
        <w:tc>
          <w:tcPr>
            <w:tcW w:w="39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B0293AA" w14:textId="77777777" w:rsidR="00D251F8" w:rsidRDefault="00000000">
            <w:r>
              <w:rPr>
                <w:sz w:val="20"/>
                <w:szCs w:val="20"/>
              </w:rPr>
              <w:t>judgment constrained to tool calls + typed conclusions</w:t>
            </w:r>
          </w:p>
        </w:tc>
      </w:tr>
      <w:tr w:rsidR="00D251F8" w14:paraId="09172CA2"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15B8C57" w14:textId="77777777" w:rsidR="00D251F8" w:rsidRDefault="00000000">
            <w:r>
              <w:rPr>
                <w:sz w:val="20"/>
                <w:szCs w:val="20"/>
              </w:rPr>
              <w:t>Model</w:t>
            </w:r>
          </w:p>
        </w:tc>
        <w:tc>
          <w:tcPr>
            <w:tcW w:w="36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023BBD9" w14:textId="77777777" w:rsidR="00D251F8" w:rsidRDefault="00000000">
            <w:r>
              <w:rPr>
                <w:sz w:val="20"/>
                <w:szCs w:val="20"/>
              </w:rPr>
              <w:t>DaVinci API (primary) → secondary → offline stub</w:t>
            </w:r>
          </w:p>
        </w:tc>
        <w:tc>
          <w:tcPr>
            <w:tcW w:w="39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5EA504C" w14:textId="77777777" w:rsidR="00D251F8" w:rsidRDefault="00000000">
            <w:r>
              <w:rPr>
                <w:sz w:val="20"/>
                <w:szCs w:val="20"/>
              </w:rPr>
              <w:t>one approved model; tools decompose what multiple models would</w:t>
            </w:r>
          </w:p>
        </w:tc>
      </w:tr>
      <w:tr w:rsidR="00D251F8" w14:paraId="453352F7"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917FF18" w14:textId="77777777" w:rsidR="00D251F8" w:rsidRDefault="00000000">
            <w:r>
              <w:rPr>
                <w:sz w:val="20"/>
                <w:szCs w:val="20"/>
              </w:rPr>
              <w:t>Schemas/state</w:t>
            </w:r>
          </w:p>
        </w:tc>
        <w:tc>
          <w:tcPr>
            <w:tcW w:w="36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8A2170F" w14:textId="77777777" w:rsidR="00D251F8" w:rsidRDefault="00000000">
            <w:proofErr w:type="spellStart"/>
            <w:r>
              <w:rPr>
                <w:sz w:val="20"/>
                <w:szCs w:val="20"/>
              </w:rPr>
              <w:t>pydantic</w:t>
            </w:r>
            <w:proofErr w:type="spellEnd"/>
            <w:r>
              <w:rPr>
                <w:sz w:val="20"/>
                <w:szCs w:val="20"/>
              </w:rPr>
              <w:t xml:space="preserve"> v2</w:t>
            </w:r>
          </w:p>
        </w:tc>
        <w:tc>
          <w:tcPr>
            <w:tcW w:w="39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D5B5E09" w14:textId="77777777" w:rsidR="00D251F8" w:rsidRDefault="00000000">
            <w:r>
              <w:rPr>
                <w:sz w:val="20"/>
                <w:szCs w:val="20"/>
              </w:rPr>
              <w:t>typed plans, graph, findings; blindness enforced by input types</w:t>
            </w:r>
          </w:p>
        </w:tc>
      </w:tr>
      <w:tr w:rsidR="00D251F8" w14:paraId="7A15564C"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D02A372" w14:textId="77777777" w:rsidR="00D251F8" w:rsidRDefault="00000000">
            <w:r>
              <w:rPr>
                <w:sz w:val="20"/>
                <w:szCs w:val="20"/>
              </w:rPr>
              <w:t>Spreadsheets</w:t>
            </w:r>
          </w:p>
        </w:tc>
        <w:tc>
          <w:tcPr>
            <w:tcW w:w="36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94544D3" w14:textId="77777777" w:rsidR="00D251F8" w:rsidRDefault="00000000">
            <w:proofErr w:type="spellStart"/>
            <w:r>
              <w:rPr>
                <w:sz w:val="20"/>
                <w:szCs w:val="20"/>
              </w:rPr>
              <w:t>openpyxl</w:t>
            </w:r>
            <w:proofErr w:type="spellEnd"/>
          </w:p>
        </w:tc>
        <w:tc>
          <w:tcPr>
            <w:tcW w:w="39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16E2886" w14:textId="77777777" w:rsidR="00D251F8" w:rsidRDefault="00000000">
            <w:r>
              <w:rPr>
                <w:sz w:val="20"/>
                <w:szCs w:val="20"/>
              </w:rPr>
              <w:t>cells, formulas, embedded images</w:t>
            </w:r>
          </w:p>
        </w:tc>
      </w:tr>
      <w:tr w:rsidR="00D251F8" w14:paraId="2DDB86C6"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F9C959A" w14:textId="77777777" w:rsidR="00D251F8" w:rsidRDefault="00000000">
            <w:r>
              <w:rPr>
                <w:sz w:val="20"/>
                <w:szCs w:val="20"/>
              </w:rPr>
              <w:t>OCR</w:t>
            </w:r>
          </w:p>
        </w:tc>
        <w:tc>
          <w:tcPr>
            <w:tcW w:w="36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523FADA" w14:textId="77777777" w:rsidR="00D251F8" w:rsidRDefault="00000000">
            <w:r>
              <w:rPr>
                <w:sz w:val="20"/>
                <w:szCs w:val="20"/>
              </w:rPr>
              <w:t xml:space="preserve">Tesseract via </w:t>
            </w:r>
            <w:proofErr w:type="spellStart"/>
            <w:r>
              <w:rPr>
                <w:sz w:val="20"/>
                <w:szCs w:val="20"/>
              </w:rPr>
              <w:t>pytesseract</w:t>
            </w:r>
            <w:proofErr w:type="spellEnd"/>
          </w:p>
        </w:tc>
        <w:tc>
          <w:tcPr>
            <w:tcW w:w="39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605B6917" w14:textId="77777777" w:rsidR="00D251F8" w:rsidRDefault="00000000">
            <w:r>
              <w:rPr>
                <w:sz w:val="20"/>
                <w:szCs w:val="20"/>
              </w:rPr>
              <w:t>deterministic screenshot reads with regions</w:t>
            </w:r>
          </w:p>
        </w:tc>
      </w:tr>
      <w:tr w:rsidR="00D251F8" w14:paraId="3F3920CA"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9CE3797" w14:textId="77777777" w:rsidR="00D251F8" w:rsidRDefault="00000000">
            <w:r>
              <w:rPr>
                <w:sz w:val="20"/>
                <w:szCs w:val="20"/>
              </w:rPr>
              <w:t>Email</w:t>
            </w:r>
          </w:p>
        </w:tc>
        <w:tc>
          <w:tcPr>
            <w:tcW w:w="36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73777A4" w14:textId="77777777" w:rsidR="00D251F8" w:rsidRDefault="00000000">
            <w:r>
              <w:rPr>
                <w:sz w:val="20"/>
                <w:szCs w:val="20"/>
              </w:rPr>
              <w:t xml:space="preserve">Python </w:t>
            </w:r>
            <w:proofErr w:type="spellStart"/>
            <w:r>
              <w:rPr>
                <w:sz w:val="20"/>
                <w:szCs w:val="20"/>
              </w:rPr>
              <w:t>stdlib</w:t>
            </w:r>
            <w:proofErr w:type="spellEnd"/>
            <w:r>
              <w:rPr>
                <w:sz w:val="20"/>
                <w:szCs w:val="20"/>
              </w:rPr>
              <w:t xml:space="preserve"> email (+ extract-</w:t>
            </w:r>
            <w:proofErr w:type="spellStart"/>
            <w:r>
              <w:rPr>
                <w:sz w:val="20"/>
                <w:szCs w:val="20"/>
              </w:rPr>
              <w:t>msg</w:t>
            </w:r>
            <w:proofErr w:type="spellEnd"/>
            <w:r>
              <w:rPr>
                <w:sz w:val="20"/>
                <w:szCs w:val="20"/>
              </w:rPr>
              <w:t xml:space="preserve"> for .</w:t>
            </w:r>
            <w:proofErr w:type="spellStart"/>
            <w:r>
              <w:rPr>
                <w:sz w:val="20"/>
                <w:szCs w:val="20"/>
              </w:rPr>
              <w:t>msg</w:t>
            </w:r>
            <w:proofErr w:type="spellEnd"/>
            <w:r>
              <w:rPr>
                <w:sz w:val="20"/>
                <w:szCs w:val="20"/>
              </w:rPr>
              <w:t>)</w:t>
            </w:r>
          </w:p>
        </w:tc>
        <w:tc>
          <w:tcPr>
            <w:tcW w:w="39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5F5BBFA" w14:textId="77777777" w:rsidR="00D251F8" w:rsidRDefault="00000000">
            <w:r>
              <w:rPr>
                <w:sz w:val="20"/>
                <w:szCs w:val="20"/>
              </w:rPr>
              <w:t>headers, body lines, nested attachments</w:t>
            </w:r>
          </w:p>
        </w:tc>
      </w:tr>
      <w:tr w:rsidR="00D251F8" w14:paraId="3D73AAA5"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DABBD5A" w14:textId="77777777" w:rsidR="00D251F8" w:rsidRDefault="00000000">
            <w:r>
              <w:rPr>
                <w:sz w:val="20"/>
                <w:szCs w:val="20"/>
              </w:rPr>
              <w:t>Timestamps</w:t>
            </w:r>
          </w:p>
        </w:tc>
        <w:tc>
          <w:tcPr>
            <w:tcW w:w="36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08BE29E" w14:textId="77777777" w:rsidR="00D251F8" w:rsidRDefault="00000000">
            <w:r>
              <w:rPr>
                <w:sz w:val="20"/>
                <w:szCs w:val="20"/>
              </w:rPr>
              <w:t>python-</w:t>
            </w:r>
            <w:proofErr w:type="spellStart"/>
            <w:r>
              <w:rPr>
                <w:sz w:val="20"/>
                <w:szCs w:val="20"/>
              </w:rPr>
              <w:t>dateutil</w:t>
            </w:r>
            <w:proofErr w:type="spellEnd"/>
            <w:r>
              <w:rPr>
                <w:sz w:val="20"/>
                <w:szCs w:val="20"/>
              </w:rPr>
              <w:t xml:space="preserve"> + </w:t>
            </w:r>
            <w:proofErr w:type="spellStart"/>
            <w:r>
              <w:rPr>
                <w:sz w:val="20"/>
                <w:szCs w:val="20"/>
              </w:rPr>
              <w:t>tz</w:t>
            </w:r>
            <w:proofErr w:type="spellEnd"/>
            <w:r>
              <w:rPr>
                <w:sz w:val="20"/>
                <w:szCs w:val="20"/>
              </w:rPr>
              <w:t xml:space="preserve"> maps</w:t>
            </w:r>
          </w:p>
        </w:tc>
        <w:tc>
          <w:tcPr>
            <w:tcW w:w="39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61816E5C" w14:textId="77777777" w:rsidR="00D251F8" w:rsidRDefault="00000000">
            <w:r>
              <w:rPr>
                <w:sz w:val="20"/>
                <w:szCs w:val="20"/>
              </w:rPr>
              <w:t>GMT/CDT/etc. normalized to UTC before any comparison</w:t>
            </w:r>
          </w:p>
        </w:tc>
      </w:tr>
      <w:tr w:rsidR="00D251F8" w14:paraId="62019101"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9665303" w14:textId="77777777" w:rsidR="00D251F8" w:rsidRDefault="00000000">
            <w:r>
              <w:rPr>
                <w:sz w:val="20"/>
                <w:szCs w:val="20"/>
              </w:rPr>
              <w:t>API / console</w:t>
            </w:r>
          </w:p>
        </w:tc>
        <w:tc>
          <w:tcPr>
            <w:tcW w:w="36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58B501E" w14:textId="77777777" w:rsidR="00D251F8" w:rsidRDefault="00000000">
            <w:r>
              <w:rPr>
                <w:sz w:val="20"/>
                <w:szCs w:val="20"/>
              </w:rPr>
              <w:t>FastAPI + single-page web console</w:t>
            </w:r>
          </w:p>
        </w:tc>
        <w:tc>
          <w:tcPr>
            <w:tcW w:w="39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C8D40F3" w14:textId="77777777" w:rsidR="00D251F8" w:rsidRDefault="00000000">
            <w:r>
              <w:rPr>
                <w:sz w:val="20"/>
                <w:szCs w:val="20"/>
              </w:rPr>
              <w:t>thin client; all logic server-side</w:t>
            </w:r>
          </w:p>
        </w:tc>
      </w:tr>
      <w:tr w:rsidR="00D251F8" w14:paraId="168CD088"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124AE53" w14:textId="77777777" w:rsidR="00D251F8" w:rsidRDefault="00000000">
            <w:r>
              <w:rPr>
                <w:sz w:val="20"/>
                <w:szCs w:val="20"/>
              </w:rPr>
              <w:t>Storage</w:t>
            </w:r>
          </w:p>
        </w:tc>
        <w:tc>
          <w:tcPr>
            <w:tcW w:w="36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74093A0" w14:textId="77777777" w:rsidR="00D251F8" w:rsidRDefault="00000000">
            <w:r>
              <w:rPr>
                <w:sz w:val="20"/>
                <w:szCs w:val="20"/>
              </w:rPr>
              <w:t>content-addressed file stores + JSONL ledgers</w:t>
            </w:r>
          </w:p>
        </w:tc>
        <w:tc>
          <w:tcPr>
            <w:tcW w:w="39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36C2322" w14:textId="77777777" w:rsidR="00D251F8" w:rsidRDefault="00000000">
            <w:r>
              <w:rPr>
                <w:sz w:val="20"/>
                <w:szCs w:val="20"/>
              </w:rPr>
              <w:t>immutable, inspectable, portable</w:t>
            </w:r>
          </w:p>
        </w:tc>
      </w:tr>
      <w:tr w:rsidR="00D251F8" w14:paraId="0FB6D36D"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328AA94" w14:textId="77777777" w:rsidR="00D251F8" w:rsidRDefault="00000000">
            <w:r>
              <w:rPr>
                <w:sz w:val="20"/>
                <w:szCs w:val="20"/>
              </w:rPr>
              <w:t>Vector index</w:t>
            </w:r>
          </w:p>
        </w:tc>
        <w:tc>
          <w:tcPr>
            <w:tcW w:w="36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A24B9F2" w14:textId="77777777" w:rsidR="00D251F8" w:rsidRDefault="00000000">
            <w:r>
              <w:rPr>
                <w:sz w:val="20"/>
                <w:szCs w:val="20"/>
              </w:rPr>
              <w:t xml:space="preserve">local hashed bag-of-words store behind a </w:t>
            </w:r>
            <w:proofErr w:type="spellStart"/>
            <w:r>
              <w:rPr>
                <w:sz w:val="20"/>
                <w:szCs w:val="20"/>
              </w:rPr>
              <w:t>VectorStore</w:t>
            </w:r>
            <w:proofErr w:type="spellEnd"/>
            <w:r>
              <w:rPr>
                <w:sz w:val="20"/>
                <w:szCs w:val="20"/>
              </w:rPr>
              <w:t xml:space="preserve"> interface</w:t>
            </w:r>
          </w:p>
        </w:tc>
        <w:tc>
          <w:tcPr>
            <w:tcW w:w="39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DFE4C03" w14:textId="77777777" w:rsidR="00D251F8" w:rsidRDefault="00000000">
            <w:r>
              <w:rPr>
                <w:sz w:val="20"/>
                <w:szCs w:val="20"/>
              </w:rPr>
              <w:t>swap for the approved vendor without touching callers</w:t>
            </w:r>
          </w:p>
        </w:tc>
      </w:tr>
      <w:tr w:rsidR="00D251F8" w14:paraId="02CEC81B" w14:textId="77777777">
        <w:tblPrEx>
          <w:tblCellMar>
            <w:top w:w="0" w:type="dxa"/>
            <w:bottom w:w="0" w:type="dxa"/>
          </w:tblCellMar>
        </w:tblPrEx>
        <w:tc>
          <w:tcPr>
            <w:tcW w:w="1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3D9C93F" w14:textId="77777777" w:rsidR="00D251F8" w:rsidRDefault="00000000">
            <w:r>
              <w:rPr>
                <w:sz w:val="20"/>
                <w:szCs w:val="20"/>
              </w:rPr>
              <w:t>Tests/eval</w:t>
            </w:r>
          </w:p>
        </w:tc>
        <w:tc>
          <w:tcPr>
            <w:tcW w:w="36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50A6F20" w14:textId="77777777" w:rsidR="00D251F8" w:rsidRDefault="00000000">
            <w:proofErr w:type="spellStart"/>
            <w:r>
              <w:rPr>
                <w:sz w:val="20"/>
                <w:szCs w:val="20"/>
              </w:rPr>
              <w:t>pytest</w:t>
            </w:r>
            <w:proofErr w:type="spellEnd"/>
            <w:r>
              <w:rPr>
                <w:sz w:val="20"/>
                <w:szCs w:val="20"/>
              </w:rPr>
              <w:t>, 36 tests + 5-gate eval harness</w:t>
            </w:r>
          </w:p>
        </w:tc>
        <w:tc>
          <w:tcPr>
            <w:tcW w:w="39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C55CE0D" w14:textId="77777777" w:rsidR="00D251F8" w:rsidRDefault="00000000">
            <w:r>
              <w:rPr>
                <w:sz w:val="20"/>
                <w:szCs w:val="20"/>
              </w:rPr>
              <w:t>the invariants are executable</w:t>
            </w:r>
          </w:p>
        </w:tc>
      </w:tr>
    </w:tbl>
    <w:p w14:paraId="51DF5F31" w14:textId="77777777" w:rsidR="00D251F8" w:rsidRDefault="00000000">
      <w:pPr>
        <w:pStyle w:val="Heading1"/>
        <w:spacing w:before="360" w:after="160"/>
      </w:pPr>
      <w:bookmarkStart w:id="13" w:name="_Toc238693040"/>
      <w:r>
        <w:rPr>
          <w:b/>
          <w:bCs/>
          <w:color w:val="00537A"/>
        </w:rPr>
        <w:t>7. Storage &amp; data design</w:t>
      </w:r>
      <w:bookmarkEnd w:id="13"/>
    </w:p>
    <w:p w14:paraId="0153BB2A" w14:textId="77777777" w:rsidR="00D251F8" w:rsidRDefault="00000000">
      <w:pPr>
        <w:spacing w:before="160" w:after="60"/>
        <w:jc w:val="center"/>
      </w:pPr>
      <w:r>
        <w:rPr>
          <w:noProof/>
        </w:rPr>
        <w:drawing>
          <wp:inline distT="0" distB="0" distL="0" distR="0" wp14:anchorId="1A33CA97" wp14:editId="4FEFB3C8">
            <wp:extent cx="5905500" cy="3133725"/>
            <wp:effectExtent l="0" t="0" r="0" b="0"/>
            <wp:docPr id="199775295" name="Picture 19977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133725"/>
                    </a:xfrm>
                    <a:prstGeom prst="rect">
                      <a:avLst/>
                    </a:prstGeom>
                  </pic:spPr>
                </pic:pic>
              </a:graphicData>
            </a:graphic>
          </wp:inline>
        </w:drawing>
      </w:r>
    </w:p>
    <w:p w14:paraId="043FF501" w14:textId="77777777" w:rsidR="00D251F8" w:rsidRDefault="00000000">
      <w:pPr>
        <w:spacing w:after="200"/>
        <w:jc w:val="center"/>
      </w:pPr>
      <w:r>
        <w:rPr>
          <w:i/>
          <w:iCs/>
          <w:color w:val="6E6E73"/>
          <w:sz w:val="18"/>
          <w:szCs w:val="18"/>
        </w:rPr>
        <w:t>Figure 4 — Deployment and storage. Every store is a plain directory: inspectable, portable, auditable.</w:t>
      </w:r>
    </w:p>
    <w:p w14:paraId="24A6EA6D" w14:textId="77777777" w:rsidR="00D251F8" w:rsidRDefault="00000000">
      <w:pPr>
        <w:pStyle w:val="ListParagraph"/>
        <w:numPr>
          <w:ilvl w:val="0"/>
          <w:numId w:val="2"/>
        </w:numPr>
        <w:spacing w:after="80" w:line="280" w:lineRule="auto"/>
      </w:pPr>
      <w:r>
        <w:t>data/</w:t>
      </w:r>
      <w:proofErr w:type="spellStart"/>
      <w:r>
        <w:t>evidence_store</w:t>
      </w:r>
      <w:proofErr w:type="spellEnd"/>
      <w:r>
        <w:t>/ — blobs named by their SHA-256. Same bytes ⇒ same name ⇒ writes are idempotent and tampering is self-evident.</w:t>
      </w:r>
    </w:p>
    <w:p w14:paraId="327C2C61" w14:textId="77777777" w:rsidR="00D251F8" w:rsidRDefault="00000000">
      <w:pPr>
        <w:pStyle w:val="ListParagraph"/>
        <w:numPr>
          <w:ilvl w:val="0"/>
          <w:numId w:val="2"/>
        </w:numPr>
        <w:spacing w:after="80" w:line="280" w:lineRule="auto"/>
      </w:pPr>
      <w:r>
        <w:lastRenderedPageBreak/>
        <w:t>data/plans/&lt;control&gt;/&lt;version&gt;.</w:t>
      </w:r>
      <w:proofErr w:type="spellStart"/>
      <w:r>
        <w:t>json</w:t>
      </w:r>
      <w:proofErr w:type="spellEnd"/>
      <w:r>
        <w:t xml:space="preserve"> — frozen plans. Freezing the same version twice is an error; changes require a new version and re-approval.</w:t>
      </w:r>
    </w:p>
    <w:p w14:paraId="60BF6016" w14:textId="77777777" w:rsidR="00D251F8" w:rsidRDefault="00000000">
      <w:pPr>
        <w:pStyle w:val="ListParagraph"/>
        <w:numPr>
          <w:ilvl w:val="0"/>
          <w:numId w:val="2"/>
        </w:numPr>
        <w:spacing w:after="80" w:line="280" w:lineRule="auto"/>
      </w:pPr>
      <w:r>
        <w:t>data/runs/&lt;</w:t>
      </w:r>
      <w:proofErr w:type="spellStart"/>
      <w:r>
        <w:t>run_id</w:t>
      </w:r>
      <w:proofErr w:type="spellEnd"/>
      <w:r>
        <w:t>&gt;.</w:t>
      </w:r>
      <w:proofErr w:type="spellStart"/>
      <w:r>
        <w:t>jsonl</w:t>
      </w:r>
      <w:proofErr w:type="spellEnd"/>
      <w:r>
        <w:t xml:space="preserve"> — the </w:t>
      </w:r>
      <w:proofErr w:type="spellStart"/>
      <w:r>
        <w:t>replayable</w:t>
      </w:r>
      <w:proofErr w:type="spellEnd"/>
      <w:r>
        <w:t xml:space="preserve"> ledger: every node event, tool call (</w:t>
      </w:r>
      <w:proofErr w:type="spellStart"/>
      <w:r>
        <w:t>args</w:t>
      </w:r>
      <w:proofErr w:type="spellEnd"/>
      <w:r>
        <w:t xml:space="preserve"> + results), agent conclusion (with the backend that produced it), verification and adjudication. This is the platform's own ITGC evidence and the explainability trail.</w:t>
      </w:r>
    </w:p>
    <w:p w14:paraId="28D62231" w14:textId="77777777" w:rsidR="00D251F8" w:rsidRDefault="00000000">
      <w:pPr>
        <w:pStyle w:val="ListParagraph"/>
        <w:numPr>
          <w:ilvl w:val="0"/>
          <w:numId w:val="2"/>
        </w:numPr>
        <w:spacing w:after="80" w:line="280" w:lineRule="auto"/>
      </w:pPr>
      <w:r>
        <w:t>data/packs/&lt;</w:t>
      </w:r>
      <w:proofErr w:type="spellStart"/>
      <w:r>
        <w:t>run_id</w:t>
      </w:r>
      <w:proofErr w:type="spellEnd"/>
      <w:r>
        <w:t>&gt;.zip — the audit-ready deliverable.</w:t>
      </w:r>
    </w:p>
    <w:p w14:paraId="39EA8D24" w14:textId="77777777" w:rsidR="00D251F8" w:rsidRDefault="00000000">
      <w:pPr>
        <w:pStyle w:val="ListParagraph"/>
        <w:numPr>
          <w:ilvl w:val="0"/>
          <w:numId w:val="2"/>
        </w:numPr>
        <w:spacing w:after="80" w:line="280" w:lineRule="auto"/>
      </w:pPr>
      <w:r>
        <w:t>data/knowledge/ — Control KB and Golden Library indexes plus the pending-overrides journal.</w:t>
      </w:r>
    </w:p>
    <w:p w14:paraId="763561A9" w14:textId="77777777" w:rsidR="00D251F8" w:rsidRDefault="00000000">
      <w:pPr>
        <w:spacing w:after="140" w:line="300" w:lineRule="auto"/>
      </w:pPr>
      <w:r>
        <w:t xml:space="preserve">The data/ tree is </w:t>
      </w:r>
      <w:proofErr w:type="spellStart"/>
      <w:r>
        <w:t>gitignored</w:t>
      </w:r>
      <w:proofErr w:type="spellEnd"/>
      <w:r>
        <w:t>: the repository carries code, fixtures and tests; runtime state stays local to the machine that produced it.</w:t>
      </w:r>
    </w:p>
    <w:p w14:paraId="78F08A73" w14:textId="77777777" w:rsidR="00D251F8" w:rsidRDefault="00000000">
      <w:pPr>
        <w:pStyle w:val="Heading1"/>
        <w:spacing w:before="360" w:after="160"/>
      </w:pPr>
      <w:bookmarkStart w:id="14" w:name="_Toc238693041"/>
      <w:r>
        <w:rPr>
          <w:b/>
          <w:bCs/>
          <w:color w:val="00537A"/>
        </w:rPr>
        <w:t>8. API &amp; CLI reference</w:t>
      </w:r>
      <w:bookmarkEnd w:id="14"/>
    </w:p>
    <w:p w14:paraId="3EFC59EF" w14:textId="77777777" w:rsidR="00D251F8" w:rsidRDefault="00000000">
      <w:pPr>
        <w:pStyle w:val="Heading2"/>
        <w:spacing w:before="280" w:after="120"/>
      </w:pPr>
      <w:bookmarkStart w:id="15" w:name="_Toc238693042"/>
      <w:r>
        <w:rPr>
          <w:b/>
          <w:bCs/>
          <w:color w:val="1A1A1A"/>
        </w:rPr>
        <w:t>8.1 HTTP API (FastAPI, localhost:8400)</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251F8" w14:paraId="3095A872" w14:textId="77777777">
        <w:tblPrEx>
          <w:tblCellMar>
            <w:top w:w="0" w:type="dxa"/>
            <w:bottom w:w="0" w:type="dxa"/>
          </w:tblCellMar>
        </w:tblPrEx>
        <w:tc>
          <w:tcPr>
            <w:tcW w:w="420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7212FEE9" w14:textId="77777777" w:rsidR="00D251F8" w:rsidRDefault="00000000">
            <w:r>
              <w:rPr>
                <w:b/>
                <w:bCs/>
                <w:color w:val="00537A"/>
                <w:sz w:val="20"/>
                <w:szCs w:val="20"/>
              </w:rPr>
              <w:t>Method &amp; path</w:t>
            </w:r>
          </w:p>
        </w:tc>
        <w:tc>
          <w:tcPr>
            <w:tcW w:w="516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5DCA2FB9" w14:textId="77777777" w:rsidR="00D251F8" w:rsidRDefault="00000000">
            <w:r>
              <w:rPr>
                <w:b/>
                <w:bCs/>
                <w:color w:val="00537A"/>
                <w:sz w:val="20"/>
                <w:szCs w:val="20"/>
              </w:rPr>
              <w:t>Purpose</w:t>
            </w:r>
          </w:p>
        </w:tc>
      </w:tr>
      <w:tr w:rsidR="00D251F8" w14:paraId="0840E067" w14:textId="77777777">
        <w:tblPrEx>
          <w:tblCellMar>
            <w:top w:w="0" w:type="dxa"/>
            <w:bottom w:w="0" w:type="dxa"/>
          </w:tblCellMar>
        </w:tblPrEx>
        <w:tc>
          <w:tcPr>
            <w:tcW w:w="42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86BE7E4" w14:textId="77777777" w:rsidR="00D251F8" w:rsidRDefault="00000000">
            <w:r>
              <w:rPr>
                <w:sz w:val="20"/>
                <w:szCs w:val="20"/>
              </w:rPr>
              <w:t>POST /</w:t>
            </w:r>
            <w:proofErr w:type="spellStart"/>
            <w:r>
              <w:rPr>
                <w:sz w:val="20"/>
                <w:szCs w:val="20"/>
              </w:rPr>
              <w:t>api</w:t>
            </w:r>
            <w:proofErr w:type="spellEnd"/>
            <w:r>
              <w:rPr>
                <w:sz w:val="20"/>
                <w:szCs w:val="20"/>
              </w:rPr>
              <w:t>/plans/compile</w:t>
            </w:r>
          </w:p>
        </w:tc>
        <w:tc>
          <w:tcPr>
            <w:tcW w:w="5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EAC04CC" w14:textId="77777777" w:rsidR="00D251F8" w:rsidRDefault="00000000">
            <w:r>
              <w:rPr>
                <w:sz w:val="20"/>
                <w:szCs w:val="20"/>
              </w:rPr>
              <w:t xml:space="preserve">draft a Validation Plan from a 404 document (body: </w:t>
            </w:r>
            <w:proofErr w:type="spellStart"/>
            <w:r>
              <w:rPr>
                <w:sz w:val="20"/>
                <w:szCs w:val="20"/>
              </w:rPr>
              <w:t>doc_path</w:t>
            </w:r>
            <w:proofErr w:type="spellEnd"/>
            <w:r>
              <w:rPr>
                <w:sz w:val="20"/>
                <w:szCs w:val="20"/>
              </w:rPr>
              <w:t xml:space="preserve">, </w:t>
            </w:r>
            <w:proofErr w:type="spellStart"/>
            <w:r>
              <w:rPr>
                <w:sz w:val="20"/>
                <w:szCs w:val="20"/>
              </w:rPr>
              <w:t>control_id</w:t>
            </w:r>
            <w:proofErr w:type="spellEnd"/>
            <w:r>
              <w:rPr>
                <w:sz w:val="20"/>
                <w:szCs w:val="20"/>
              </w:rPr>
              <w:t>, frequency)</w:t>
            </w:r>
          </w:p>
        </w:tc>
      </w:tr>
      <w:tr w:rsidR="00D251F8" w14:paraId="3B7A5490" w14:textId="77777777">
        <w:tblPrEx>
          <w:tblCellMar>
            <w:top w:w="0" w:type="dxa"/>
            <w:bottom w:w="0" w:type="dxa"/>
          </w:tblCellMar>
        </w:tblPrEx>
        <w:tc>
          <w:tcPr>
            <w:tcW w:w="42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BED7E2C" w14:textId="77777777" w:rsidR="00D251F8" w:rsidRDefault="00000000">
            <w:r>
              <w:rPr>
                <w:sz w:val="20"/>
                <w:szCs w:val="20"/>
              </w:rPr>
              <w:t>POST /</w:t>
            </w:r>
            <w:proofErr w:type="spellStart"/>
            <w:r>
              <w:rPr>
                <w:sz w:val="20"/>
                <w:szCs w:val="20"/>
              </w:rPr>
              <w:t>api</w:t>
            </w:r>
            <w:proofErr w:type="spellEnd"/>
            <w:r>
              <w:rPr>
                <w:sz w:val="20"/>
                <w:szCs w:val="20"/>
              </w:rPr>
              <w:t>/plans/{</w:t>
            </w:r>
            <w:proofErr w:type="spellStart"/>
            <w:r>
              <w:rPr>
                <w:sz w:val="20"/>
                <w:szCs w:val="20"/>
              </w:rPr>
              <w:t>control_id</w:t>
            </w:r>
            <w:proofErr w:type="spellEnd"/>
            <w:r>
              <w:rPr>
                <w:sz w:val="20"/>
                <w:szCs w:val="20"/>
              </w:rPr>
              <w:t>}/approve</w:t>
            </w:r>
          </w:p>
        </w:tc>
        <w:tc>
          <w:tcPr>
            <w:tcW w:w="5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10E4503" w14:textId="77777777" w:rsidR="00D251F8" w:rsidRDefault="00000000">
            <w:r>
              <w:rPr>
                <w:sz w:val="20"/>
                <w:szCs w:val="20"/>
              </w:rPr>
              <w:t xml:space="preserve">SME approval — freezes the plan (body: </w:t>
            </w:r>
            <w:proofErr w:type="spellStart"/>
            <w:r>
              <w:rPr>
                <w:sz w:val="20"/>
                <w:szCs w:val="20"/>
              </w:rPr>
              <w:t>sme</w:t>
            </w:r>
            <w:proofErr w:type="spellEnd"/>
            <w:r>
              <w:rPr>
                <w:sz w:val="20"/>
                <w:szCs w:val="20"/>
              </w:rPr>
              <w:t>)</w:t>
            </w:r>
          </w:p>
        </w:tc>
      </w:tr>
      <w:tr w:rsidR="00D251F8" w14:paraId="0FD9D7E8" w14:textId="77777777">
        <w:tblPrEx>
          <w:tblCellMar>
            <w:top w:w="0" w:type="dxa"/>
            <w:bottom w:w="0" w:type="dxa"/>
          </w:tblCellMar>
        </w:tblPrEx>
        <w:tc>
          <w:tcPr>
            <w:tcW w:w="42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F0AF54C" w14:textId="77777777" w:rsidR="00D251F8" w:rsidRDefault="00000000">
            <w:r>
              <w:rPr>
                <w:sz w:val="20"/>
                <w:szCs w:val="20"/>
              </w:rPr>
              <w:t>GET /</w:t>
            </w:r>
            <w:proofErr w:type="spellStart"/>
            <w:r>
              <w:rPr>
                <w:sz w:val="20"/>
                <w:szCs w:val="20"/>
              </w:rPr>
              <w:t>api</w:t>
            </w:r>
            <w:proofErr w:type="spellEnd"/>
            <w:r>
              <w:rPr>
                <w:sz w:val="20"/>
                <w:szCs w:val="20"/>
              </w:rPr>
              <w:t>/plans/{</w:t>
            </w:r>
            <w:proofErr w:type="spellStart"/>
            <w:r>
              <w:rPr>
                <w:sz w:val="20"/>
                <w:szCs w:val="20"/>
              </w:rPr>
              <w:t>control_id</w:t>
            </w:r>
            <w:proofErr w:type="spellEnd"/>
            <w:r>
              <w:rPr>
                <w:sz w:val="20"/>
                <w:szCs w:val="20"/>
              </w:rPr>
              <w:t>}</w:t>
            </w:r>
          </w:p>
        </w:tc>
        <w:tc>
          <w:tcPr>
            <w:tcW w:w="5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2714E69" w14:textId="77777777" w:rsidR="00D251F8" w:rsidRDefault="00000000">
            <w:r>
              <w:rPr>
                <w:sz w:val="20"/>
                <w:szCs w:val="20"/>
              </w:rPr>
              <w:t>latest approved plan</w:t>
            </w:r>
          </w:p>
        </w:tc>
      </w:tr>
      <w:tr w:rsidR="00D251F8" w14:paraId="429BC12E" w14:textId="77777777">
        <w:tblPrEx>
          <w:tblCellMar>
            <w:top w:w="0" w:type="dxa"/>
            <w:bottom w:w="0" w:type="dxa"/>
          </w:tblCellMar>
        </w:tblPrEx>
        <w:tc>
          <w:tcPr>
            <w:tcW w:w="42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33C96E1" w14:textId="77777777" w:rsidR="00D251F8" w:rsidRDefault="00000000">
            <w:r>
              <w:rPr>
                <w:sz w:val="20"/>
                <w:szCs w:val="20"/>
              </w:rPr>
              <w:t>POST /</w:t>
            </w:r>
            <w:proofErr w:type="spellStart"/>
            <w:r>
              <w:rPr>
                <w:sz w:val="20"/>
                <w:szCs w:val="20"/>
              </w:rPr>
              <w:t>api</w:t>
            </w:r>
            <w:proofErr w:type="spellEnd"/>
            <w:r>
              <w:rPr>
                <w:sz w:val="20"/>
                <w:szCs w:val="20"/>
              </w:rPr>
              <w:t>/runs</w:t>
            </w:r>
          </w:p>
        </w:tc>
        <w:tc>
          <w:tcPr>
            <w:tcW w:w="5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6750709" w14:textId="77777777" w:rsidR="00D251F8" w:rsidRDefault="00000000">
            <w:r>
              <w:rPr>
                <w:sz w:val="20"/>
                <w:szCs w:val="20"/>
              </w:rPr>
              <w:t xml:space="preserve">execute a control (body: </w:t>
            </w:r>
            <w:proofErr w:type="spellStart"/>
            <w:r>
              <w:rPr>
                <w:sz w:val="20"/>
                <w:szCs w:val="20"/>
              </w:rPr>
              <w:t>control_id</w:t>
            </w:r>
            <w:proofErr w:type="spellEnd"/>
            <w:r>
              <w:rPr>
                <w:sz w:val="20"/>
                <w:szCs w:val="20"/>
              </w:rPr>
              <w:t xml:space="preserve">, </w:t>
            </w:r>
            <w:proofErr w:type="spellStart"/>
            <w:r>
              <w:rPr>
                <w:sz w:val="20"/>
                <w:szCs w:val="20"/>
              </w:rPr>
              <w:t>package_ref</w:t>
            </w:r>
            <w:proofErr w:type="spellEnd"/>
            <w:r>
              <w:rPr>
                <w:sz w:val="20"/>
                <w:szCs w:val="20"/>
              </w:rPr>
              <w:t xml:space="preserve">, optional </w:t>
            </w:r>
            <w:proofErr w:type="spellStart"/>
            <w:r>
              <w:rPr>
                <w:sz w:val="20"/>
                <w:szCs w:val="20"/>
              </w:rPr>
              <w:t>plan_version</w:t>
            </w:r>
            <w:proofErr w:type="spellEnd"/>
            <w:r>
              <w:rPr>
                <w:sz w:val="20"/>
                <w:szCs w:val="20"/>
              </w:rPr>
              <w:t xml:space="preserve">); returns </w:t>
            </w:r>
            <w:proofErr w:type="spellStart"/>
            <w:r>
              <w:rPr>
                <w:sz w:val="20"/>
                <w:szCs w:val="20"/>
              </w:rPr>
              <w:t>run_id</w:t>
            </w:r>
            <w:proofErr w:type="spellEnd"/>
            <w:r>
              <w:rPr>
                <w:sz w:val="20"/>
                <w:szCs w:val="20"/>
              </w:rPr>
              <w:t>, verdict, pack path</w:t>
            </w:r>
          </w:p>
        </w:tc>
      </w:tr>
      <w:tr w:rsidR="00D251F8" w14:paraId="580AAA76" w14:textId="77777777">
        <w:tblPrEx>
          <w:tblCellMar>
            <w:top w:w="0" w:type="dxa"/>
            <w:bottom w:w="0" w:type="dxa"/>
          </w:tblCellMar>
        </w:tblPrEx>
        <w:tc>
          <w:tcPr>
            <w:tcW w:w="42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6C4EE48A" w14:textId="77777777" w:rsidR="00D251F8" w:rsidRDefault="00000000">
            <w:r>
              <w:rPr>
                <w:sz w:val="20"/>
                <w:szCs w:val="20"/>
              </w:rPr>
              <w:t>GET /</w:t>
            </w:r>
            <w:proofErr w:type="spellStart"/>
            <w:r>
              <w:rPr>
                <w:sz w:val="20"/>
                <w:szCs w:val="20"/>
              </w:rPr>
              <w:t>api</w:t>
            </w:r>
            <w:proofErr w:type="spellEnd"/>
            <w:r>
              <w:rPr>
                <w:sz w:val="20"/>
                <w:szCs w:val="20"/>
              </w:rPr>
              <w:t>/runs/{</w:t>
            </w:r>
            <w:proofErr w:type="spellStart"/>
            <w:r>
              <w:rPr>
                <w:sz w:val="20"/>
                <w:szCs w:val="20"/>
              </w:rPr>
              <w:t>run_id</w:t>
            </w:r>
            <w:proofErr w:type="spellEnd"/>
            <w:r>
              <w:rPr>
                <w:sz w:val="20"/>
                <w:szCs w:val="20"/>
              </w:rPr>
              <w:t>}/ledger</w:t>
            </w:r>
          </w:p>
        </w:tc>
        <w:tc>
          <w:tcPr>
            <w:tcW w:w="5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9A27261" w14:textId="77777777" w:rsidR="00D251F8" w:rsidRDefault="00000000">
            <w:r>
              <w:rPr>
                <w:sz w:val="20"/>
                <w:szCs w:val="20"/>
              </w:rPr>
              <w:t xml:space="preserve">the full </w:t>
            </w:r>
            <w:proofErr w:type="spellStart"/>
            <w:r>
              <w:rPr>
                <w:sz w:val="20"/>
                <w:szCs w:val="20"/>
              </w:rPr>
              <w:t>replayable</w:t>
            </w:r>
            <w:proofErr w:type="spellEnd"/>
            <w:r>
              <w:rPr>
                <w:sz w:val="20"/>
                <w:szCs w:val="20"/>
              </w:rPr>
              <w:t xml:space="preserve"> ledger</w:t>
            </w:r>
          </w:p>
        </w:tc>
      </w:tr>
      <w:tr w:rsidR="00D251F8" w14:paraId="025E1F51" w14:textId="77777777">
        <w:tblPrEx>
          <w:tblCellMar>
            <w:top w:w="0" w:type="dxa"/>
            <w:bottom w:w="0" w:type="dxa"/>
          </w:tblCellMar>
        </w:tblPrEx>
        <w:tc>
          <w:tcPr>
            <w:tcW w:w="42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C3A45B0" w14:textId="77777777" w:rsidR="00D251F8" w:rsidRDefault="00000000">
            <w:r>
              <w:rPr>
                <w:sz w:val="20"/>
                <w:szCs w:val="20"/>
              </w:rPr>
              <w:t>GET /</w:t>
            </w:r>
            <w:proofErr w:type="spellStart"/>
            <w:r>
              <w:rPr>
                <w:sz w:val="20"/>
                <w:szCs w:val="20"/>
              </w:rPr>
              <w:t>api</w:t>
            </w:r>
            <w:proofErr w:type="spellEnd"/>
            <w:r>
              <w:rPr>
                <w:sz w:val="20"/>
                <w:szCs w:val="20"/>
              </w:rPr>
              <w:t>/runs/{</w:t>
            </w:r>
            <w:proofErr w:type="spellStart"/>
            <w:r>
              <w:rPr>
                <w:sz w:val="20"/>
                <w:szCs w:val="20"/>
              </w:rPr>
              <w:t>run_id</w:t>
            </w:r>
            <w:proofErr w:type="spellEnd"/>
            <w:r>
              <w:rPr>
                <w:sz w:val="20"/>
                <w:szCs w:val="20"/>
              </w:rPr>
              <w:t>}/pack</w:t>
            </w:r>
          </w:p>
        </w:tc>
        <w:tc>
          <w:tcPr>
            <w:tcW w:w="5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2903C17" w14:textId="77777777" w:rsidR="00D251F8" w:rsidRDefault="00000000">
            <w:r>
              <w:rPr>
                <w:sz w:val="20"/>
                <w:szCs w:val="20"/>
              </w:rPr>
              <w:t>download the audit-ready .zip</w:t>
            </w:r>
          </w:p>
        </w:tc>
      </w:tr>
      <w:tr w:rsidR="00D251F8" w14:paraId="67729EC4" w14:textId="77777777">
        <w:tblPrEx>
          <w:tblCellMar>
            <w:top w:w="0" w:type="dxa"/>
            <w:bottom w:w="0" w:type="dxa"/>
          </w:tblCellMar>
        </w:tblPrEx>
        <w:tc>
          <w:tcPr>
            <w:tcW w:w="42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6FE41B8C" w14:textId="77777777" w:rsidR="00D251F8" w:rsidRDefault="00000000">
            <w:r>
              <w:rPr>
                <w:sz w:val="20"/>
                <w:szCs w:val="20"/>
              </w:rPr>
              <w:t>GET /</w:t>
            </w:r>
            <w:proofErr w:type="spellStart"/>
            <w:r>
              <w:rPr>
                <w:sz w:val="20"/>
                <w:szCs w:val="20"/>
              </w:rPr>
              <w:t>api</w:t>
            </w:r>
            <w:proofErr w:type="spellEnd"/>
            <w:r>
              <w:rPr>
                <w:sz w:val="20"/>
                <w:szCs w:val="20"/>
              </w:rPr>
              <w:t>/exceptions</w:t>
            </w:r>
          </w:p>
        </w:tc>
        <w:tc>
          <w:tcPr>
            <w:tcW w:w="5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D01C1C0" w14:textId="77777777" w:rsidR="00D251F8" w:rsidRDefault="00000000">
            <w:r>
              <w:rPr>
                <w:sz w:val="20"/>
                <w:szCs w:val="20"/>
              </w:rPr>
              <w:t>pending human adjudications</w:t>
            </w:r>
          </w:p>
        </w:tc>
      </w:tr>
      <w:tr w:rsidR="00D251F8" w14:paraId="629131D9" w14:textId="77777777">
        <w:tblPrEx>
          <w:tblCellMar>
            <w:top w:w="0" w:type="dxa"/>
            <w:bottom w:w="0" w:type="dxa"/>
          </w:tblCellMar>
        </w:tblPrEx>
        <w:tc>
          <w:tcPr>
            <w:tcW w:w="42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341B200" w14:textId="77777777" w:rsidR="00D251F8" w:rsidRDefault="00000000">
            <w:r>
              <w:rPr>
                <w:sz w:val="20"/>
                <w:szCs w:val="20"/>
              </w:rPr>
              <w:t>POST /</w:t>
            </w:r>
            <w:proofErr w:type="spellStart"/>
            <w:r>
              <w:rPr>
                <w:sz w:val="20"/>
                <w:szCs w:val="20"/>
              </w:rPr>
              <w:t>api</w:t>
            </w:r>
            <w:proofErr w:type="spellEnd"/>
            <w:r>
              <w:rPr>
                <w:sz w:val="20"/>
                <w:szCs w:val="20"/>
              </w:rPr>
              <w:t>/exceptions/adjudicate</w:t>
            </w:r>
          </w:p>
        </w:tc>
        <w:tc>
          <w:tcPr>
            <w:tcW w:w="5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A5679F2" w14:textId="77777777" w:rsidR="00D251F8" w:rsidRDefault="00000000">
            <w:r>
              <w:rPr>
                <w:sz w:val="20"/>
                <w:szCs w:val="20"/>
              </w:rPr>
              <w:t>record a human adjudication into the Golden Library intake</w:t>
            </w:r>
          </w:p>
        </w:tc>
      </w:tr>
      <w:tr w:rsidR="00D251F8" w14:paraId="73726584" w14:textId="77777777">
        <w:tblPrEx>
          <w:tblCellMar>
            <w:top w:w="0" w:type="dxa"/>
            <w:bottom w:w="0" w:type="dxa"/>
          </w:tblCellMar>
        </w:tblPrEx>
        <w:tc>
          <w:tcPr>
            <w:tcW w:w="42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732321D" w14:textId="77777777" w:rsidR="00D251F8" w:rsidRDefault="00000000">
            <w:r>
              <w:rPr>
                <w:sz w:val="20"/>
                <w:szCs w:val="20"/>
              </w:rPr>
              <w:t>GET /</w:t>
            </w:r>
            <w:proofErr w:type="spellStart"/>
            <w:r>
              <w:rPr>
                <w:sz w:val="20"/>
                <w:szCs w:val="20"/>
              </w:rPr>
              <w:t>api</w:t>
            </w:r>
            <w:proofErr w:type="spellEnd"/>
            <w:r>
              <w:rPr>
                <w:sz w:val="20"/>
                <w:szCs w:val="20"/>
              </w:rPr>
              <w:t>/topology</w:t>
            </w:r>
          </w:p>
        </w:tc>
        <w:tc>
          <w:tcPr>
            <w:tcW w:w="5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BB96C08" w14:textId="77777777" w:rsidR="00D251F8" w:rsidRDefault="00000000">
            <w:r>
              <w:rPr>
                <w:sz w:val="20"/>
                <w:szCs w:val="20"/>
              </w:rPr>
              <w:t>the versioned topology signature (hash)</w:t>
            </w:r>
          </w:p>
        </w:tc>
      </w:tr>
    </w:tbl>
    <w:p w14:paraId="06AD6767" w14:textId="77777777" w:rsidR="00D251F8" w:rsidRDefault="00000000">
      <w:pPr>
        <w:pStyle w:val="Heading2"/>
        <w:spacing w:before="280" w:after="120"/>
      </w:pPr>
      <w:bookmarkStart w:id="16" w:name="_Toc238693043"/>
      <w:r>
        <w:rPr>
          <w:b/>
          <w:bCs/>
          <w:color w:val="1A1A1A"/>
        </w:rPr>
        <w:t>8.2 CLI</w:t>
      </w:r>
      <w:bookmarkEnd w:id="16"/>
    </w:p>
    <w:p w14:paraId="456483DA" w14:textId="77777777" w:rsidR="00D251F8" w:rsidRDefault="00000000">
      <w:pPr>
        <w:shd w:val="clear" w:color="auto" w:fill="F4F6F8"/>
        <w:spacing w:after="40"/>
      </w:pPr>
      <w:r>
        <w:rPr>
          <w:rFonts w:ascii="Courier New" w:eastAsia="Courier New" w:hAnsi="Courier New" w:cs="Courier New"/>
          <w:sz w:val="19"/>
          <w:szCs w:val="19"/>
        </w:rPr>
        <w:t xml:space="preserve">python -m </w:t>
      </w:r>
      <w:proofErr w:type="spellStart"/>
      <w:r>
        <w:rPr>
          <w:rFonts w:ascii="Courier New" w:eastAsia="Courier New" w:hAnsi="Courier New" w:cs="Courier New"/>
          <w:sz w:val="19"/>
          <w:szCs w:val="19"/>
        </w:rPr>
        <w:t>iqr.cli</w:t>
      </w:r>
      <w:proofErr w:type="spellEnd"/>
      <w:r>
        <w:rPr>
          <w:rFonts w:ascii="Courier New" w:eastAsia="Courier New" w:hAnsi="Courier New" w:cs="Courier New"/>
          <w:sz w:val="19"/>
          <w:szCs w:val="19"/>
        </w:rPr>
        <w:t xml:space="preserve"> compile &lt;404.docx&gt; &lt;</w:t>
      </w:r>
      <w:proofErr w:type="spellStart"/>
      <w:r>
        <w:rPr>
          <w:rFonts w:ascii="Courier New" w:eastAsia="Courier New" w:hAnsi="Courier New" w:cs="Courier New"/>
          <w:sz w:val="19"/>
          <w:szCs w:val="19"/>
        </w:rPr>
        <w:t>control_id</w:t>
      </w:r>
      <w:proofErr w:type="spellEnd"/>
      <w:r>
        <w:rPr>
          <w:rFonts w:ascii="Courier New" w:eastAsia="Courier New" w:hAnsi="Courier New" w:cs="Courier New"/>
          <w:sz w:val="19"/>
          <w:szCs w:val="19"/>
        </w:rPr>
        <w:t>&gt; &lt;frequency&gt;   # draft plan</w:t>
      </w:r>
    </w:p>
    <w:p w14:paraId="3C232D32" w14:textId="77777777" w:rsidR="00D251F8" w:rsidRDefault="00000000">
      <w:pPr>
        <w:shd w:val="clear" w:color="auto" w:fill="F4F6F8"/>
        <w:spacing w:after="40"/>
      </w:pPr>
      <w:r>
        <w:rPr>
          <w:rFonts w:ascii="Courier New" w:eastAsia="Courier New" w:hAnsi="Courier New" w:cs="Courier New"/>
          <w:sz w:val="19"/>
          <w:szCs w:val="19"/>
        </w:rPr>
        <w:t xml:space="preserve">python -m </w:t>
      </w:r>
      <w:proofErr w:type="spellStart"/>
      <w:r>
        <w:rPr>
          <w:rFonts w:ascii="Courier New" w:eastAsia="Courier New" w:hAnsi="Courier New" w:cs="Courier New"/>
          <w:sz w:val="19"/>
          <w:szCs w:val="19"/>
        </w:rPr>
        <w:t>iqr.cli</w:t>
      </w:r>
      <w:proofErr w:type="spellEnd"/>
      <w:r>
        <w:rPr>
          <w:rFonts w:ascii="Courier New" w:eastAsia="Courier New" w:hAnsi="Courier New" w:cs="Courier New"/>
          <w:sz w:val="19"/>
          <w:szCs w:val="19"/>
        </w:rPr>
        <w:t xml:space="preserve"> approve &lt;</w:t>
      </w:r>
      <w:proofErr w:type="spellStart"/>
      <w:r>
        <w:rPr>
          <w:rFonts w:ascii="Courier New" w:eastAsia="Courier New" w:hAnsi="Courier New" w:cs="Courier New"/>
          <w:sz w:val="19"/>
          <w:szCs w:val="19"/>
        </w:rPr>
        <w:t>control_id</w:t>
      </w:r>
      <w:proofErr w:type="spellEnd"/>
      <w:r>
        <w:rPr>
          <w:rFonts w:ascii="Courier New" w:eastAsia="Courier New" w:hAnsi="Courier New" w:cs="Courier New"/>
          <w:sz w:val="19"/>
          <w:szCs w:val="19"/>
        </w:rPr>
        <w:t>&gt; &lt;</w:t>
      </w:r>
      <w:proofErr w:type="spellStart"/>
      <w:r>
        <w:rPr>
          <w:rFonts w:ascii="Courier New" w:eastAsia="Courier New" w:hAnsi="Courier New" w:cs="Courier New"/>
          <w:sz w:val="19"/>
          <w:szCs w:val="19"/>
        </w:rPr>
        <w:t>sme</w:t>
      </w:r>
      <w:proofErr w:type="spellEnd"/>
      <w:r>
        <w:rPr>
          <w:rFonts w:ascii="Courier New" w:eastAsia="Courier New" w:hAnsi="Courier New" w:cs="Courier New"/>
          <w:sz w:val="19"/>
          <w:szCs w:val="19"/>
        </w:rPr>
        <w:t>&gt;                    # SME freeze</w:t>
      </w:r>
    </w:p>
    <w:p w14:paraId="2C899954" w14:textId="77777777" w:rsidR="00D251F8" w:rsidRDefault="00000000">
      <w:pPr>
        <w:shd w:val="clear" w:color="auto" w:fill="F4F6F8"/>
        <w:spacing w:after="40"/>
      </w:pPr>
      <w:r>
        <w:rPr>
          <w:rFonts w:ascii="Courier New" w:eastAsia="Courier New" w:hAnsi="Courier New" w:cs="Courier New"/>
          <w:sz w:val="19"/>
          <w:szCs w:val="19"/>
        </w:rPr>
        <w:t xml:space="preserve">python -m </w:t>
      </w:r>
      <w:proofErr w:type="spellStart"/>
      <w:r>
        <w:rPr>
          <w:rFonts w:ascii="Courier New" w:eastAsia="Courier New" w:hAnsi="Courier New" w:cs="Courier New"/>
          <w:sz w:val="19"/>
          <w:szCs w:val="19"/>
        </w:rPr>
        <w:t>iqr.cli</w:t>
      </w:r>
      <w:proofErr w:type="spellEnd"/>
      <w:r>
        <w:rPr>
          <w:rFonts w:ascii="Courier New" w:eastAsia="Courier New" w:hAnsi="Courier New" w:cs="Courier New"/>
          <w:sz w:val="19"/>
          <w:szCs w:val="19"/>
        </w:rPr>
        <w:t xml:space="preserve"> run &lt;</w:t>
      </w:r>
      <w:proofErr w:type="spellStart"/>
      <w:r>
        <w:rPr>
          <w:rFonts w:ascii="Courier New" w:eastAsia="Courier New" w:hAnsi="Courier New" w:cs="Courier New"/>
          <w:sz w:val="19"/>
          <w:szCs w:val="19"/>
        </w:rPr>
        <w:t>control_id</w:t>
      </w:r>
      <w:proofErr w:type="spellEnd"/>
      <w:r>
        <w:rPr>
          <w:rFonts w:ascii="Courier New" w:eastAsia="Courier New" w:hAnsi="Courier New" w:cs="Courier New"/>
          <w:sz w:val="19"/>
          <w:szCs w:val="19"/>
        </w:rPr>
        <w:t>&gt; &lt;</w:t>
      </w:r>
      <w:proofErr w:type="spellStart"/>
      <w:r>
        <w:rPr>
          <w:rFonts w:ascii="Courier New" w:eastAsia="Courier New" w:hAnsi="Courier New" w:cs="Courier New"/>
          <w:sz w:val="19"/>
          <w:szCs w:val="19"/>
        </w:rPr>
        <w:t>package_dir</w:t>
      </w:r>
      <w:proofErr w:type="spellEnd"/>
      <w:r>
        <w:rPr>
          <w:rFonts w:ascii="Courier New" w:eastAsia="Courier New" w:hAnsi="Courier New" w:cs="Courier New"/>
          <w:sz w:val="19"/>
          <w:szCs w:val="19"/>
        </w:rPr>
        <w:t>&gt;                # validate + pack</w:t>
      </w:r>
    </w:p>
    <w:p w14:paraId="35CBEDE7" w14:textId="77777777" w:rsidR="00D251F8" w:rsidRDefault="00000000">
      <w:pPr>
        <w:shd w:val="clear" w:color="auto" w:fill="F4F6F8"/>
        <w:spacing w:after="40"/>
      </w:pPr>
      <w:r>
        <w:rPr>
          <w:rFonts w:ascii="Courier New" w:eastAsia="Courier New" w:hAnsi="Courier New" w:cs="Courier New"/>
          <w:sz w:val="19"/>
          <w:szCs w:val="19"/>
        </w:rPr>
        <w:t xml:space="preserve">python -m </w:t>
      </w:r>
      <w:proofErr w:type="spellStart"/>
      <w:r>
        <w:rPr>
          <w:rFonts w:ascii="Courier New" w:eastAsia="Courier New" w:hAnsi="Courier New" w:cs="Courier New"/>
          <w:sz w:val="19"/>
          <w:szCs w:val="19"/>
        </w:rPr>
        <w:t>iqr.cli</w:t>
      </w:r>
      <w:proofErr w:type="spellEnd"/>
      <w:r>
        <w:rPr>
          <w:rFonts w:ascii="Courier New" w:eastAsia="Courier New" w:hAnsi="Courier New" w:cs="Courier New"/>
          <w:sz w:val="19"/>
          <w:szCs w:val="19"/>
        </w:rPr>
        <w:t xml:space="preserve"> eval                                          # five gate metrics</w:t>
      </w:r>
    </w:p>
    <w:p w14:paraId="6B728E35" w14:textId="77777777" w:rsidR="00D251F8" w:rsidRDefault="00000000">
      <w:pPr>
        <w:shd w:val="clear" w:color="auto" w:fill="F4F6F8"/>
        <w:spacing w:after="40"/>
      </w:pPr>
      <w:r>
        <w:rPr>
          <w:rFonts w:ascii="Courier New" w:eastAsia="Courier New" w:hAnsi="Courier New" w:cs="Courier New"/>
          <w:sz w:val="19"/>
          <w:szCs w:val="19"/>
        </w:rPr>
        <w:t xml:space="preserve">python -m </w:t>
      </w:r>
      <w:proofErr w:type="spellStart"/>
      <w:r>
        <w:rPr>
          <w:rFonts w:ascii="Courier New" w:eastAsia="Courier New" w:hAnsi="Courier New" w:cs="Courier New"/>
          <w:sz w:val="19"/>
          <w:szCs w:val="19"/>
        </w:rPr>
        <w:t>iqr.cli</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testmodel</w:t>
      </w:r>
      <w:proofErr w:type="spellEnd"/>
      <w:r>
        <w:rPr>
          <w:rFonts w:ascii="Courier New" w:eastAsia="Courier New" w:hAnsi="Courier New" w:cs="Courier New"/>
          <w:sz w:val="19"/>
          <w:szCs w:val="19"/>
        </w:rPr>
        <w:t xml:space="preserve">                                     # verify API keys / fallback chain</w:t>
      </w:r>
    </w:p>
    <w:p w14:paraId="24C6788C" w14:textId="77777777" w:rsidR="00D251F8" w:rsidRDefault="00000000">
      <w:pPr>
        <w:shd w:val="clear" w:color="auto" w:fill="F4F6F8"/>
        <w:spacing w:after="40"/>
      </w:pPr>
      <w:r>
        <w:rPr>
          <w:rFonts w:ascii="Courier New" w:eastAsia="Courier New" w:hAnsi="Courier New" w:cs="Courier New"/>
          <w:sz w:val="19"/>
          <w:szCs w:val="19"/>
        </w:rPr>
        <w:t xml:space="preserve">python -m </w:t>
      </w:r>
      <w:proofErr w:type="spellStart"/>
      <w:r>
        <w:rPr>
          <w:rFonts w:ascii="Courier New" w:eastAsia="Courier New" w:hAnsi="Courier New" w:cs="Courier New"/>
          <w:sz w:val="19"/>
          <w:szCs w:val="19"/>
        </w:rPr>
        <w:t>iqr.cli</w:t>
      </w:r>
      <w:proofErr w:type="spellEnd"/>
      <w:r>
        <w:rPr>
          <w:rFonts w:ascii="Courier New" w:eastAsia="Courier New" w:hAnsi="Courier New" w:cs="Courier New"/>
          <w:sz w:val="19"/>
          <w:szCs w:val="19"/>
        </w:rPr>
        <w:t xml:space="preserve"> explain &lt;</w:t>
      </w:r>
      <w:proofErr w:type="spellStart"/>
      <w:r>
        <w:rPr>
          <w:rFonts w:ascii="Courier New" w:eastAsia="Courier New" w:hAnsi="Courier New" w:cs="Courier New"/>
          <w:sz w:val="19"/>
          <w:szCs w:val="19"/>
        </w:rPr>
        <w:t>run_id</w:t>
      </w:r>
      <w:proofErr w:type="spellEnd"/>
      <w:r>
        <w:rPr>
          <w:rFonts w:ascii="Courier New" w:eastAsia="Courier New" w:hAnsi="Courier New" w:cs="Courier New"/>
          <w:sz w:val="19"/>
          <w:szCs w:val="19"/>
        </w:rPr>
        <w:t>&gt;                              # replay the ledger (XAI)</w:t>
      </w:r>
    </w:p>
    <w:p w14:paraId="6D0B5EE9" w14:textId="77777777" w:rsidR="00D251F8" w:rsidRDefault="00000000">
      <w:pPr>
        <w:shd w:val="clear" w:color="auto" w:fill="F4F6F8"/>
        <w:spacing w:after="40"/>
      </w:pPr>
      <w:r>
        <w:rPr>
          <w:rFonts w:ascii="Courier New" w:eastAsia="Courier New" w:hAnsi="Courier New" w:cs="Courier New"/>
          <w:sz w:val="19"/>
          <w:szCs w:val="19"/>
        </w:rPr>
        <w:t xml:space="preserve">python -m </w:t>
      </w:r>
      <w:proofErr w:type="spellStart"/>
      <w:r>
        <w:rPr>
          <w:rFonts w:ascii="Courier New" w:eastAsia="Courier New" w:hAnsi="Courier New" w:cs="Courier New"/>
          <w:sz w:val="19"/>
          <w:szCs w:val="19"/>
        </w:rPr>
        <w:t>iqr.cli</w:t>
      </w:r>
      <w:proofErr w:type="spellEnd"/>
      <w:r>
        <w:rPr>
          <w:rFonts w:ascii="Courier New" w:eastAsia="Courier New" w:hAnsi="Courier New" w:cs="Courier New"/>
          <w:sz w:val="19"/>
          <w:szCs w:val="19"/>
        </w:rPr>
        <w:t xml:space="preserve"> serve                                         # web console on :8400</w:t>
      </w:r>
    </w:p>
    <w:p w14:paraId="6844F87E" w14:textId="77777777" w:rsidR="00D251F8" w:rsidRDefault="00000000">
      <w:pPr>
        <w:pStyle w:val="Heading1"/>
        <w:spacing w:before="360" w:after="160"/>
      </w:pPr>
      <w:bookmarkStart w:id="17" w:name="_Toc238693044"/>
      <w:r>
        <w:rPr>
          <w:b/>
          <w:bCs/>
          <w:color w:val="00537A"/>
        </w:rPr>
        <w:t>9. Getting started (clone → keys → validate)</w:t>
      </w:r>
      <w:bookmarkEnd w:id="17"/>
    </w:p>
    <w:p w14:paraId="38FDF089" w14:textId="77777777" w:rsidR="00D251F8" w:rsidRDefault="00000000">
      <w:pPr>
        <w:shd w:val="clear" w:color="auto" w:fill="F4F6F8"/>
        <w:spacing w:after="40"/>
      </w:pPr>
      <w:r>
        <w:rPr>
          <w:rFonts w:ascii="Courier New" w:eastAsia="Courier New" w:hAnsi="Courier New" w:cs="Courier New"/>
          <w:sz w:val="19"/>
          <w:szCs w:val="19"/>
        </w:rPr>
        <w:t>git clone https://github.com/git-bonda108/iqr-sox.git IQR &amp;&amp; cd IQR</w:t>
      </w:r>
    </w:p>
    <w:p w14:paraId="01018DCB" w14:textId="77777777" w:rsidR="00D251F8" w:rsidRDefault="00000000">
      <w:pPr>
        <w:shd w:val="clear" w:color="auto" w:fill="F4F6F8"/>
        <w:spacing w:after="4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&amp;&amp;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/bin/pip install -e .</w:t>
      </w:r>
    </w:p>
    <w:p w14:paraId="33A945F1" w14:textId="77777777" w:rsidR="00D251F8" w:rsidRDefault="00000000">
      <w:pPr>
        <w:shd w:val="clear" w:color="auto" w:fill="F4F6F8"/>
        <w:spacing w:after="40"/>
      </w:pPr>
      <w:r>
        <w:rPr>
          <w:rFonts w:ascii="Courier New" w:eastAsia="Courier New" w:hAnsi="Courier New" w:cs="Courier New"/>
          <w:sz w:val="19"/>
          <w:szCs w:val="19"/>
        </w:rPr>
        <w:lastRenderedPageBreak/>
        <w:t>brew install tesseract        # macOS   (Windows: UB-Mannheim installer; Linux: apt/yum)</w:t>
      </w:r>
    </w:p>
    <w:p w14:paraId="7FECF3EF" w14:textId="77777777" w:rsidR="00D251F8" w:rsidRDefault="00000000">
      <w:pPr>
        <w:shd w:val="clear" w:color="auto" w:fill="F4F6F8"/>
        <w:spacing w:after="40"/>
      </w:pPr>
      <w:r>
        <w:rPr>
          <w:rFonts w:ascii="Courier New" w:eastAsia="Courier New" w:hAnsi="Courier New" w:cs="Courier New"/>
          <w:sz w:val="19"/>
          <w:szCs w:val="19"/>
        </w:rPr>
        <w:t>cp .</w:t>
      </w:r>
      <w:proofErr w:type="spellStart"/>
      <w:r>
        <w:rPr>
          <w:rFonts w:ascii="Courier New" w:eastAsia="Courier New" w:hAnsi="Courier New" w:cs="Courier New"/>
          <w:sz w:val="19"/>
          <w:szCs w:val="19"/>
        </w:rPr>
        <w:t>env.example</w:t>
      </w:r>
      <w:proofErr w:type="spellEnd"/>
      <w:r>
        <w:rPr>
          <w:rFonts w:ascii="Courier New" w:eastAsia="Courier New" w:hAnsi="Courier New" w:cs="Courier New"/>
          <w:sz w:val="19"/>
          <w:szCs w:val="19"/>
        </w:rPr>
        <w:t xml:space="preserve"> .env          # add DAVINCI_API_URL + DAVINCI_API_KEY; keep IQR_MODEL=auto</w:t>
      </w:r>
    </w:p>
    <w:p w14:paraId="405704CF" w14:textId="77777777" w:rsidR="00D251F8" w:rsidRDefault="00000000">
      <w:pPr>
        <w:shd w:val="clear" w:color="auto" w:fill="F4F6F8"/>
        <w:spacing w:after="40"/>
      </w:pPr>
      <w:r>
        <w:rPr>
          <w:rFonts w:ascii="Courier New" w:eastAsia="Courier New" w:hAnsi="Courier New" w:cs="Courier New"/>
          <w:sz w:val="19"/>
          <w:szCs w:val="19"/>
        </w:rPr>
        <w:t>.</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/bin/python -m </w:t>
      </w:r>
      <w:proofErr w:type="spellStart"/>
      <w:r>
        <w:rPr>
          <w:rFonts w:ascii="Courier New" w:eastAsia="Courier New" w:hAnsi="Courier New" w:cs="Courier New"/>
          <w:sz w:val="19"/>
          <w:szCs w:val="19"/>
        </w:rPr>
        <w:t>iqr.cli</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testmodel</w:t>
      </w:r>
      <w:proofErr w:type="spellEnd"/>
      <w:r>
        <w:rPr>
          <w:rFonts w:ascii="Courier New" w:eastAsia="Courier New" w:hAnsi="Courier New" w:cs="Courier New"/>
          <w:sz w:val="19"/>
          <w:szCs w:val="19"/>
        </w:rPr>
        <w:t xml:space="preserve">                       # which backend answers?</w:t>
      </w:r>
    </w:p>
    <w:p w14:paraId="65604759" w14:textId="77777777" w:rsidR="00D251F8" w:rsidRDefault="00000000">
      <w:pPr>
        <w:shd w:val="clear" w:color="auto" w:fill="F4F6F8"/>
        <w:spacing w:after="40"/>
      </w:pPr>
      <w:r>
        <w:rPr>
          <w:rFonts w:ascii="Courier New" w:eastAsia="Courier New" w:hAnsi="Courier New" w:cs="Courier New"/>
          <w:sz w:val="19"/>
          <w:szCs w:val="19"/>
        </w:rPr>
        <w:t>.</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/bin/python tests/fixtures/build_fixtures.py           # golden packs</w:t>
      </w:r>
    </w:p>
    <w:p w14:paraId="399E0C7B" w14:textId="77777777" w:rsidR="00D251F8" w:rsidRDefault="00000000">
      <w:pPr>
        <w:shd w:val="clear" w:color="auto" w:fill="F4F6F8"/>
        <w:spacing w:after="40"/>
      </w:pPr>
      <w:r>
        <w:rPr>
          <w:rFonts w:ascii="Courier New" w:eastAsia="Courier New" w:hAnsi="Courier New" w:cs="Courier New"/>
          <w:sz w:val="19"/>
          <w:szCs w:val="19"/>
        </w:rPr>
        <w:t>.</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/bin/python -m </w:t>
      </w:r>
      <w:proofErr w:type="spellStart"/>
      <w:r>
        <w:rPr>
          <w:rFonts w:ascii="Courier New" w:eastAsia="Courier New" w:hAnsi="Courier New" w:cs="Courier New"/>
          <w:sz w:val="19"/>
          <w:szCs w:val="19"/>
        </w:rPr>
        <w:t>pytest</w:t>
      </w:r>
      <w:proofErr w:type="spellEnd"/>
      <w:r>
        <w:rPr>
          <w:rFonts w:ascii="Courier New" w:eastAsia="Courier New" w:hAnsi="Courier New" w:cs="Courier New"/>
          <w:sz w:val="19"/>
          <w:szCs w:val="19"/>
        </w:rPr>
        <w:t xml:space="preserve"> tests/ -q                        # 36-test regression</w:t>
      </w:r>
    </w:p>
    <w:p w14:paraId="7F519AC7" w14:textId="77777777" w:rsidR="00D251F8" w:rsidRDefault="00000000">
      <w:pPr>
        <w:shd w:val="clear" w:color="auto" w:fill="F4F6F8"/>
        <w:spacing w:after="40"/>
      </w:pPr>
      <w:r>
        <w:rPr>
          <w:rFonts w:ascii="Courier New" w:eastAsia="Courier New" w:hAnsi="Courier New" w:cs="Courier New"/>
          <w:sz w:val="19"/>
          <w:szCs w:val="19"/>
        </w:rPr>
        <w:t>.</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/bin/python -m </w:t>
      </w:r>
      <w:proofErr w:type="spellStart"/>
      <w:r>
        <w:rPr>
          <w:rFonts w:ascii="Courier New" w:eastAsia="Courier New" w:hAnsi="Courier New" w:cs="Courier New"/>
          <w:sz w:val="19"/>
          <w:szCs w:val="19"/>
        </w:rPr>
        <w:t>iqr.cli</w:t>
      </w:r>
      <w:proofErr w:type="spellEnd"/>
      <w:r>
        <w:rPr>
          <w:rFonts w:ascii="Courier New" w:eastAsia="Courier New" w:hAnsi="Courier New" w:cs="Courier New"/>
          <w:sz w:val="19"/>
          <w:szCs w:val="19"/>
        </w:rPr>
        <w:t xml:space="preserve"> eval                            # all five gates must PASS</w:t>
      </w:r>
    </w:p>
    <w:p w14:paraId="78ABCB29" w14:textId="77777777" w:rsidR="00D251F8" w:rsidRDefault="00000000">
      <w:pPr>
        <w:shd w:val="clear" w:color="auto" w:fill="F4F6F8"/>
        <w:spacing w:after="40"/>
      </w:pPr>
      <w:r>
        <w:rPr>
          <w:rFonts w:ascii="Courier New" w:eastAsia="Courier New" w:hAnsi="Courier New" w:cs="Courier New"/>
          <w:sz w:val="19"/>
          <w:szCs w:val="19"/>
        </w:rPr>
        <w:t>.</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/bin/python -m </w:t>
      </w:r>
      <w:proofErr w:type="spellStart"/>
      <w:r>
        <w:rPr>
          <w:rFonts w:ascii="Courier New" w:eastAsia="Courier New" w:hAnsi="Courier New" w:cs="Courier New"/>
          <w:sz w:val="19"/>
          <w:szCs w:val="19"/>
        </w:rPr>
        <w:t>iqr.cli</w:t>
      </w:r>
      <w:proofErr w:type="spellEnd"/>
      <w:r>
        <w:rPr>
          <w:rFonts w:ascii="Courier New" w:eastAsia="Courier New" w:hAnsi="Courier New" w:cs="Courier New"/>
          <w:sz w:val="19"/>
          <w:szCs w:val="19"/>
        </w:rPr>
        <w:t xml:space="preserve"> serve                           # console at http://localhost:8400</w:t>
      </w:r>
    </w:p>
    <w:p w14:paraId="719DE24C" w14:textId="77777777" w:rsidR="00D251F8" w:rsidRDefault="00000000">
      <w:pPr>
        <w:spacing w:after="140" w:line="300" w:lineRule="auto"/>
      </w:pPr>
      <w:r>
        <w:rPr>
          <w:i/>
          <w:iCs/>
        </w:rPr>
        <w:t xml:space="preserve">Security: keys live only in .env, which is </w:t>
      </w:r>
      <w:proofErr w:type="spellStart"/>
      <w:r>
        <w:rPr>
          <w:i/>
          <w:iCs/>
        </w:rPr>
        <w:t>gitignored</w:t>
      </w:r>
      <w:proofErr w:type="spellEnd"/>
      <w:r>
        <w:rPr>
          <w:i/>
          <w:iCs/>
        </w:rPr>
        <w:t xml:space="preserve"> — never commit it. The stub fallback keeps the platform testable with no keys at all; the ledger shows which backend served every call.</w:t>
      </w:r>
    </w:p>
    <w:p w14:paraId="50FF67EF" w14:textId="77777777" w:rsidR="00D251F8" w:rsidRDefault="00000000">
      <w:pPr>
        <w:pStyle w:val="Heading1"/>
        <w:spacing w:before="360" w:after="160"/>
      </w:pPr>
      <w:bookmarkStart w:id="18" w:name="_Toc238693045"/>
      <w:r>
        <w:rPr>
          <w:b/>
          <w:bCs/>
          <w:color w:val="00537A"/>
        </w:rPr>
        <w:t>10. Quality: invariants, evaluation, results</w:t>
      </w:r>
      <w:bookmarkEnd w:id="18"/>
    </w:p>
    <w:p w14:paraId="71430C12" w14:textId="77777777" w:rsidR="00D251F8" w:rsidRDefault="00000000">
      <w:pPr>
        <w:pStyle w:val="Heading2"/>
        <w:spacing w:before="280" w:after="120"/>
      </w:pPr>
      <w:bookmarkStart w:id="19" w:name="_Toc238693046"/>
      <w:r>
        <w:rPr>
          <w:b/>
          <w:bCs/>
          <w:color w:val="1A1A1A"/>
        </w:rPr>
        <w:t>10.1 Seven hard invariants (each is a test)</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60"/>
      </w:tblGrid>
      <w:tr w:rsidR="00D251F8" w14:paraId="225F5DF8" w14:textId="77777777">
        <w:tblPrEx>
          <w:tblCellMar>
            <w:top w:w="0" w:type="dxa"/>
            <w:bottom w:w="0" w:type="dxa"/>
          </w:tblCellMar>
        </w:tblPrEx>
        <w:tc>
          <w:tcPr>
            <w:tcW w:w="470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3432FCFC" w14:textId="77777777" w:rsidR="00D251F8" w:rsidRDefault="00000000">
            <w:r>
              <w:rPr>
                <w:b/>
                <w:bCs/>
                <w:color w:val="00537A"/>
                <w:sz w:val="20"/>
                <w:szCs w:val="20"/>
              </w:rPr>
              <w:t>Invariant</w:t>
            </w:r>
          </w:p>
        </w:tc>
        <w:tc>
          <w:tcPr>
            <w:tcW w:w="466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23201F59" w14:textId="77777777" w:rsidR="00D251F8" w:rsidRDefault="00000000">
            <w:r>
              <w:rPr>
                <w:b/>
                <w:bCs/>
                <w:color w:val="00537A"/>
                <w:sz w:val="20"/>
                <w:szCs w:val="20"/>
              </w:rPr>
              <w:t>Enforced by</w:t>
            </w:r>
          </w:p>
        </w:tc>
      </w:tr>
      <w:tr w:rsidR="00D251F8" w14:paraId="6BEC3213" w14:textId="77777777">
        <w:tblPrEx>
          <w:tblCellMar>
            <w:top w:w="0" w:type="dxa"/>
            <w:bottom w:w="0" w:type="dxa"/>
          </w:tblCellMar>
        </w:tblPrEx>
        <w:tc>
          <w:tcPr>
            <w:tcW w:w="47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FA4B541" w14:textId="77777777" w:rsidR="00D251F8" w:rsidRDefault="00000000">
            <w:r>
              <w:rPr>
                <w:sz w:val="20"/>
                <w:szCs w:val="20"/>
              </w:rPr>
              <w:t>No model math on numeric paths</w:t>
            </w:r>
          </w:p>
        </w:tc>
        <w:tc>
          <w:tcPr>
            <w:tcW w:w="46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CCA675D" w14:textId="77777777" w:rsidR="00D251F8" w:rsidRDefault="00000000">
            <w:r>
              <w:rPr>
                <w:sz w:val="20"/>
                <w:szCs w:val="20"/>
              </w:rPr>
              <w:t>model-call counter asserted unchanged</w:t>
            </w:r>
          </w:p>
        </w:tc>
      </w:tr>
      <w:tr w:rsidR="00D251F8" w14:paraId="6AA49BD4" w14:textId="77777777">
        <w:tblPrEx>
          <w:tblCellMar>
            <w:top w:w="0" w:type="dxa"/>
            <w:bottom w:w="0" w:type="dxa"/>
          </w:tblCellMar>
        </w:tblPrEx>
        <w:tc>
          <w:tcPr>
            <w:tcW w:w="47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F49F431" w14:textId="77777777" w:rsidR="00D251F8" w:rsidRDefault="00000000">
            <w:r>
              <w:rPr>
                <w:sz w:val="20"/>
                <w:szCs w:val="20"/>
              </w:rPr>
              <w:t>Citation gate — uncited claims cannot ship</w:t>
            </w:r>
          </w:p>
        </w:tc>
        <w:tc>
          <w:tcPr>
            <w:tcW w:w="46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329EE38" w14:textId="77777777" w:rsidR="00D251F8" w:rsidRDefault="00000000">
            <w:r>
              <w:rPr>
                <w:sz w:val="20"/>
                <w:szCs w:val="20"/>
              </w:rPr>
              <w:t>fabricated locators rejected at adjudication AND pack assembly</w:t>
            </w:r>
          </w:p>
        </w:tc>
      </w:tr>
      <w:tr w:rsidR="00D251F8" w14:paraId="1F04A69F" w14:textId="77777777">
        <w:tblPrEx>
          <w:tblCellMar>
            <w:top w:w="0" w:type="dxa"/>
            <w:bottom w:w="0" w:type="dxa"/>
          </w:tblCellMar>
        </w:tblPrEx>
        <w:tc>
          <w:tcPr>
            <w:tcW w:w="47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7FB0AC7" w14:textId="77777777" w:rsidR="00D251F8" w:rsidRDefault="00000000">
            <w:r>
              <w:rPr>
                <w:sz w:val="20"/>
                <w:szCs w:val="20"/>
              </w:rPr>
              <w:t>Reproducibility — identical verdict across runs</w:t>
            </w:r>
          </w:p>
        </w:tc>
        <w:tc>
          <w:tcPr>
            <w:tcW w:w="46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4D94A51" w14:textId="77777777" w:rsidR="00D251F8" w:rsidRDefault="00000000">
            <w:r>
              <w:rPr>
                <w:sz w:val="20"/>
                <w:szCs w:val="20"/>
              </w:rPr>
              <w:t>verdict fingerprints compared over repeated runs</w:t>
            </w:r>
          </w:p>
        </w:tc>
      </w:tr>
      <w:tr w:rsidR="00D251F8" w14:paraId="3761DEA3" w14:textId="77777777">
        <w:tblPrEx>
          <w:tblCellMar>
            <w:top w:w="0" w:type="dxa"/>
            <w:bottom w:w="0" w:type="dxa"/>
          </w:tblCellMar>
        </w:tblPrEx>
        <w:tc>
          <w:tcPr>
            <w:tcW w:w="47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078E726" w14:textId="77777777" w:rsidR="00D251F8" w:rsidRDefault="00000000">
            <w:r>
              <w:rPr>
                <w:sz w:val="20"/>
                <w:szCs w:val="20"/>
              </w:rPr>
              <w:t>Honest missing — absent evidence ⇒ gap, never pass</w:t>
            </w:r>
          </w:p>
        </w:tc>
        <w:tc>
          <w:tcPr>
            <w:tcW w:w="46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94857ED" w14:textId="77777777" w:rsidR="00D251F8" w:rsidRDefault="00000000">
            <w:r>
              <w:rPr>
                <w:sz w:val="20"/>
                <w:szCs w:val="20"/>
              </w:rPr>
              <w:t>sign-off removal variant</w:t>
            </w:r>
          </w:p>
        </w:tc>
      </w:tr>
      <w:tr w:rsidR="00D251F8" w14:paraId="5DC0A11D" w14:textId="77777777">
        <w:tblPrEx>
          <w:tblCellMar>
            <w:top w:w="0" w:type="dxa"/>
            <w:bottom w:w="0" w:type="dxa"/>
          </w:tblCellMar>
        </w:tblPrEx>
        <w:tc>
          <w:tcPr>
            <w:tcW w:w="47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0A6EE41" w14:textId="77777777" w:rsidR="00D251F8" w:rsidRDefault="00000000">
            <w:r>
              <w:rPr>
                <w:sz w:val="20"/>
                <w:szCs w:val="20"/>
              </w:rPr>
              <w:t>Scope respected — excluded items never flagged</w:t>
            </w:r>
          </w:p>
        </w:tc>
        <w:tc>
          <w:tcPr>
            <w:tcW w:w="46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F0F01B0" w14:textId="77777777" w:rsidR="00D251F8" w:rsidRDefault="00000000">
            <w:r>
              <w:rPr>
                <w:sz w:val="20"/>
                <w:szCs w:val="20"/>
              </w:rPr>
              <w:t>IC-eliminations exclusion vs a stray artifact</w:t>
            </w:r>
          </w:p>
        </w:tc>
      </w:tr>
      <w:tr w:rsidR="00D251F8" w14:paraId="01E3E179" w14:textId="77777777">
        <w:tblPrEx>
          <w:tblCellMar>
            <w:top w:w="0" w:type="dxa"/>
            <w:bottom w:w="0" w:type="dxa"/>
          </w:tblCellMar>
        </w:tblPrEx>
        <w:tc>
          <w:tcPr>
            <w:tcW w:w="47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41F1D01E" w14:textId="77777777" w:rsidR="00D251F8" w:rsidRDefault="00000000">
            <w:r>
              <w:rPr>
                <w:sz w:val="20"/>
                <w:szCs w:val="20"/>
              </w:rPr>
              <w:t>Blinded verify — reasoning cannot reach the critic</w:t>
            </w:r>
          </w:p>
        </w:tc>
        <w:tc>
          <w:tcPr>
            <w:tcW w:w="46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4C9EF07" w14:textId="77777777" w:rsidR="00D251F8" w:rsidRDefault="00000000">
            <w:r>
              <w:rPr>
                <w:sz w:val="20"/>
                <w:szCs w:val="20"/>
              </w:rPr>
              <w:t>verifier input schema has no such field; tamper test</w:t>
            </w:r>
          </w:p>
        </w:tc>
      </w:tr>
      <w:tr w:rsidR="00D251F8" w14:paraId="10B61E00" w14:textId="77777777">
        <w:tblPrEx>
          <w:tblCellMar>
            <w:top w:w="0" w:type="dxa"/>
            <w:bottom w:w="0" w:type="dxa"/>
          </w:tblCellMar>
        </w:tblPrEx>
        <w:tc>
          <w:tcPr>
            <w:tcW w:w="47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E4D9116" w14:textId="77777777" w:rsidR="00D251F8" w:rsidRDefault="00000000">
            <w:r>
              <w:rPr>
                <w:sz w:val="20"/>
                <w:szCs w:val="20"/>
              </w:rPr>
              <w:t>Chain of custody — stable hashes, custody in citations</w:t>
            </w:r>
          </w:p>
        </w:tc>
        <w:tc>
          <w:tcPr>
            <w:tcW w:w="46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0C3C054" w14:textId="77777777" w:rsidR="00D251F8" w:rsidRDefault="00000000">
            <w:r>
              <w:rPr>
                <w:sz w:val="20"/>
                <w:szCs w:val="20"/>
              </w:rPr>
              <w:t>re-ingest hash equality</w:t>
            </w:r>
          </w:p>
        </w:tc>
      </w:tr>
    </w:tbl>
    <w:p w14:paraId="35A9A46B" w14:textId="77777777" w:rsidR="00D251F8" w:rsidRDefault="00000000">
      <w:pPr>
        <w:pStyle w:val="Heading2"/>
        <w:spacing w:before="280" w:after="120"/>
      </w:pPr>
      <w:bookmarkStart w:id="20" w:name="_Toc238693047"/>
      <w:r>
        <w:rPr>
          <w:b/>
          <w:bCs/>
          <w:color w:val="1A1A1A"/>
        </w:rPr>
        <w:t>10.2 Five-gate evaluation harness</w:t>
      </w:r>
      <w:bookmarkEnd w:id="20"/>
    </w:p>
    <w:p w14:paraId="48155C1C" w14:textId="77777777" w:rsidR="00D251F8" w:rsidRDefault="00000000">
      <w:pPr>
        <w:spacing w:after="140" w:line="300" w:lineRule="auto"/>
      </w:pPr>
      <w:r>
        <w:t xml:space="preserve">Three golden controls (quarterly rebate recompute; monthly consolidation reconciliation with GMT-vs-CDT ordering and </w:t>
      </w:r>
      <w:proofErr w:type="spellStart"/>
      <w:r>
        <w:t>email→ZIP→workbook</w:t>
      </w:r>
      <w:proofErr w:type="spellEnd"/>
      <w:r>
        <w:t xml:space="preserve"> nesting; quarterly EMR review with real-OCR screenshot tie-outs) run clean twice plus five seeded-defect variants: altered total, inverted timestamps, missing sign-off, preparer = reviewer, screenshot mismatch.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2160"/>
      </w:tblGrid>
      <w:tr w:rsidR="00D251F8" w14:paraId="2D52CB5E" w14:textId="77777777">
        <w:tblPrEx>
          <w:tblCellMar>
            <w:top w:w="0" w:type="dxa"/>
            <w:bottom w:w="0" w:type="dxa"/>
          </w:tblCellMar>
        </w:tblPrEx>
        <w:tc>
          <w:tcPr>
            <w:tcW w:w="240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767B83B2" w14:textId="77777777" w:rsidR="00D251F8" w:rsidRDefault="00000000">
            <w:r>
              <w:rPr>
                <w:b/>
                <w:bCs/>
                <w:color w:val="00537A"/>
                <w:sz w:val="20"/>
                <w:szCs w:val="20"/>
              </w:rPr>
              <w:t>Gate metric</w:t>
            </w:r>
          </w:p>
        </w:tc>
        <w:tc>
          <w:tcPr>
            <w:tcW w:w="480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7B784895" w14:textId="77777777" w:rsidR="00D251F8" w:rsidRDefault="00000000">
            <w:r>
              <w:rPr>
                <w:b/>
                <w:bCs/>
                <w:color w:val="00537A"/>
                <w:sz w:val="20"/>
                <w:szCs w:val="20"/>
              </w:rPr>
              <w:t>Meaning</w:t>
            </w:r>
          </w:p>
        </w:tc>
        <w:tc>
          <w:tcPr>
            <w:tcW w:w="2160" w:type="dxa"/>
            <w:tcBorders>
              <w:top w:val="single" w:sz="4" w:space="0" w:color="D6DEE4"/>
              <w:left w:val="single" w:sz="4" w:space="0" w:color="D6DEE4"/>
              <w:bottom w:val="single" w:sz="4" w:space="0" w:color="D6DEE4"/>
              <w:right w:val="single" w:sz="4" w:space="0" w:color="D6DEE4"/>
            </w:tcBorders>
            <w:shd w:val="clear" w:color="auto" w:fill="EAF6FC"/>
            <w:tcMar>
              <w:top w:w="80" w:type="dxa"/>
              <w:left w:w="120" w:type="dxa"/>
              <w:bottom w:w="80" w:type="dxa"/>
              <w:right w:w="120" w:type="dxa"/>
            </w:tcMar>
          </w:tcPr>
          <w:p w14:paraId="5085852C" w14:textId="77777777" w:rsidR="00D251F8" w:rsidRDefault="00000000">
            <w:r>
              <w:rPr>
                <w:b/>
                <w:bCs/>
                <w:color w:val="00537A"/>
                <w:sz w:val="20"/>
                <w:szCs w:val="20"/>
              </w:rPr>
              <w:t>v1 result</w:t>
            </w:r>
          </w:p>
        </w:tc>
      </w:tr>
      <w:tr w:rsidR="00D251F8" w14:paraId="6CC82A06" w14:textId="77777777">
        <w:tblPrEx>
          <w:tblCellMar>
            <w:top w:w="0" w:type="dxa"/>
            <w:bottom w:w="0" w:type="dxa"/>
          </w:tblCellMar>
        </w:tblPrEx>
        <w:tc>
          <w:tcPr>
            <w:tcW w:w="24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C509B94" w14:textId="77777777" w:rsidR="00D251F8" w:rsidRDefault="00000000">
            <w:r>
              <w:rPr>
                <w:sz w:val="20"/>
                <w:szCs w:val="20"/>
              </w:rPr>
              <w:t>Defect recall</w:t>
            </w:r>
          </w:p>
        </w:tc>
        <w:tc>
          <w:tcPr>
            <w:tcW w:w="4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1B6D7314" w14:textId="77777777" w:rsidR="00D251F8" w:rsidRDefault="00000000">
            <w:r>
              <w:rPr>
                <w:sz w:val="20"/>
                <w:szCs w:val="20"/>
              </w:rPr>
              <w:t>share of planted defects caught (existential)</w:t>
            </w:r>
          </w:p>
        </w:tc>
        <w:tc>
          <w:tcPr>
            <w:tcW w:w="2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0E498D6" w14:textId="77777777" w:rsidR="00D251F8" w:rsidRDefault="00000000">
            <w:r>
              <w:rPr>
                <w:sz w:val="20"/>
                <w:szCs w:val="20"/>
              </w:rPr>
              <w:t>100%</w:t>
            </w:r>
          </w:p>
        </w:tc>
      </w:tr>
      <w:tr w:rsidR="00D251F8" w14:paraId="6532A814" w14:textId="77777777">
        <w:tblPrEx>
          <w:tblCellMar>
            <w:top w:w="0" w:type="dxa"/>
            <w:bottom w:w="0" w:type="dxa"/>
          </w:tblCellMar>
        </w:tblPrEx>
        <w:tc>
          <w:tcPr>
            <w:tcW w:w="24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60111AD" w14:textId="77777777" w:rsidR="00D251F8" w:rsidRDefault="00000000">
            <w:r>
              <w:rPr>
                <w:sz w:val="20"/>
                <w:szCs w:val="20"/>
              </w:rPr>
              <w:t>False-exception rate</w:t>
            </w:r>
          </w:p>
        </w:tc>
        <w:tc>
          <w:tcPr>
            <w:tcW w:w="4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2101077" w14:textId="77777777" w:rsidR="00D251F8" w:rsidRDefault="00000000">
            <w:r>
              <w:rPr>
                <w:sz w:val="20"/>
                <w:szCs w:val="20"/>
              </w:rPr>
              <w:t>clean checks wrongly flagged (reviewer trust)</w:t>
            </w:r>
          </w:p>
        </w:tc>
        <w:tc>
          <w:tcPr>
            <w:tcW w:w="2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3D5446F3" w14:textId="77777777" w:rsidR="00D251F8" w:rsidRDefault="00000000">
            <w:r>
              <w:rPr>
                <w:sz w:val="20"/>
                <w:szCs w:val="20"/>
              </w:rPr>
              <w:t>0%</w:t>
            </w:r>
          </w:p>
        </w:tc>
      </w:tr>
      <w:tr w:rsidR="00D251F8" w14:paraId="43753E12" w14:textId="77777777">
        <w:tblPrEx>
          <w:tblCellMar>
            <w:top w:w="0" w:type="dxa"/>
            <w:bottom w:w="0" w:type="dxa"/>
          </w:tblCellMar>
        </w:tblPrEx>
        <w:tc>
          <w:tcPr>
            <w:tcW w:w="24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6366E2E7" w14:textId="77777777" w:rsidR="00D251F8" w:rsidRDefault="00000000">
            <w:r>
              <w:rPr>
                <w:sz w:val="20"/>
                <w:szCs w:val="20"/>
              </w:rPr>
              <w:t>Citation validity</w:t>
            </w:r>
          </w:p>
        </w:tc>
        <w:tc>
          <w:tcPr>
            <w:tcW w:w="4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D1B9760" w14:textId="77777777" w:rsidR="00D251F8" w:rsidRDefault="00000000">
            <w:r>
              <w:rPr>
                <w:sz w:val="20"/>
                <w:szCs w:val="20"/>
              </w:rPr>
              <w:t>claims whose citation resolves (hard gate)</w:t>
            </w:r>
          </w:p>
        </w:tc>
        <w:tc>
          <w:tcPr>
            <w:tcW w:w="2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68B2773" w14:textId="77777777" w:rsidR="00D251F8" w:rsidRDefault="00000000">
            <w:r>
              <w:rPr>
                <w:sz w:val="20"/>
                <w:szCs w:val="20"/>
              </w:rPr>
              <w:t>100%</w:t>
            </w:r>
          </w:p>
        </w:tc>
      </w:tr>
      <w:tr w:rsidR="00D251F8" w14:paraId="31710725" w14:textId="77777777">
        <w:tblPrEx>
          <w:tblCellMar>
            <w:top w:w="0" w:type="dxa"/>
            <w:bottom w:w="0" w:type="dxa"/>
          </w:tblCellMar>
        </w:tblPrEx>
        <w:tc>
          <w:tcPr>
            <w:tcW w:w="24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3DB0379" w14:textId="77777777" w:rsidR="00D251F8" w:rsidRDefault="00000000">
            <w:r>
              <w:rPr>
                <w:sz w:val="20"/>
                <w:szCs w:val="20"/>
              </w:rPr>
              <w:t>Abstention correctness</w:t>
            </w:r>
          </w:p>
        </w:tc>
        <w:tc>
          <w:tcPr>
            <w:tcW w:w="4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0420DEA6" w14:textId="77777777" w:rsidR="00D251F8" w:rsidRDefault="00000000">
            <w:r>
              <w:rPr>
                <w:sz w:val="20"/>
                <w:szCs w:val="20"/>
              </w:rPr>
              <w:t>absent evidence declared, never invented (honesty)</w:t>
            </w:r>
          </w:p>
        </w:tc>
        <w:tc>
          <w:tcPr>
            <w:tcW w:w="2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7C0A47CA" w14:textId="77777777" w:rsidR="00D251F8" w:rsidRDefault="00000000">
            <w:r>
              <w:rPr>
                <w:sz w:val="20"/>
                <w:szCs w:val="20"/>
              </w:rPr>
              <w:t>100%</w:t>
            </w:r>
          </w:p>
        </w:tc>
      </w:tr>
      <w:tr w:rsidR="00D251F8" w14:paraId="293182DF" w14:textId="77777777">
        <w:tblPrEx>
          <w:tblCellMar>
            <w:top w:w="0" w:type="dxa"/>
            <w:bottom w:w="0" w:type="dxa"/>
          </w:tblCellMar>
        </w:tblPrEx>
        <w:tc>
          <w:tcPr>
            <w:tcW w:w="24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582BEC88" w14:textId="77777777" w:rsidR="00D251F8" w:rsidRDefault="00000000">
            <w:r>
              <w:rPr>
                <w:sz w:val="20"/>
                <w:szCs w:val="20"/>
              </w:rPr>
              <w:t>Reproducibility</w:t>
            </w:r>
          </w:p>
        </w:tc>
        <w:tc>
          <w:tcPr>
            <w:tcW w:w="480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81E124C" w14:textId="77777777" w:rsidR="00D251F8" w:rsidRDefault="00000000">
            <w:r>
              <w:rPr>
                <w:sz w:val="20"/>
                <w:szCs w:val="20"/>
              </w:rPr>
              <w:t>identical verdict, same pack (consistency)</w:t>
            </w:r>
          </w:p>
        </w:tc>
        <w:tc>
          <w:tcPr>
            <w:tcW w:w="2160" w:type="dxa"/>
            <w:tcBorders>
              <w:top w:val="single" w:sz="4" w:space="0" w:color="D6DEE4"/>
              <w:left w:val="single" w:sz="4" w:space="0" w:color="D6DEE4"/>
              <w:bottom w:val="single" w:sz="4" w:space="0" w:color="D6DEE4"/>
              <w:right w:val="single" w:sz="4" w:space="0" w:color="D6DEE4"/>
            </w:tcBorders>
            <w:tcMar>
              <w:top w:w="80" w:type="dxa"/>
              <w:left w:w="120" w:type="dxa"/>
              <w:bottom w:w="80" w:type="dxa"/>
              <w:right w:w="120" w:type="dxa"/>
            </w:tcMar>
          </w:tcPr>
          <w:p w14:paraId="24B0AEE0" w14:textId="77777777" w:rsidR="00D251F8" w:rsidRDefault="00000000">
            <w:r>
              <w:rPr>
                <w:sz w:val="20"/>
                <w:szCs w:val="20"/>
              </w:rPr>
              <w:t>100%</w:t>
            </w:r>
          </w:p>
        </w:tc>
      </w:tr>
    </w:tbl>
    <w:p w14:paraId="6B766107" w14:textId="77777777" w:rsidR="00D251F8" w:rsidRDefault="00000000">
      <w:pPr>
        <w:pStyle w:val="Heading1"/>
        <w:spacing w:before="360" w:after="160"/>
      </w:pPr>
      <w:bookmarkStart w:id="21" w:name="_Toc238693048"/>
      <w:r>
        <w:rPr>
          <w:b/>
          <w:bCs/>
          <w:color w:val="00537A"/>
        </w:rPr>
        <w:lastRenderedPageBreak/>
        <w:t>11. Rollout &amp; roadmap</w:t>
      </w:r>
      <w:bookmarkEnd w:id="21"/>
    </w:p>
    <w:p w14:paraId="37753657" w14:textId="77777777" w:rsidR="00D251F8" w:rsidRDefault="00000000">
      <w:pPr>
        <w:pStyle w:val="ListParagraph"/>
        <w:numPr>
          <w:ilvl w:val="0"/>
          <w:numId w:val="2"/>
        </w:numPr>
        <w:spacing w:after="80" w:line="280" w:lineRule="auto"/>
      </w:pPr>
      <w:r>
        <w:rPr>
          <w:b/>
          <w:bCs/>
        </w:rPr>
        <w:t xml:space="preserve">Shadow (v1, now): </w:t>
      </w:r>
      <w:r>
        <w:t>the platform runs beside the human reviewer; results are compared; nothing auto-submits.</w:t>
      </w:r>
    </w:p>
    <w:p w14:paraId="26B2778E" w14:textId="77777777" w:rsidR="00D251F8" w:rsidRDefault="00000000">
      <w:pPr>
        <w:pStyle w:val="ListParagraph"/>
        <w:numPr>
          <w:ilvl w:val="0"/>
          <w:numId w:val="2"/>
        </w:numPr>
        <w:spacing w:after="80" w:line="280" w:lineRule="auto"/>
      </w:pPr>
      <w:r>
        <w:rPr>
          <w:b/>
          <w:bCs/>
        </w:rPr>
        <w:t xml:space="preserve">Assist: </w:t>
      </w:r>
      <w:r>
        <w:t>the platform drafts findings; the human decides each one. Gate: measured recall / precision / reproducibility on that control.</w:t>
      </w:r>
    </w:p>
    <w:p w14:paraId="27A15529" w14:textId="77777777" w:rsidR="00D251F8" w:rsidRDefault="00000000">
      <w:pPr>
        <w:pStyle w:val="ListParagraph"/>
        <w:numPr>
          <w:ilvl w:val="0"/>
          <w:numId w:val="2"/>
        </w:numPr>
        <w:spacing w:after="80" w:line="280" w:lineRule="auto"/>
      </w:pPr>
      <w:r>
        <w:rPr>
          <w:b/>
          <w:bCs/>
        </w:rPr>
        <w:t xml:space="preserve">Primary: </w:t>
      </w:r>
      <w:r>
        <w:t>the platform decides; humans review exceptions and samples. Per-control gating — each control advances only as fast as its demonstrated accuracy.</w:t>
      </w:r>
    </w:p>
    <w:p w14:paraId="734CBFD0" w14:textId="77777777" w:rsidR="00D251F8" w:rsidRDefault="00000000">
      <w:pPr>
        <w:spacing w:after="140" w:line="300" w:lineRule="auto"/>
      </w:pPr>
      <w:r>
        <w:t>Next steps: point the Plan Compiler at the real 404 documents and GRC packages to replace the synthesized fixtures; wire the approved vector-store vendor behind the existing interface; connect mailbox/SharePoint watchers behind the resolver interface; run one full Shadow cycle and let the eval gates decide graduation.</w:t>
      </w:r>
    </w:p>
    <w:sectPr w:rsidR="00D251F8">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D2020"/>
    <w:multiLevelType w:val="hybridMultilevel"/>
    <w:tmpl w:val="34FE4514"/>
    <w:lvl w:ilvl="0" w:tplc="A4DC2968">
      <w:start w:val="1"/>
      <w:numFmt w:val="bullet"/>
      <w:lvlText w:val="●"/>
      <w:lvlJc w:val="left"/>
      <w:pPr>
        <w:ind w:left="720" w:hanging="360"/>
      </w:pPr>
    </w:lvl>
    <w:lvl w:ilvl="1" w:tplc="024EB372">
      <w:start w:val="1"/>
      <w:numFmt w:val="bullet"/>
      <w:lvlText w:val="○"/>
      <w:lvlJc w:val="left"/>
      <w:pPr>
        <w:ind w:left="1440" w:hanging="360"/>
      </w:pPr>
    </w:lvl>
    <w:lvl w:ilvl="2" w:tplc="B168960C">
      <w:start w:val="1"/>
      <w:numFmt w:val="bullet"/>
      <w:lvlText w:val="■"/>
      <w:lvlJc w:val="left"/>
      <w:pPr>
        <w:ind w:left="2160" w:hanging="360"/>
      </w:pPr>
    </w:lvl>
    <w:lvl w:ilvl="3" w:tplc="CF4EA300">
      <w:start w:val="1"/>
      <w:numFmt w:val="bullet"/>
      <w:lvlText w:val="●"/>
      <w:lvlJc w:val="left"/>
      <w:pPr>
        <w:ind w:left="2880" w:hanging="360"/>
      </w:pPr>
    </w:lvl>
    <w:lvl w:ilvl="4" w:tplc="BB9E3D98">
      <w:start w:val="1"/>
      <w:numFmt w:val="bullet"/>
      <w:lvlText w:val="○"/>
      <w:lvlJc w:val="left"/>
      <w:pPr>
        <w:ind w:left="3600" w:hanging="360"/>
      </w:pPr>
    </w:lvl>
    <w:lvl w:ilvl="5" w:tplc="6F429F30">
      <w:start w:val="1"/>
      <w:numFmt w:val="bullet"/>
      <w:lvlText w:val="■"/>
      <w:lvlJc w:val="left"/>
      <w:pPr>
        <w:ind w:left="4320" w:hanging="360"/>
      </w:pPr>
    </w:lvl>
    <w:lvl w:ilvl="6" w:tplc="9196B4B8">
      <w:start w:val="1"/>
      <w:numFmt w:val="bullet"/>
      <w:lvlText w:val="●"/>
      <w:lvlJc w:val="left"/>
      <w:pPr>
        <w:ind w:left="5040" w:hanging="360"/>
      </w:pPr>
    </w:lvl>
    <w:lvl w:ilvl="7" w:tplc="8EBA0AAE">
      <w:start w:val="1"/>
      <w:numFmt w:val="bullet"/>
      <w:lvlText w:val="●"/>
      <w:lvlJc w:val="left"/>
      <w:pPr>
        <w:ind w:left="5760" w:hanging="360"/>
      </w:pPr>
    </w:lvl>
    <w:lvl w:ilvl="8" w:tplc="F836CEB4">
      <w:start w:val="1"/>
      <w:numFmt w:val="bullet"/>
      <w:lvlText w:val="●"/>
      <w:lvlJc w:val="left"/>
      <w:pPr>
        <w:ind w:left="6480" w:hanging="360"/>
      </w:pPr>
    </w:lvl>
  </w:abstractNum>
  <w:abstractNum w:abstractNumId="1" w15:restartNumberingAfterBreak="0">
    <w:nsid w:val="18A35FDA"/>
    <w:multiLevelType w:val="hybridMultilevel"/>
    <w:tmpl w:val="E4A8A98A"/>
    <w:lvl w:ilvl="0" w:tplc="95AC80C4">
      <w:start w:val="1"/>
      <w:numFmt w:val="bullet"/>
      <w:lvlText w:val="•"/>
      <w:lvlJc w:val="left"/>
      <w:pPr>
        <w:ind w:left="420" w:hanging="210"/>
      </w:pPr>
    </w:lvl>
    <w:lvl w:ilvl="1" w:tplc="74B48014">
      <w:start w:val="1"/>
      <w:numFmt w:val="bullet"/>
      <w:lvlText w:val="–"/>
      <w:lvlJc w:val="left"/>
      <w:pPr>
        <w:ind w:left="840" w:hanging="210"/>
      </w:pPr>
    </w:lvl>
    <w:lvl w:ilvl="2" w:tplc="13CE2A98">
      <w:numFmt w:val="decimal"/>
      <w:lvlText w:val=""/>
      <w:lvlJc w:val="left"/>
    </w:lvl>
    <w:lvl w:ilvl="3" w:tplc="511C0A7C">
      <w:numFmt w:val="decimal"/>
      <w:lvlText w:val=""/>
      <w:lvlJc w:val="left"/>
    </w:lvl>
    <w:lvl w:ilvl="4" w:tplc="99386864">
      <w:numFmt w:val="decimal"/>
      <w:lvlText w:val=""/>
      <w:lvlJc w:val="left"/>
    </w:lvl>
    <w:lvl w:ilvl="5" w:tplc="468CD828">
      <w:numFmt w:val="decimal"/>
      <w:lvlText w:val=""/>
      <w:lvlJc w:val="left"/>
    </w:lvl>
    <w:lvl w:ilvl="6" w:tplc="2F567BCE">
      <w:numFmt w:val="decimal"/>
      <w:lvlText w:val=""/>
      <w:lvlJc w:val="left"/>
    </w:lvl>
    <w:lvl w:ilvl="7" w:tplc="312CEC2E">
      <w:numFmt w:val="decimal"/>
      <w:lvlText w:val=""/>
      <w:lvlJc w:val="left"/>
    </w:lvl>
    <w:lvl w:ilvl="8" w:tplc="4D7E52FA">
      <w:numFmt w:val="decimal"/>
      <w:lvlText w:val=""/>
      <w:lvlJc w:val="left"/>
    </w:lvl>
  </w:abstractNum>
  <w:num w:numId="1" w16cid:durableId="372534279">
    <w:abstractNumId w:val="0"/>
    <w:lvlOverride w:ilvl="0">
      <w:startOverride w:val="1"/>
    </w:lvlOverride>
  </w:num>
  <w:num w:numId="2" w16cid:durableId="4013492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1F8"/>
    <w:rsid w:val="004444A5"/>
    <w:rsid w:val="009C254A"/>
    <w:rsid w:val="00D25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C86FAE"/>
  <w15:docId w15:val="{A5CD3496-8151-E043-9B43-4C44D74D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C254A"/>
    <w:pPr>
      <w:spacing w:after="100"/>
    </w:pPr>
  </w:style>
  <w:style w:type="paragraph" w:styleId="TOC2">
    <w:name w:val="toc 2"/>
    <w:basedOn w:val="Normal"/>
    <w:next w:val="Normal"/>
    <w:autoRedefine/>
    <w:uiPriority w:val="39"/>
    <w:unhideWhenUsed/>
    <w:rsid w:val="009C254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2421</Words>
  <Characters>14553</Characters>
  <Application>Microsoft Office Word</Application>
  <DocSecurity>0</DocSecurity>
  <Lines>428</Lines>
  <Paragraphs>320</Paragraphs>
  <ScaleCrop>false</ScaleCrop>
  <Company/>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 Bonda</cp:lastModifiedBy>
  <cp:revision>2</cp:revision>
  <dcterms:created xsi:type="dcterms:W3CDTF">2026-08-24T07:42:00Z</dcterms:created>
  <dcterms:modified xsi:type="dcterms:W3CDTF">2026-08-26T21:48:00Z</dcterms:modified>
</cp:coreProperties>
</file>