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35B12" w14:textId="77777777" w:rsidR="00136009" w:rsidRPr="00505F18" w:rsidRDefault="002529E1" w:rsidP="00AC5317">
      <w:pPr>
        <w:pStyle w:val="Title"/>
        <w:spacing w:line="240" w:lineRule="auto"/>
        <w:rPr>
          <w:rFonts w:ascii="Times New Roman" w:hAnsi="Times New Roman"/>
          <w:b w:val="0"/>
          <w:sz w:val="32"/>
          <w:szCs w:val="22"/>
        </w:rPr>
        <w:sectPr w:rsidR="00136009" w:rsidRPr="00505F18" w:rsidSect="005D067D">
          <w:type w:val="continuous"/>
          <w:pgSz w:w="12240" w:h="15840" w:code="1"/>
          <w:pgMar w:top="720" w:right="1080" w:bottom="1440" w:left="1080" w:header="720" w:footer="720" w:gutter="0"/>
          <w:cols w:space="720"/>
          <w:docGrid w:linePitch="360"/>
        </w:sectPr>
      </w:pPr>
      <w:r w:rsidRPr="00505F18">
        <w:rPr>
          <w:rStyle w:val="Strong"/>
          <w:rFonts w:ascii="Times New Roman" w:hAnsi="Times New Roman"/>
          <w:b/>
          <w:color w:val="2E2E2E"/>
          <w:sz w:val="36"/>
          <w:szCs w:val="22"/>
          <w:shd w:val="clear" w:color="auto" w:fill="FFFFFF"/>
        </w:rPr>
        <w:t>Simulation and Data Visualization Assignmen</w:t>
      </w:r>
      <w:r w:rsidR="00AC5317" w:rsidRPr="00505F18">
        <w:rPr>
          <w:rStyle w:val="Strong"/>
          <w:rFonts w:ascii="Times New Roman" w:hAnsi="Times New Roman"/>
          <w:b/>
          <w:color w:val="2E2E2E"/>
          <w:sz w:val="36"/>
          <w:szCs w:val="22"/>
          <w:shd w:val="clear" w:color="auto" w:fill="FFFFFF"/>
        </w:rPr>
        <w:t>t</w:t>
      </w:r>
    </w:p>
    <w:p w14:paraId="6AC97D2E" w14:textId="77777777" w:rsidR="0036116C" w:rsidRPr="00505F18" w:rsidRDefault="002529E1" w:rsidP="00AC5317">
      <w:pPr>
        <w:ind w:left="3600" w:firstLine="720"/>
        <w:rPr>
          <w:rFonts w:ascii="Times New Roman" w:hAnsi="Times New Roman"/>
          <w:noProof/>
          <w:sz w:val="24"/>
          <w:szCs w:val="22"/>
        </w:rPr>
      </w:pPr>
      <w:r w:rsidRPr="00505F18">
        <w:rPr>
          <w:rFonts w:ascii="Times New Roman" w:hAnsi="Times New Roman"/>
          <w:noProof/>
          <w:sz w:val="24"/>
          <w:szCs w:val="22"/>
        </w:rPr>
        <w:t>Debaditya Bhattacharjee</w:t>
      </w:r>
    </w:p>
    <w:p w14:paraId="4ED43E07" w14:textId="77777777" w:rsidR="002529E1" w:rsidRPr="00505F18" w:rsidRDefault="002529E1" w:rsidP="00AC5317">
      <w:pPr>
        <w:ind w:firstLine="720"/>
        <w:jc w:val="center"/>
        <w:rPr>
          <w:rFonts w:ascii="Times New Roman" w:hAnsi="Times New Roman"/>
          <w:noProof/>
          <w:sz w:val="20"/>
          <w:szCs w:val="22"/>
        </w:rPr>
      </w:pPr>
      <w:r w:rsidRPr="00505F18">
        <w:rPr>
          <w:rFonts w:ascii="Times New Roman" w:hAnsi="Times New Roman"/>
          <w:noProof/>
          <w:sz w:val="24"/>
          <w:szCs w:val="22"/>
        </w:rPr>
        <w:t>K24087561</w:t>
      </w:r>
    </w:p>
    <w:p w14:paraId="3F5C772C" w14:textId="77777777" w:rsidR="0036116C" w:rsidRPr="00505F18" w:rsidRDefault="0036116C" w:rsidP="002529E1">
      <w:pPr>
        <w:pStyle w:val="FigureCaption"/>
        <w:numPr>
          <w:ilvl w:val="0"/>
          <w:numId w:val="0"/>
        </w:numPr>
        <w:jc w:val="both"/>
        <w:rPr>
          <w:rFonts w:ascii="Times New Roman" w:hAnsi="Times New Roman"/>
          <w:sz w:val="18"/>
          <w:szCs w:val="22"/>
        </w:rPr>
      </w:pPr>
      <w:bookmarkStart w:id="0" w:name="Fig1"/>
      <w:bookmarkEnd w:id="0"/>
      <w:r w:rsidRPr="00505F18">
        <w:rPr>
          <w:rFonts w:ascii="Times New Roman" w:hAnsi="Times New Roman"/>
          <w:sz w:val="18"/>
          <w:szCs w:val="22"/>
        </w:rPr>
        <w:t>.</w:t>
      </w:r>
    </w:p>
    <w:p w14:paraId="5954AAA6" w14:textId="77777777" w:rsidR="00C52E75" w:rsidRPr="00505F18" w:rsidRDefault="00C52E75" w:rsidP="00AC5317">
      <w:pPr>
        <w:ind w:firstLine="0"/>
        <w:rPr>
          <w:rFonts w:ascii="Times New Roman" w:hAnsi="Times New Roman"/>
          <w:sz w:val="20"/>
          <w:szCs w:val="22"/>
        </w:rPr>
        <w:sectPr w:rsidR="00C52E75" w:rsidRPr="00505F18" w:rsidSect="00650382">
          <w:type w:val="continuous"/>
          <w:pgSz w:w="12240" w:h="15840" w:code="1"/>
          <w:pgMar w:top="1080" w:right="1080" w:bottom="1440" w:left="1080" w:header="720" w:footer="720" w:gutter="0"/>
          <w:cols w:space="720"/>
          <w:docGrid w:linePitch="360"/>
        </w:sectPr>
      </w:pPr>
    </w:p>
    <w:p w14:paraId="20239014" w14:textId="77777777" w:rsidR="002529E1" w:rsidRPr="00505F18" w:rsidRDefault="002529E1" w:rsidP="002529E1">
      <w:pPr>
        <w:pStyle w:val="NormalWeb"/>
        <w:shd w:val="clear" w:color="auto" w:fill="FFFFFF"/>
        <w:spacing w:before="0" w:beforeAutospacing="0"/>
        <w:rPr>
          <w:color w:val="2E2E2E"/>
          <w:sz w:val="22"/>
          <w:szCs w:val="28"/>
        </w:rPr>
      </w:pPr>
      <w:r w:rsidRPr="008C0B41">
        <w:rPr>
          <w:rStyle w:val="Strong"/>
          <w:color w:val="2E2E2E"/>
        </w:rPr>
        <w:t>ACADEMIC HONESTY AND INTEGRITY</w:t>
      </w:r>
      <w:r w:rsidRPr="008C0B41">
        <w:rPr>
          <w:color w:val="2E2E2E"/>
          <w:sz w:val="22"/>
        </w:rPr>
        <w:t> </w:t>
      </w:r>
    </w:p>
    <w:p w14:paraId="0F5B06B7" w14:textId="77777777" w:rsidR="00BB1019" w:rsidRPr="00505F18" w:rsidRDefault="002529E1" w:rsidP="00BB1019">
      <w:pPr>
        <w:pStyle w:val="NormalWeb"/>
        <w:shd w:val="clear" w:color="auto" w:fill="FFFFFF"/>
        <w:spacing w:before="0" w:beforeAutospacing="0"/>
        <w:rPr>
          <w:rStyle w:val="Emphasis"/>
          <w:b/>
          <w:color w:val="2E2E2E"/>
          <w:sz w:val="20"/>
          <w:szCs w:val="28"/>
        </w:rPr>
      </w:pPr>
      <w:r w:rsidRPr="008C0B41">
        <w:rPr>
          <w:color w:val="2E2E2E"/>
          <w:sz w:val="18"/>
        </w:rPr>
        <w:t xml:space="preserve">Students at King’s are part of an academic community that values trust, fairness and respect and actively encourages students to act with honesty and integrity. It is a </w:t>
      </w:r>
      <w:proofErr w:type="gramStart"/>
      <w:r w:rsidRPr="008C0B41">
        <w:rPr>
          <w:color w:val="2E2E2E"/>
          <w:sz w:val="18"/>
        </w:rPr>
        <w:t>College</w:t>
      </w:r>
      <w:proofErr w:type="gramEnd"/>
      <w:r w:rsidRPr="008C0B41">
        <w:rPr>
          <w:color w:val="2E2E2E"/>
          <w:sz w:val="18"/>
        </w:rPr>
        <w:t xml:space="preserve"> policy that students take responsibility for their work and comply with the university’s standards and requirements. Online proctoring / invigilation will not be used for our online assessments. By submitting their answers students will be confirming that the work submitted is completely their own. Misconduct regulations remain in place during this period and students can familiarize themselves with the procedures on the College website.</w:t>
      </w:r>
      <w:r w:rsidRPr="008C0B41">
        <w:rPr>
          <w:rStyle w:val="Emphasis"/>
          <w:color w:val="2E2E2E"/>
          <w:sz w:val="18"/>
        </w:rPr>
        <w:t xml:space="preserve"> </w:t>
      </w:r>
      <w:r w:rsidRPr="008C0B41">
        <w:rPr>
          <w:rStyle w:val="Emphasis"/>
          <w:b/>
          <w:sz w:val="18"/>
        </w:rPr>
        <w:t>I agree to abide by the expectations as to my conduct, as described in the academic honesty and integrity statement.</w:t>
      </w:r>
    </w:p>
    <w:p w14:paraId="321D5DD8" w14:textId="77777777" w:rsidR="00AD144C" w:rsidRPr="00505F18" w:rsidRDefault="002529E1" w:rsidP="00505F18">
      <w:pPr>
        <w:pStyle w:val="Heading1"/>
        <w:rPr>
          <w:color w:val="2E2E2E"/>
        </w:rPr>
      </w:pPr>
      <w:r w:rsidRPr="00505F18">
        <w:t>Part 1: Analytics</w:t>
      </w:r>
    </w:p>
    <w:p w14:paraId="2BA5E643" w14:textId="77777777" w:rsidR="002529E1" w:rsidRPr="00505F18" w:rsidRDefault="002529E1" w:rsidP="00505F18">
      <w:pPr>
        <w:pStyle w:val="Heading1"/>
        <w:numPr>
          <w:ilvl w:val="1"/>
          <w:numId w:val="43"/>
        </w:numPr>
      </w:pPr>
      <w:r w:rsidRPr="00505F18">
        <w:rPr>
          <w:sz w:val="20"/>
          <w:szCs w:val="20"/>
        </w:rPr>
        <w:t>Exploratory Research Questions Proposed</w:t>
      </w:r>
    </w:p>
    <w:p w14:paraId="167F5410" w14:textId="77777777" w:rsidR="0022348B" w:rsidRPr="00505F18" w:rsidRDefault="002529E1" w:rsidP="005D067D">
      <w:pPr>
        <w:pStyle w:val="BodyNoIndent"/>
        <w:rPr>
          <w:rFonts w:ascii="Times New Roman" w:hAnsi="Times New Roman"/>
          <w:b w:val="0"/>
        </w:rPr>
      </w:pPr>
      <w:r w:rsidRPr="00505F18">
        <w:rPr>
          <w:rFonts w:ascii="Times New Roman" w:hAnsi="Times New Roman"/>
        </w:rPr>
        <w:t>Q1: Analyse the development of crimes over time. Are there detectable trends in types of crime (e.g., theft, assault) over the past ten years?</w:t>
      </w:r>
      <w:r w:rsidR="00916546" w:rsidRPr="00505F18">
        <w:rPr>
          <w:rFonts w:ascii="Times New Roman" w:hAnsi="Times New Roman"/>
        </w:rPr>
        <w:t xml:space="preserve">  </w:t>
      </w:r>
      <w:r w:rsidR="00F40CB9" w:rsidRPr="00505F18">
        <w:rPr>
          <w:rFonts w:ascii="Times New Roman" w:hAnsi="Times New Roman"/>
          <w:b w:val="0"/>
        </w:rPr>
        <w:t>T</w:t>
      </w:r>
      <w:r w:rsidRPr="00505F18">
        <w:rPr>
          <w:rFonts w:ascii="Times New Roman" w:hAnsi="Times New Roman"/>
          <w:b w:val="0"/>
        </w:rPr>
        <w:t>his</w:t>
      </w:r>
      <w:r w:rsidR="00F40CB9" w:rsidRPr="00505F18">
        <w:rPr>
          <w:rFonts w:ascii="Times New Roman" w:hAnsi="Times New Roman"/>
          <w:b w:val="0"/>
        </w:rPr>
        <w:t xml:space="preserve"> question focuses on the Crime d</w:t>
      </w:r>
      <w:r w:rsidRPr="00505F18">
        <w:rPr>
          <w:rFonts w:ascii="Times New Roman" w:hAnsi="Times New Roman"/>
          <w:b w:val="0"/>
        </w:rPr>
        <w:t xml:space="preserve">ataset </w:t>
      </w:r>
      <w:r w:rsidR="00F40CB9" w:rsidRPr="00505F18">
        <w:rPr>
          <w:rFonts w:ascii="Times New Roman" w:hAnsi="Times New Roman"/>
          <w:b w:val="0"/>
        </w:rPr>
        <w:t xml:space="preserve">provided by the Metropolitan Police Service (MPS). Data ranges from </w:t>
      </w:r>
      <w:r w:rsidR="0022348B" w:rsidRPr="00505F18">
        <w:rPr>
          <w:rFonts w:ascii="Times New Roman" w:hAnsi="Times New Roman"/>
          <w:b w:val="0"/>
        </w:rPr>
        <w:t>February 2021 to January 2025. This will help detect long-term trends and anomalies over the years.</w:t>
      </w:r>
    </w:p>
    <w:p w14:paraId="2DC89460" w14:textId="77777777" w:rsidR="0022348B" w:rsidRPr="00505F18" w:rsidRDefault="0022348B" w:rsidP="00D25EF0">
      <w:pPr>
        <w:pStyle w:val="BodyNoIndent"/>
        <w:spacing w:before="100" w:beforeAutospacing="1" w:after="100" w:afterAutospacing="1"/>
        <w:rPr>
          <w:rFonts w:ascii="Times New Roman" w:hAnsi="Times New Roman"/>
          <w:b w:val="0"/>
        </w:rPr>
      </w:pPr>
      <w:r w:rsidRPr="00505F18">
        <w:rPr>
          <w:rFonts w:ascii="Times New Roman" w:hAnsi="Times New Roman"/>
        </w:rPr>
        <w:t>Q2: Which boroughs consistently report the highest crime rates for specific offences (e.g. theft, arson, burglary, etc.)?</w:t>
      </w:r>
      <w:r w:rsidR="00916546" w:rsidRPr="00505F18">
        <w:rPr>
          <w:rFonts w:ascii="Times New Roman" w:hAnsi="Times New Roman"/>
        </w:rPr>
        <w:t xml:space="preserve">  </w:t>
      </w:r>
      <w:r w:rsidRPr="00505F18">
        <w:rPr>
          <w:rFonts w:ascii="Times New Roman" w:hAnsi="Times New Roman"/>
          <w:b w:val="0"/>
        </w:rPr>
        <w:t>This question investigates geographical crime concentration. It investigates which boroughs are consistently affected by high crim</w:t>
      </w:r>
      <w:r w:rsidR="00916546" w:rsidRPr="00505F18">
        <w:rPr>
          <w:rFonts w:ascii="Times New Roman" w:hAnsi="Times New Roman"/>
          <w:b w:val="0"/>
        </w:rPr>
        <w:t>e levels in specific categories thereby helping identify hotspots. Secondly, it could be used to correlate with population density, income levels, or urban design. Enables targeted intervention (e.g., more patrols).</w:t>
      </w:r>
    </w:p>
    <w:p w14:paraId="02F0E0F3" w14:textId="77777777" w:rsidR="00AD144C" w:rsidRPr="00505F18" w:rsidRDefault="00916546" w:rsidP="005D067D">
      <w:pPr>
        <w:pStyle w:val="BodyNoIndent"/>
        <w:rPr>
          <w:rFonts w:ascii="Times New Roman" w:hAnsi="Times New Roman"/>
          <w:b w:val="0"/>
          <w:sz w:val="20"/>
          <w:szCs w:val="22"/>
        </w:rPr>
      </w:pPr>
      <w:r w:rsidRPr="00505F18">
        <w:rPr>
          <w:rFonts w:ascii="Times New Roman" w:hAnsi="Times New Roman"/>
        </w:rPr>
        <w:t xml:space="preserve">Q3: Are certain crime types likely to occur together in the same borough and month?  </w:t>
      </w:r>
      <w:r w:rsidRPr="00505F18">
        <w:rPr>
          <w:rFonts w:ascii="Times New Roman" w:hAnsi="Times New Roman"/>
          <w:b w:val="0"/>
        </w:rPr>
        <w:t>This question analyses co-occurrence patterns of crime types. It attempts to identify combinations of offences that often happen together within the same space and time window. This is a crucial question as this reveals underlying social or behavioural correlations between crime types and supports building early-warning systems (if one offence spikes, another might follow).</w:t>
      </w:r>
    </w:p>
    <w:p w14:paraId="6DF274FC" w14:textId="22BCD6FC" w:rsidR="00067A85" w:rsidRPr="00505F18" w:rsidRDefault="00907A8B" w:rsidP="00505F18">
      <w:pPr>
        <w:pStyle w:val="Heading1"/>
        <w:numPr>
          <w:ilvl w:val="1"/>
          <w:numId w:val="43"/>
        </w:numPr>
      </w:pPr>
      <w:r w:rsidRPr="00505F18">
        <w:rPr>
          <w:sz w:val="20"/>
          <w:szCs w:val="20"/>
        </w:rPr>
        <w:t>Required Data for Each Suggested Question</w:t>
      </w:r>
    </w:p>
    <w:p w14:paraId="097ED5EC" w14:textId="77777777" w:rsidR="004B640E" w:rsidRPr="00505F18" w:rsidRDefault="004B640E" w:rsidP="005D067D">
      <w:pPr>
        <w:pStyle w:val="BodyNoIndent"/>
        <w:rPr>
          <w:rFonts w:ascii="Times New Roman" w:hAnsi="Times New Roman"/>
          <w:b w:val="0"/>
        </w:rPr>
      </w:pPr>
      <w:r w:rsidRPr="00505F18">
        <w:rPr>
          <w:rFonts w:ascii="Times New Roman" w:hAnsi="Times New Roman"/>
          <w:b w:val="0"/>
        </w:rPr>
        <w:t xml:space="preserve">The provided London crime dataset </w:t>
      </w:r>
      <w:r w:rsidR="005D067D" w:rsidRPr="00505F18">
        <w:rPr>
          <w:rFonts w:ascii="Times New Roman" w:hAnsi="Times New Roman"/>
          <w:b w:val="0"/>
        </w:rPr>
        <w:t xml:space="preserve">contains monthly crime </w:t>
      </w:r>
      <w:r w:rsidRPr="00505F18">
        <w:rPr>
          <w:rFonts w:ascii="Times New Roman" w:hAnsi="Times New Roman"/>
          <w:b w:val="0"/>
        </w:rPr>
        <w:t xml:space="preserve">statistics reported across all London boroughs. Each row represents a specific crime type reported in a particular borough during a specific month. Key fields used in the analysis include: </w:t>
      </w:r>
    </w:p>
    <w:p w14:paraId="61E17834" w14:textId="77777777" w:rsidR="004B640E" w:rsidRPr="00505F18" w:rsidRDefault="004B640E" w:rsidP="005A79EE">
      <w:pPr>
        <w:pStyle w:val="BodyNoIndent"/>
        <w:numPr>
          <w:ilvl w:val="0"/>
          <w:numId w:val="29"/>
        </w:numPr>
        <w:rPr>
          <w:rFonts w:ascii="Times New Roman" w:hAnsi="Times New Roman"/>
          <w:b w:val="0"/>
        </w:rPr>
      </w:pPr>
      <w:proofErr w:type="spellStart"/>
      <w:r w:rsidRPr="00505F18">
        <w:rPr>
          <w:rFonts w:ascii="Times New Roman" w:hAnsi="Times New Roman"/>
        </w:rPr>
        <w:t>Month_Year</w:t>
      </w:r>
      <w:proofErr w:type="spellEnd"/>
      <w:r w:rsidRPr="00505F18">
        <w:rPr>
          <w:rFonts w:ascii="Times New Roman" w:hAnsi="Times New Roman"/>
          <w:b w:val="0"/>
        </w:rPr>
        <w:t>: This field combines the month and the year when the crime occurred. It was crucial for analysing how crimes change over time (Q1 and Q3)</w:t>
      </w:r>
      <w:r w:rsidR="005A79EE" w:rsidRPr="00505F18">
        <w:rPr>
          <w:rFonts w:ascii="Times New Roman" w:hAnsi="Times New Roman"/>
          <w:b w:val="0"/>
        </w:rPr>
        <w:t>.</w:t>
      </w:r>
    </w:p>
    <w:p w14:paraId="21CD48F2" w14:textId="77777777" w:rsidR="005A79EE" w:rsidRPr="00505F18" w:rsidRDefault="005A79EE" w:rsidP="005A79EE">
      <w:pPr>
        <w:pStyle w:val="BodyNoIndent"/>
        <w:numPr>
          <w:ilvl w:val="0"/>
          <w:numId w:val="29"/>
        </w:numPr>
        <w:rPr>
          <w:rFonts w:ascii="Times New Roman" w:hAnsi="Times New Roman"/>
          <w:b w:val="0"/>
          <w:szCs w:val="18"/>
        </w:rPr>
      </w:pPr>
      <w:r w:rsidRPr="00505F18">
        <w:rPr>
          <w:rStyle w:val="HTMLCode"/>
          <w:rFonts w:ascii="Times New Roman" w:hAnsi="Times New Roman" w:cs="Times New Roman"/>
          <w:bCs/>
          <w:sz w:val="18"/>
          <w:szCs w:val="18"/>
        </w:rPr>
        <w:t>Area name</w:t>
      </w:r>
      <w:r w:rsidRPr="00505F18">
        <w:rPr>
          <w:rStyle w:val="Strong"/>
          <w:rFonts w:ascii="Times New Roman" w:hAnsi="Times New Roman"/>
          <w:b/>
          <w:szCs w:val="18"/>
        </w:rPr>
        <w:t xml:space="preserve"> / </w:t>
      </w:r>
      <w:proofErr w:type="spellStart"/>
      <w:r w:rsidRPr="00505F18">
        <w:rPr>
          <w:rStyle w:val="HTMLCode"/>
          <w:rFonts w:ascii="Times New Roman" w:hAnsi="Times New Roman" w:cs="Times New Roman"/>
          <w:bCs/>
          <w:sz w:val="18"/>
          <w:szCs w:val="18"/>
        </w:rPr>
        <w:t>Borough_SNT</w:t>
      </w:r>
      <w:proofErr w:type="spellEnd"/>
      <w:r w:rsidRPr="00505F18">
        <w:rPr>
          <w:rFonts w:ascii="Times New Roman" w:hAnsi="Times New Roman"/>
          <w:b w:val="0"/>
          <w:szCs w:val="18"/>
        </w:rPr>
        <w:t xml:space="preserve"> – These identify the borough where the crime was reported, used to compare crime distribution across locations (Q2 and Q3).</w:t>
      </w:r>
    </w:p>
    <w:p w14:paraId="5B742E86" w14:textId="77777777" w:rsidR="005A79EE" w:rsidRPr="00505F18" w:rsidRDefault="005A79EE" w:rsidP="005A79EE">
      <w:pPr>
        <w:pStyle w:val="BodyNoIndent"/>
        <w:numPr>
          <w:ilvl w:val="0"/>
          <w:numId w:val="29"/>
        </w:numPr>
        <w:rPr>
          <w:rFonts w:ascii="Times New Roman" w:hAnsi="Times New Roman"/>
          <w:b w:val="0"/>
          <w:szCs w:val="18"/>
        </w:rPr>
      </w:pPr>
      <w:r w:rsidRPr="00505F18">
        <w:rPr>
          <w:rStyle w:val="HTMLCode"/>
          <w:rFonts w:ascii="Times New Roman" w:hAnsi="Times New Roman" w:cs="Times New Roman"/>
          <w:bCs/>
          <w:sz w:val="18"/>
          <w:szCs w:val="18"/>
        </w:rPr>
        <w:t>Offence Group</w:t>
      </w:r>
      <w:r w:rsidRPr="00505F18">
        <w:rPr>
          <w:rFonts w:ascii="Times New Roman" w:hAnsi="Times New Roman"/>
          <w:b w:val="0"/>
          <w:szCs w:val="18"/>
        </w:rPr>
        <w:t xml:space="preserve"> – A high-level category describing the type of crime (e.g., Theft, Robbery, Arson), used for filtering and grouping in all analyses.</w:t>
      </w:r>
    </w:p>
    <w:p w14:paraId="1329B6E1" w14:textId="77777777" w:rsidR="005A79EE" w:rsidRPr="00505F18" w:rsidRDefault="005A79EE" w:rsidP="005A79EE">
      <w:pPr>
        <w:pStyle w:val="BodyNoIndent"/>
        <w:numPr>
          <w:ilvl w:val="0"/>
          <w:numId w:val="29"/>
        </w:numPr>
        <w:rPr>
          <w:rFonts w:ascii="Times New Roman" w:hAnsi="Times New Roman"/>
          <w:b w:val="0"/>
          <w:szCs w:val="18"/>
        </w:rPr>
      </w:pPr>
      <w:r w:rsidRPr="00505F18">
        <w:rPr>
          <w:rFonts w:ascii="Times New Roman" w:hAnsi="Times New Roman"/>
          <w:bCs/>
          <w:szCs w:val="18"/>
          <w:lang w:val="en-US"/>
        </w:rPr>
        <w:t>Count</w:t>
      </w:r>
      <w:r w:rsidRPr="00505F18">
        <w:rPr>
          <w:rFonts w:ascii="Times New Roman" w:hAnsi="Times New Roman"/>
          <w:b w:val="0"/>
          <w:szCs w:val="18"/>
          <w:lang w:val="en-US"/>
        </w:rPr>
        <w:t xml:space="preserve"> – The number of reported offences for a given category and borough </w:t>
      </w:r>
      <w:proofErr w:type="gramStart"/>
      <w:r w:rsidRPr="00505F18">
        <w:rPr>
          <w:rFonts w:ascii="Times New Roman" w:hAnsi="Times New Roman"/>
          <w:b w:val="0"/>
          <w:szCs w:val="18"/>
          <w:lang w:val="en-US"/>
        </w:rPr>
        <w:t>in a given</w:t>
      </w:r>
      <w:proofErr w:type="gramEnd"/>
      <w:r w:rsidRPr="00505F18">
        <w:rPr>
          <w:rFonts w:ascii="Times New Roman" w:hAnsi="Times New Roman"/>
          <w:b w:val="0"/>
          <w:szCs w:val="18"/>
          <w:lang w:val="en-US"/>
        </w:rPr>
        <w:t xml:space="preserve"> month. This was the core quantitative measure used for visual comparisons.</w:t>
      </w:r>
    </w:p>
    <w:p w14:paraId="4259944E" w14:textId="77777777" w:rsidR="00557ADB" w:rsidRPr="00505F18" w:rsidRDefault="00557ADB" w:rsidP="004B640E">
      <w:pPr>
        <w:pStyle w:val="BodyNoIndent"/>
        <w:rPr>
          <w:rFonts w:ascii="Times New Roman" w:hAnsi="Times New Roman"/>
          <w:b w:val="0"/>
          <w:sz w:val="20"/>
        </w:rPr>
      </w:pPr>
      <w:r w:rsidRPr="00505F18">
        <w:rPr>
          <w:rFonts w:ascii="Times New Roman" w:hAnsi="Times New Roman"/>
          <w:b w:val="0"/>
        </w:rPr>
        <w:t>For this section the most appropriate attributes of the dataset</w:t>
      </w:r>
      <w:r w:rsidR="004B640E" w:rsidRPr="00505F18">
        <w:rPr>
          <w:rFonts w:ascii="Times New Roman" w:hAnsi="Times New Roman"/>
          <w:b w:val="0"/>
        </w:rPr>
        <w:t xml:space="preserve"> were assessed for each question from part 1.a.</w:t>
      </w:r>
      <w:r w:rsidR="00CF1BF3" w:rsidRPr="00505F18">
        <w:rPr>
          <w:rFonts w:ascii="Times New Roman" w:hAnsi="Times New Roman"/>
          <w:b w:val="0"/>
        </w:rPr>
        <w:t xml:space="preserve"> Thus, </w:t>
      </w:r>
      <w:r w:rsidR="00CF1BF3" w:rsidRPr="00505F18">
        <w:rPr>
          <w:rFonts w:ascii="Times New Roman" w:hAnsi="Times New Roman"/>
          <w:b w:val="0"/>
          <w:szCs w:val="18"/>
        </w:rPr>
        <w:t xml:space="preserve">data filtering </w:t>
      </w:r>
      <w:r w:rsidR="00D346CE" w:rsidRPr="00505F18">
        <w:rPr>
          <w:rFonts w:ascii="Times New Roman" w:hAnsi="Times New Roman"/>
          <w:b w:val="0"/>
          <w:szCs w:val="18"/>
        </w:rPr>
        <w:t xml:space="preserve">was performed </w:t>
      </w:r>
      <w:r w:rsidR="00CF1BF3" w:rsidRPr="00505F18">
        <w:rPr>
          <w:rFonts w:ascii="Times New Roman" w:hAnsi="Times New Roman"/>
          <w:b w:val="0"/>
          <w:szCs w:val="18"/>
        </w:rPr>
        <w:t xml:space="preserve">to focus only on raw offence counts, then grouped and aggregated values based on </w:t>
      </w:r>
      <w:r w:rsidR="00CF1BF3" w:rsidRPr="00505F18">
        <w:rPr>
          <w:rFonts w:ascii="Times New Roman" w:hAnsi="Times New Roman"/>
          <w:b w:val="0"/>
          <w:i/>
          <w:szCs w:val="18"/>
        </w:rPr>
        <w:t>time</w:t>
      </w:r>
      <w:r w:rsidR="00CF1BF3" w:rsidRPr="00505F18">
        <w:rPr>
          <w:rFonts w:ascii="Times New Roman" w:hAnsi="Times New Roman"/>
          <w:b w:val="0"/>
          <w:szCs w:val="18"/>
        </w:rPr>
        <w:t xml:space="preserve"> (</w:t>
      </w:r>
      <w:proofErr w:type="spellStart"/>
      <w:r w:rsidR="00CF1BF3" w:rsidRPr="00505F18">
        <w:rPr>
          <w:rStyle w:val="HTMLCode"/>
          <w:rFonts w:ascii="Times New Roman" w:hAnsi="Times New Roman" w:cs="Times New Roman"/>
          <w:b w:val="0"/>
          <w:sz w:val="18"/>
          <w:szCs w:val="18"/>
        </w:rPr>
        <w:t>Month_Year</w:t>
      </w:r>
      <w:proofErr w:type="spellEnd"/>
      <w:r w:rsidR="00CF1BF3" w:rsidRPr="00505F18">
        <w:rPr>
          <w:rFonts w:ascii="Times New Roman" w:hAnsi="Times New Roman"/>
          <w:b w:val="0"/>
          <w:szCs w:val="18"/>
        </w:rPr>
        <w:t xml:space="preserve">), </w:t>
      </w:r>
      <w:r w:rsidR="00CF1BF3" w:rsidRPr="00505F18">
        <w:rPr>
          <w:rFonts w:ascii="Times New Roman" w:hAnsi="Times New Roman"/>
          <w:b w:val="0"/>
          <w:i/>
          <w:szCs w:val="18"/>
        </w:rPr>
        <w:t>space</w:t>
      </w:r>
      <w:r w:rsidR="00CF1BF3" w:rsidRPr="00505F18">
        <w:rPr>
          <w:rFonts w:ascii="Times New Roman" w:hAnsi="Times New Roman"/>
          <w:b w:val="0"/>
          <w:szCs w:val="18"/>
        </w:rPr>
        <w:t xml:space="preserve"> (</w:t>
      </w:r>
      <w:r w:rsidR="00CF1BF3" w:rsidRPr="00505F18">
        <w:rPr>
          <w:rStyle w:val="HTMLCode"/>
          <w:rFonts w:ascii="Times New Roman" w:hAnsi="Times New Roman" w:cs="Times New Roman"/>
          <w:b w:val="0"/>
          <w:sz w:val="18"/>
          <w:szCs w:val="18"/>
        </w:rPr>
        <w:t>Area name</w:t>
      </w:r>
      <w:r w:rsidR="00CF1BF3" w:rsidRPr="00505F18">
        <w:rPr>
          <w:rFonts w:ascii="Times New Roman" w:hAnsi="Times New Roman"/>
          <w:b w:val="0"/>
          <w:szCs w:val="18"/>
        </w:rPr>
        <w:t xml:space="preserve">), and </w:t>
      </w:r>
      <w:r w:rsidR="00CF1BF3" w:rsidRPr="00505F18">
        <w:rPr>
          <w:rFonts w:ascii="Times New Roman" w:hAnsi="Times New Roman"/>
          <w:b w:val="0"/>
          <w:i/>
          <w:szCs w:val="18"/>
        </w:rPr>
        <w:t>category</w:t>
      </w:r>
      <w:r w:rsidR="00CF1BF3" w:rsidRPr="00505F18">
        <w:rPr>
          <w:rFonts w:ascii="Times New Roman" w:hAnsi="Times New Roman"/>
          <w:b w:val="0"/>
          <w:szCs w:val="18"/>
        </w:rPr>
        <w:t xml:space="preserve"> (</w:t>
      </w:r>
      <w:r w:rsidR="00CF1BF3" w:rsidRPr="00505F18">
        <w:rPr>
          <w:rStyle w:val="HTMLCode"/>
          <w:rFonts w:ascii="Times New Roman" w:hAnsi="Times New Roman" w:cs="Times New Roman"/>
          <w:b w:val="0"/>
          <w:sz w:val="18"/>
          <w:szCs w:val="18"/>
        </w:rPr>
        <w:t>Offence Group</w:t>
      </w:r>
      <w:r w:rsidR="00CF1BF3" w:rsidRPr="00505F18">
        <w:rPr>
          <w:rFonts w:ascii="Times New Roman" w:hAnsi="Times New Roman"/>
          <w:b w:val="0"/>
          <w:szCs w:val="18"/>
        </w:rPr>
        <w:t xml:space="preserve">). These operations allowed for </w:t>
      </w:r>
      <w:r w:rsidR="00CF1BF3" w:rsidRPr="00505F18">
        <w:rPr>
          <w:rFonts w:ascii="Times New Roman" w:hAnsi="Times New Roman"/>
          <w:b w:val="0"/>
          <w:i/>
          <w:szCs w:val="18"/>
        </w:rPr>
        <w:t xml:space="preserve">trend analysis </w:t>
      </w:r>
      <w:r w:rsidR="00CF1BF3" w:rsidRPr="00505F18">
        <w:rPr>
          <w:rFonts w:ascii="Times New Roman" w:hAnsi="Times New Roman"/>
          <w:b w:val="0"/>
          <w:szCs w:val="18"/>
        </w:rPr>
        <w:t>(</w:t>
      </w:r>
      <w:r w:rsidR="00BB1019" w:rsidRPr="00505F18">
        <w:rPr>
          <w:rFonts w:ascii="Times New Roman" w:hAnsi="Times New Roman"/>
          <w:b w:val="0"/>
          <w:szCs w:val="18"/>
        </w:rPr>
        <w:t>Q1),</w:t>
      </w:r>
      <w:r w:rsidR="00BB1019" w:rsidRPr="00505F18">
        <w:rPr>
          <w:rFonts w:ascii="Times New Roman" w:hAnsi="Times New Roman"/>
          <w:b w:val="0"/>
          <w:i/>
          <w:szCs w:val="18"/>
        </w:rPr>
        <w:t xml:space="preserve"> borough-wise comparison </w:t>
      </w:r>
      <w:r w:rsidR="00BB1019" w:rsidRPr="00505F18">
        <w:rPr>
          <w:rFonts w:ascii="Times New Roman" w:hAnsi="Times New Roman"/>
          <w:b w:val="0"/>
          <w:szCs w:val="18"/>
        </w:rPr>
        <w:t>(Q2</w:t>
      </w:r>
      <w:r w:rsidR="00CF1BF3" w:rsidRPr="00505F18">
        <w:rPr>
          <w:rFonts w:ascii="Times New Roman" w:hAnsi="Times New Roman"/>
          <w:b w:val="0"/>
          <w:szCs w:val="18"/>
        </w:rPr>
        <w:t>), and</w:t>
      </w:r>
      <w:r w:rsidR="00CF1BF3" w:rsidRPr="00505F18">
        <w:rPr>
          <w:rFonts w:ascii="Times New Roman" w:hAnsi="Times New Roman"/>
          <w:b w:val="0"/>
          <w:i/>
          <w:szCs w:val="18"/>
        </w:rPr>
        <w:t xml:space="preserve"> multi-dim</w:t>
      </w:r>
      <w:r w:rsidR="00BB1019" w:rsidRPr="00505F18">
        <w:rPr>
          <w:rFonts w:ascii="Times New Roman" w:hAnsi="Times New Roman"/>
          <w:b w:val="0"/>
          <w:i/>
          <w:szCs w:val="18"/>
        </w:rPr>
        <w:t>ensional pattern exploration (Q3</w:t>
      </w:r>
      <w:r w:rsidR="00CF1BF3" w:rsidRPr="00505F18">
        <w:rPr>
          <w:rFonts w:ascii="Times New Roman" w:hAnsi="Times New Roman"/>
          <w:b w:val="0"/>
          <w:i/>
          <w:szCs w:val="18"/>
        </w:rPr>
        <w:t>),</w:t>
      </w:r>
      <w:r w:rsidR="00CF1BF3" w:rsidRPr="00505F18">
        <w:rPr>
          <w:rFonts w:ascii="Times New Roman" w:hAnsi="Times New Roman"/>
          <w:b w:val="0"/>
          <w:szCs w:val="18"/>
        </w:rPr>
        <w:t xml:space="preserve"> all using just the original dataset without external sources.</w:t>
      </w:r>
    </w:p>
    <w:p w14:paraId="019B4184" w14:textId="77777777" w:rsidR="00BB1019" w:rsidRPr="00505F18" w:rsidRDefault="00BB1019" w:rsidP="004B640E">
      <w:pPr>
        <w:pStyle w:val="BodyNoIndent"/>
        <w:rPr>
          <w:rFonts w:ascii="Times New Roman" w:hAnsi="Times New Roman"/>
          <w:b w:val="0"/>
          <w:sz w:val="20"/>
          <w:szCs w:val="22"/>
        </w:rPr>
      </w:pPr>
    </w:p>
    <w:p w14:paraId="3C2D1BE0" w14:textId="77777777" w:rsidR="00BB1019" w:rsidRPr="00505F18" w:rsidRDefault="00BB1019" w:rsidP="00907A8B">
      <w:pPr>
        <w:pStyle w:val="BodyNoIndent"/>
        <w:rPr>
          <w:rFonts w:ascii="Times New Roman" w:hAnsi="Times New Roman"/>
          <w:sz w:val="20"/>
          <w:szCs w:val="22"/>
        </w:rPr>
      </w:pPr>
      <w:r w:rsidRPr="00505F18">
        <w:rPr>
          <w:rFonts w:ascii="Times New Roman" w:hAnsi="Times New Roman"/>
          <w:sz w:val="20"/>
        </w:rPr>
        <w:t>Appropriateness:</w:t>
      </w:r>
    </w:p>
    <w:p w14:paraId="29933FB0" w14:textId="77777777" w:rsidR="004B640E" w:rsidRPr="00505F18" w:rsidRDefault="00BB1019" w:rsidP="00BB1019">
      <w:pPr>
        <w:pStyle w:val="BodyNoIndent"/>
        <w:numPr>
          <w:ilvl w:val="0"/>
          <w:numId w:val="30"/>
        </w:numPr>
        <w:rPr>
          <w:rFonts w:ascii="Times New Roman" w:hAnsi="Times New Roman"/>
          <w:b w:val="0"/>
        </w:rPr>
      </w:pPr>
      <w:r w:rsidRPr="00505F18">
        <w:rPr>
          <w:rFonts w:ascii="Times New Roman" w:hAnsi="Times New Roman"/>
        </w:rPr>
        <w:t xml:space="preserve">Q1: </w:t>
      </w:r>
      <w:r w:rsidRPr="00505F18">
        <w:rPr>
          <w:rFonts w:ascii="Times New Roman" w:hAnsi="Times New Roman"/>
          <w:b w:val="0"/>
        </w:rPr>
        <w:t>The dataset includes monthly crime counts by type and borough over multiple years — perfectly suitable for trend analysis over time.</w:t>
      </w:r>
    </w:p>
    <w:p w14:paraId="10FF03AE" w14:textId="77777777" w:rsidR="00BB1019" w:rsidRPr="00505F18" w:rsidRDefault="00BB1019" w:rsidP="00BB1019">
      <w:pPr>
        <w:pStyle w:val="BodyNoIndent"/>
        <w:numPr>
          <w:ilvl w:val="0"/>
          <w:numId w:val="30"/>
        </w:numPr>
        <w:rPr>
          <w:rFonts w:ascii="Times New Roman" w:hAnsi="Times New Roman"/>
          <w:b w:val="0"/>
        </w:rPr>
      </w:pPr>
      <w:r w:rsidRPr="00505F18">
        <w:rPr>
          <w:rFonts w:ascii="Times New Roman" w:hAnsi="Times New Roman"/>
        </w:rPr>
        <w:t>Q2</w:t>
      </w:r>
      <w:r w:rsidRPr="00505F18">
        <w:rPr>
          <w:rFonts w:ascii="Times New Roman" w:hAnsi="Times New Roman"/>
          <w:b w:val="0"/>
        </w:rPr>
        <w:t>: The dataset contains offence-level details for each borough and month. It can be easily grouped and filtered to find boroughs with high recurring offence rates.</w:t>
      </w:r>
    </w:p>
    <w:p w14:paraId="223CDB4B" w14:textId="77777777" w:rsidR="005D067D" w:rsidRPr="00505F18" w:rsidRDefault="00BB1019" w:rsidP="005D067D">
      <w:pPr>
        <w:pStyle w:val="BodyNoIndent"/>
        <w:numPr>
          <w:ilvl w:val="0"/>
          <w:numId w:val="30"/>
        </w:numPr>
        <w:rPr>
          <w:rFonts w:ascii="Times New Roman" w:hAnsi="Times New Roman"/>
          <w:b w:val="0"/>
          <w:sz w:val="20"/>
          <w:szCs w:val="22"/>
        </w:rPr>
      </w:pPr>
      <w:r w:rsidRPr="00505F18">
        <w:rPr>
          <w:rFonts w:ascii="Times New Roman" w:hAnsi="Times New Roman"/>
        </w:rPr>
        <w:t>Q3</w:t>
      </w:r>
      <w:r w:rsidRPr="00505F18">
        <w:rPr>
          <w:rFonts w:ascii="Times New Roman" w:hAnsi="Times New Roman"/>
          <w:b w:val="0"/>
        </w:rPr>
        <w:t>: The structure of the dataset supports this question — crimes are already broken down by borough, offence group, and month, allowing co-occurrence analysis using aggregation techniques.</w:t>
      </w:r>
    </w:p>
    <w:p w14:paraId="13B57EC0" w14:textId="77777777" w:rsidR="00AD144C" w:rsidRPr="00505F18" w:rsidRDefault="005D067D" w:rsidP="00505F18">
      <w:pPr>
        <w:pStyle w:val="Heading1"/>
        <w:numPr>
          <w:ilvl w:val="1"/>
          <w:numId w:val="43"/>
        </w:numPr>
      </w:pPr>
      <w:r w:rsidRPr="00505F18">
        <w:rPr>
          <w:sz w:val="20"/>
          <w:szCs w:val="20"/>
        </w:rPr>
        <w:t>Correlation</w:t>
      </w:r>
    </w:p>
    <w:p w14:paraId="34CC4F90" w14:textId="77777777" w:rsidR="00190E9C" w:rsidRPr="00505F18" w:rsidRDefault="00190E9C" w:rsidP="00D25EF0">
      <w:pPr>
        <w:spacing w:after="100" w:afterAutospacing="1"/>
        <w:ind w:firstLine="0"/>
        <w:jc w:val="left"/>
        <w:rPr>
          <w:rFonts w:ascii="Times New Roman" w:hAnsi="Times New Roman"/>
          <w:sz w:val="20"/>
          <w:szCs w:val="28"/>
          <w:lang w:val="en-US"/>
        </w:rPr>
      </w:pPr>
      <w:r w:rsidRPr="00505F18">
        <w:rPr>
          <w:rFonts w:ascii="Times New Roman" w:hAnsi="Times New Roman"/>
          <w:szCs w:val="24"/>
          <w:lang w:val="en-US"/>
        </w:rPr>
        <w:t>The dataset offers rich information along several dimensions — time, location, and crime type — which made it highly suitable for answering my research questions without needin</w:t>
      </w:r>
      <w:r w:rsidR="00922A7F" w:rsidRPr="00505F18">
        <w:rPr>
          <w:rFonts w:ascii="Times New Roman" w:hAnsi="Times New Roman"/>
          <w:szCs w:val="24"/>
          <w:lang w:val="en-US"/>
        </w:rPr>
        <w:t>g additional data. The columns</w:t>
      </w:r>
      <w:r w:rsidRPr="00505F18">
        <w:rPr>
          <w:rFonts w:ascii="Times New Roman" w:hAnsi="Times New Roman"/>
          <w:szCs w:val="24"/>
          <w:lang w:val="en-US"/>
        </w:rPr>
        <w:t xml:space="preserve"> used were not only descriptive but also complemented each other, allowing meaningful grouping, filtering, and aggregation.</w:t>
      </w:r>
      <w:r w:rsidR="00AC26DC" w:rsidRPr="00505F18">
        <w:rPr>
          <w:rFonts w:ascii="Times New Roman" w:hAnsi="Times New Roman"/>
          <w:szCs w:val="24"/>
          <w:lang w:val="en-US"/>
        </w:rPr>
        <w:t xml:space="preserve"> </w:t>
      </w:r>
      <w:r w:rsidRPr="00505F18">
        <w:rPr>
          <w:rFonts w:ascii="Times New Roman" w:hAnsi="Times New Roman"/>
          <w:szCs w:val="24"/>
          <w:lang w:val="en-US"/>
        </w:rPr>
        <w:t>Below is a summary of the key fields and why they were used:</w:t>
      </w:r>
    </w:p>
    <w:tbl>
      <w:tblPr>
        <w:tblStyle w:val="MediumList1-Accent5"/>
        <w:tblW w:w="0" w:type="auto"/>
        <w:tblLook w:val="04A0" w:firstRow="1" w:lastRow="0" w:firstColumn="1" w:lastColumn="0" w:noHBand="0" w:noVBand="1"/>
      </w:tblPr>
      <w:tblGrid>
        <w:gridCol w:w="2281"/>
        <w:gridCol w:w="2272"/>
      </w:tblGrid>
      <w:tr w:rsidR="00DE104C" w:rsidRPr="00505F18" w14:paraId="135A13F0" w14:textId="77777777" w:rsidTr="00505F1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81" w:type="dxa"/>
          </w:tcPr>
          <w:p w14:paraId="1D15098D" w14:textId="77777777" w:rsidR="00DE104C" w:rsidRPr="00505F18" w:rsidRDefault="00DE104C" w:rsidP="00DE104C">
            <w:pPr>
              <w:spacing w:before="100" w:beforeAutospacing="1" w:after="100" w:afterAutospacing="1"/>
              <w:ind w:firstLine="0"/>
              <w:jc w:val="left"/>
              <w:rPr>
                <w:rFonts w:ascii="Times New Roman" w:hAnsi="Times New Roman" w:cs="Times New Roman"/>
                <w:szCs w:val="28"/>
                <w:lang w:val="en-US"/>
              </w:rPr>
            </w:pPr>
            <w:r w:rsidRPr="00505F18">
              <w:rPr>
                <w:rFonts w:ascii="Times New Roman" w:hAnsi="Times New Roman" w:cs="Times New Roman"/>
                <w:szCs w:val="28"/>
                <w:lang w:val="en-US"/>
              </w:rPr>
              <w:t>Attribute</w:t>
            </w:r>
          </w:p>
        </w:tc>
        <w:tc>
          <w:tcPr>
            <w:tcW w:w="2272" w:type="dxa"/>
          </w:tcPr>
          <w:p w14:paraId="4B1C2F94" w14:textId="77777777" w:rsidR="00DE104C" w:rsidRPr="00505F18" w:rsidRDefault="00DE104C" w:rsidP="00DE104C">
            <w:pPr>
              <w:spacing w:before="100" w:beforeAutospacing="1" w:after="100" w:afterAutospacing="1"/>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Cs w:val="28"/>
                <w:lang w:val="en-US"/>
              </w:rPr>
            </w:pPr>
            <w:r w:rsidRPr="00505F18">
              <w:rPr>
                <w:rFonts w:ascii="Times New Roman" w:hAnsi="Times New Roman" w:cs="Times New Roman"/>
                <w:b/>
                <w:szCs w:val="28"/>
                <w:lang w:val="en-US"/>
              </w:rPr>
              <w:t>Role in Analysis</w:t>
            </w:r>
          </w:p>
        </w:tc>
      </w:tr>
      <w:tr w:rsidR="00AC26DC" w:rsidRPr="00505F18" w14:paraId="27F1F696" w14:textId="77777777" w:rsidTr="00505F1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1" w:type="dxa"/>
          </w:tcPr>
          <w:p w14:paraId="01BBA97F" w14:textId="77777777" w:rsidR="00DE104C" w:rsidRPr="00505F18" w:rsidRDefault="00DE104C" w:rsidP="00DE104C">
            <w:pPr>
              <w:spacing w:before="100" w:beforeAutospacing="1" w:after="100" w:afterAutospacing="1"/>
              <w:ind w:firstLine="0"/>
              <w:jc w:val="left"/>
              <w:rPr>
                <w:rFonts w:ascii="Times New Roman" w:hAnsi="Times New Roman"/>
                <w:b w:val="0"/>
                <w:szCs w:val="28"/>
                <w:lang w:val="en-US"/>
              </w:rPr>
            </w:pPr>
            <w:proofErr w:type="spellStart"/>
            <w:r w:rsidRPr="00505F18">
              <w:rPr>
                <w:rFonts w:ascii="Times New Roman" w:hAnsi="Times New Roman"/>
                <w:b w:val="0"/>
                <w:szCs w:val="28"/>
                <w:lang w:val="en-US"/>
              </w:rPr>
              <w:t>Month_Year</w:t>
            </w:r>
            <w:proofErr w:type="spellEnd"/>
          </w:p>
        </w:tc>
        <w:tc>
          <w:tcPr>
            <w:tcW w:w="2272" w:type="dxa"/>
          </w:tcPr>
          <w:p w14:paraId="17620F4F" w14:textId="77777777" w:rsidR="00DE104C" w:rsidRPr="00505F18" w:rsidRDefault="00DE104C" w:rsidP="00DE104C">
            <w:pPr>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8"/>
                <w:lang w:val="en-US"/>
              </w:rPr>
            </w:pPr>
            <w:r w:rsidRPr="00505F18">
              <w:rPr>
                <w:rFonts w:ascii="Times New Roman" w:hAnsi="Times New Roman"/>
                <w:szCs w:val="28"/>
                <w:lang w:val="en-US"/>
              </w:rPr>
              <w:t>Enables time-series trend analysis (Q1, Q3)</w:t>
            </w:r>
          </w:p>
        </w:tc>
      </w:tr>
      <w:tr w:rsidR="00DE104C" w:rsidRPr="00505F18" w14:paraId="0FFEC013" w14:textId="77777777" w:rsidTr="00505F18">
        <w:trPr>
          <w:trHeight w:val="426"/>
        </w:trPr>
        <w:tc>
          <w:tcPr>
            <w:cnfStyle w:val="001000000000" w:firstRow="0" w:lastRow="0" w:firstColumn="1" w:lastColumn="0" w:oddVBand="0" w:evenVBand="0" w:oddHBand="0" w:evenHBand="0" w:firstRowFirstColumn="0" w:firstRowLastColumn="0" w:lastRowFirstColumn="0" w:lastRowLastColumn="0"/>
            <w:tcW w:w="2281" w:type="dxa"/>
          </w:tcPr>
          <w:p w14:paraId="088D9B68" w14:textId="77777777" w:rsidR="00DE104C" w:rsidRPr="00505F18" w:rsidRDefault="00DE104C" w:rsidP="00DE104C">
            <w:pPr>
              <w:spacing w:before="100" w:beforeAutospacing="1" w:after="100" w:afterAutospacing="1"/>
              <w:ind w:firstLine="0"/>
              <w:jc w:val="left"/>
              <w:rPr>
                <w:rFonts w:ascii="Times New Roman" w:hAnsi="Times New Roman"/>
                <w:b w:val="0"/>
                <w:szCs w:val="28"/>
                <w:lang w:val="en-US"/>
              </w:rPr>
            </w:pPr>
            <w:r w:rsidRPr="00505F18">
              <w:rPr>
                <w:rFonts w:ascii="Times New Roman" w:hAnsi="Times New Roman"/>
                <w:b w:val="0"/>
                <w:szCs w:val="28"/>
                <w:lang w:val="en-US"/>
              </w:rPr>
              <w:t>Area name/</w:t>
            </w:r>
            <w:proofErr w:type="spellStart"/>
            <w:r w:rsidRPr="00505F18">
              <w:rPr>
                <w:rFonts w:ascii="Times New Roman" w:hAnsi="Times New Roman"/>
                <w:b w:val="0"/>
                <w:szCs w:val="28"/>
                <w:lang w:val="en-US"/>
              </w:rPr>
              <w:t>Borough_SNT</w:t>
            </w:r>
            <w:proofErr w:type="spellEnd"/>
          </w:p>
        </w:tc>
        <w:tc>
          <w:tcPr>
            <w:tcW w:w="2272" w:type="dxa"/>
          </w:tcPr>
          <w:p w14:paraId="3B8FA020" w14:textId="77777777" w:rsidR="00DE104C" w:rsidRPr="00505F18" w:rsidRDefault="00DE104C" w:rsidP="00DE104C">
            <w:pPr>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Cs w:val="28"/>
                <w:lang w:val="en-US"/>
              </w:rPr>
            </w:pPr>
            <w:r w:rsidRPr="00505F18">
              <w:rPr>
                <w:rFonts w:ascii="Times New Roman" w:hAnsi="Times New Roman"/>
                <w:szCs w:val="28"/>
                <w:lang w:val="en-US"/>
              </w:rPr>
              <w:t xml:space="preserve">Enables spatial </w:t>
            </w:r>
            <w:r w:rsidR="00AC26DC" w:rsidRPr="00505F18">
              <w:rPr>
                <w:rFonts w:ascii="Times New Roman" w:hAnsi="Times New Roman"/>
                <w:szCs w:val="28"/>
                <w:lang w:val="en-US"/>
              </w:rPr>
              <w:t>comparison</w:t>
            </w:r>
            <w:r w:rsidRPr="00505F18">
              <w:rPr>
                <w:rFonts w:ascii="Times New Roman" w:hAnsi="Times New Roman"/>
                <w:szCs w:val="28"/>
                <w:lang w:val="en-US"/>
              </w:rPr>
              <w:t xml:space="preserve"> across London (Q2, Q3)</w:t>
            </w:r>
          </w:p>
        </w:tc>
      </w:tr>
      <w:tr w:rsidR="00AC26DC" w:rsidRPr="00505F18" w14:paraId="180A8054" w14:textId="77777777" w:rsidTr="00505F1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81" w:type="dxa"/>
          </w:tcPr>
          <w:p w14:paraId="3B1B4137" w14:textId="77777777" w:rsidR="00DE104C" w:rsidRPr="00505F18" w:rsidRDefault="00DE104C" w:rsidP="00DE104C">
            <w:pPr>
              <w:spacing w:before="100" w:beforeAutospacing="1" w:after="100" w:afterAutospacing="1"/>
              <w:ind w:firstLine="0"/>
              <w:jc w:val="left"/>
              <w:rPr>
                <w:rFonts w:ascii="Times New Roman" w:hAnsi="Times New Roman"/>
                <w:b w:val="0"/>
                <w:szCs w:val="28"/>
                <w:lang w:val="en-US"/>
              </w:rPr>
            </w:pPr>
            <w:r w:rsidRPr="00505F18">
              <w:rPr>
                <w:rFonts w:ascii="Times New Roman" w:hAnsi="Times New Roman"/>
                <w:b w:val="0"/>
                <w:szCs w:val="28"/>
                <w:lang w:val="en-US"/>
              </w:rPr>
              <w:t>Offence Group</w:t>
            </w:r>
          </w:p>
        </w:tc>
        <w:tc>
          <w:tcPr>
            <w:tcW w:w="2272" w:type="dxa"/>
          </w:tcPr>
          <w:p w14:paraId="1FA1AA2F" w14:textId="77777777" w:rsidR="00DE104C" w:rsidRPr="00505F18" w:rsidRDefault="00DE104C" w:rsidP="00DE104C">
            <w:pPr>
              <w:spacing w:before="100" w:beforeAutospacing="1" w:after="100" w:afterAutospacing="1"/>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8"/>
                <w:lang w:val="en-US"/>
              </w:rPr>
            </w:pPr>
            <w:r w:rsidRPr="00505F18">
              <w:rPr>
                <w:rFonts w:ascii="Times New Roman" w:hAnsi="Times New Roman"/>
                <w:szCs w:val="28"/>
                <w:lang w:val="en-US"/>
              </w:rPr>
              <w:t>Category-specific filtering. Grouping/Filtering (all)</w:t>
            </w:r>
          </w:p>
        </w:tc>
      </w:tr>
      <w:tr w:rsidR="00DE104C" w:rsidRPr="00505F18" w14:paraId="0921F5C0" w14:textId="77777777" w:rsidTr="00505F18">
        <w:trPr>
          <w:trHeight w:val="567"/>
        </w:trPr>
        <w:tc>
          <w:tcPr>
            <w:cnfStyle w:val="001000000000" w:firstRow="0" w:lastRow="0" w:firstColumn="1" w:lastColumn="0" w:oddVBand="0" w:evenVBand="0" w:oddHBand="0" w:evenHBand="0" w:firstRowFirstColumn="0" w:firstRowLastColumn="0" w:lastRowFirstColumn="0" w:lastRowLastColumn="0"/>
            <w:tcW w:w="2281" w:type="dxa"/>
          </w:tcPr>
          <w:p w14:paraId="65E9D348" w14:textId="77777777" w:rsidR="00DE104C" w:rsidRPr="00505F18" w:rsidRDefault="00DE104C" w:rsidP="00DE104C">
            <w:pPr>
              <w:spacing w:before="100" w:beforeAutospacing="1" w:after="100" w:afterAutospacing="1"/>
              <w:ind w:firstLine="0"/>
              <w:jc w:val="left"/>
              <w:rPr>
                <w:rFonts w:ascii="Times New Roman" w:hAnsi="Times New Roman"/>
                <w:b w:val="0"/>
                <w:szCs w:val="28"/>
                <w:lang w:val="en-US"/>
              </w:rPr>
            </w:pPr>
            <w:r w:rsidRPr="00505F18">
              <w:rPr>
                <w:rFonts w:ascii="Times New Roman" w:hAnsi="Times New Roman"/>
                <w:b w:val="0"/>
                <w:szCs w:val="28"/>
                <w:lang w:val="en-US"/>
              </w:rPr>
              <w:t>Count</w:t>
            </w:r>
          </w:p>
        </w:tc>
        <w:tc>
          <w:tcPr>
            <w:tcW w:w="2272" w:type="dxa"/>
          </w:tcPr>
          <w:p w14:paraId="565B56E8" w14:textId="77777777" w:rsidR="00DE104C" w:rsidRPr="00505F18" w:rsidRDefault="00DE104C" w:rsidP="00DE104C">
            <w:pPr>
              <w:spacing w:before="100" w:beforeAutospacing="1" w:after="100" w:afterAutospacing="1"/>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Cs w:val="28"/>
                <w:lang w:val="en-US"/>
              </w:rPr>
            </w:pPr>
            <w:r w:rsidRPr="00505F18">
              <w:rPr>
                <w:rFonts w:ascii="Times New Roman" w:hAnsi="Times New Roman"/>
                <w:szCs w:val="28"/>
                <w:lang w:val="en-US"/>
              </w:rPr>
              <w:t>Incidents per offence, borough, and month. Core metric for analysis</w:t>
            </w:r>
          </w:p>
        </w:tc>
      </w:tr>
    </w:tbl>
    <w:p w14:paraId="76DD76B3" w14:textId="77777777" w:rsidR="00AC26DC" w:rsidRPr="00505F18" w:rsidRDefault="00AC26DC" w:rsidP="00AC26DC">
      <w:pPr>
        <w:spacing w:before="100" w:beforeAutospacing="1" w:after="100" w:afterAutospacing="1"/>
        <w:ind w:firstLine="0"/>
        <w:jc w:val="left"/>
        <w:rPr>
          <w:rFonts w:ascii="Times New Roman" w:hAnsi="Times New Roman"/>
          <w:szCs w:val="24"/>
          <w:lang w:val="en-US"/>
        </w:rPr>
      </w:pPr>
      <w:r w:rsidRPr="00505F18">
        <w:rPr>
          <w:rFonts w:ascii="Times New Roman" w:hAnsi="Times New Roman"/>
          <w:szCs w:val="24"/>
          <w:lang w:val="en-US"/>
        </w:rPr>
        <w:t>Together, these fields enabled:</w:t>
      </w:r>
    </w:p>
    <w:p w14:paraId="291FBAD2" w14:textId="77777777" w:rsidR="00AC26DC" w:rsidRPr="00505F18" w:rsidRDefault="00AC26DC" w:rsidP="00AC26DC">
      <w:pPr>
        <w:pStyle w:val="ListParagraph"/>
        <w:numPr>
          <w:ilvl w:val="0"/>
          <w:numId w:val="40"/>
        </w:numPr>
        <w:jc w:val="left"/>
        <w:rPr>
          <w:rFonts w:ascii="Times New Roman" w:hAnsi="Times New Roman"/>
          <w:szCs w:val="24"/>
          <w:lang w:val="en-US"/>
        </w:rPr>
      </w:pPr>
      <w:r w:rsidRPr="00505F18">
        <w:rPr>
          <w:rFonts w:ascii="Times New Roman" w:hAnsi="Times New Roman"/>
          <w:b/>
          <w:bCs/>
          <w:szCs w:val="24"/>
          <w:lang w:val="en-US"/>
        </w:rPr>
        <w:t>Temporal Analysis</w:t>
      </w:r>
      <w:r w:rsidRPr="00505F18">
        <w:rPr>
          <w:rFonts w:ascii="Times New Roman" w:hAnsi="Times New Roman"/>
          <w:szCs w:val="24"/>
          <w:lang w:val="en-US"/>
        </w:rPr>
        <w:t xml:space="preserve"> – Studying how crimes evolved month-by-month (Q1)</w:t>
      </w:r>
    </w:p>
    <w:p w14:paraId="414EE5A0" w14:textId="77777777" w:rsidR="00AC26DC" w:rsidRPr="00505F18" w:rsidRDefault="00AC26DC" w:rsidP="00AC26DC">
      <w:pPr>
        <w:pStyle w:val="ListParagraph"/>
        <w:numPr>
          <w:ilvl w:val="0"/>
          <w:numId w:val="40"/>
        </w:numPr>
        <w:jc w:val="left"/>
        <w:rPr>
          <w:rFonts w:ascii="Times New Roman" w:hAnsi="Times New Roman"/>
          <w:szCs w:val="24"/>
          <w:lang w:val="en-US"/>
        </w:rPr>
      </w:pPr>
      <w:r w:rsidRPr="00505F18">
        <w:rPr>
          <w:rFonts w:ascii="Times New Roman" w:hAnsi="Times New Roman"/>
          <w:b/>
          <w:bCs/>
          <w:szCs w:val="24"/>
          <w:lang w:val="en-US"/>
        </w:rPr>
        <w:t>Spatial Patterns</w:t>
      </w:r>
      <w:r w:rsidRPr="00505F18">
        <w:rPr>
          <w:rFonts w:ascii="Times New Roman" w:hAnsi="Times New Roman"/>
          <w:szCs w:val="24"/>
          <w:lang w:val="en-US"/>
        </w:rPr>
        <w:t xml:space="preserve"> – Identifying high-crime boroughs for specific offences (Q2)</w:t>
      </w:r>
    </w:p>
    <w:p w14:paraId="0ACC1514" w14:textId="77777777" w:rsidR="00AC26DC" w:rsidRPr="00505F18" w:rsidRDefault="00AC26DC" w:rsidP="00AC26DC">
      <w:pPr>
        <w:pStyle w:val="ListParagraph"/>
        <w:numPr>
          <w:ilvl w:val="0"/>
          <w:numId w:val="40"/>
        </w:numPr>
        <w:jc w:val="left"/>
        <w:rPr>
          <w:rFonts w:ascii="Times New Roman" w:hAnsi="Times New Roman"/>
          <w:szCs w:val="24"/>
          <w:lang w:val="en-US"/>
        </w:rPr>
      </w:pPr>
      <w:r w:rsidRPr="00505F18">
        <w:rPr>
          <w:rFonts w:ascii="Times New Roman" w:hAnsi="Times New Roman"/>
          <w:b/>
          <w:bCs/>
          <w:szCs w:val="24"/>
          <w:lang w:val="en-US"/>
        </w:rPr>
        <w:t>Cross-type Relationships</w:t>
      </w:r>
      <w:r w:rsidRPr="00505F18">
        <w:rPr>
          <w:rFonts w:ascii="Times New Roman" w:hAnsi="Times New Roman"/>
          <w:szCs w:val="24"/>
          <w:lang w:val="en-US"/>
        </w:rPr>
        <w:t xml:space="preserve"> – Comparing crime types in the same borough and month (Q3)</w:t>
      </w:r>
    </w:p>
    <w:p w14:paraId="52514D99" w14:textId="77777777" w:rsidR="00AC26DC" w:rsidRPr="00505F18" w:rsidRDefault="00AC26DC" w:rsidP="00AC26DC">
      <w:pPr>
        <w:ind w:firstLine="0"/>
        <w:jc w:val="left"/>
        <w:rPr>
          <w:rFonts w:ascii="Times New Roman" w:hAnsi="Times New Roman"/>
          <w:sz w:val="20"/>
          <w:szCs w:val="28"/>
          <w:lang w:val="en-US"/>
        </w:rPr>
      </w:pPr>
      <w:r w:rsidRPr="00505F18">
        <w:rPr>
          <w:rFonts w:ascii="Times New Roman" w:hAnsi="Times New Roman"/>
          <w:szCs w:val="24"/>
          <w:lang w:val="en-US"/>
        </w:rPr>
        <w:t xml:space="preserve">Since these columns already reflect </w:t>
      </w:r>
      <w:r w:rsidRPr="00505F18">
        <w:rPr>
          <w:rFonts w:ascii="Times New Roman" w:hAnsi="Times New Roman"/>
          <w:b/>
          <w:bCs/>
          <w:szCs w:val="24"/>
          <w:lang w:val="en-US"/>
        </w:rPr>
        <w:t>time</w:t>
      </w:r>
      <w:r w:rsidRPr="00505F18">
        <w:rPr>
          <w:rFonts w:ascii="Times New Roman" w:hAnsi="Times New Roman"/>
          <w:szCs w:val="24"/>
          <w:lang w:val="en-US"/>
        </w:rPr>
        <w:t xml:space="preserve">, </w:t>
      </w:r>
      <w:r w:rsidRPr="00505F18">
        <w:rPr>
          <w:rFonts w:ascii="Times New Roman" w:hAnsi="Times New Roman"/>
          <w:b/>
          <w:bCs/>
          <w:szCs w:val="24"/>
          <w:lang w:val="en-US"/>
        </w:rPr>
        <w:t>location</w:t>
      </w:r>
      <w:r w:rsidRPr="00505F18">
        <w:rPr>
          <w:rFonts w:ascii="Times New Roman" w:hAnsi="Times New Roman"/>
          <w:szCs w:val="24"/>
          <w:lang w:val="en-US"/>
        </w:rPr>
        <w:t xml:space="preserve">, </w:t>
      </w:r>
      <w:r w:rsidRPr="00505F18">
        <w:rPr>
          <w:rFonts w:ascii="Times New Roman" w:hAnsi="Times New Roman"/>
          <w:b/>
          <w:bCs/>
          <w:szCs w:val="24"/>
          <w:lang w:val="en-US"/>
        </w:rPr>
        <w:t>category</w:t>
      </w:r>
      <w:r w:rsidRPr="00505F18">
        <w:rPr>
          <w:rFonts w:ascii="Times New Roman" w:hAnsi="Times New Roman"/>
          <w:szCs w:val="24"/>
          <w:lang w:val="en-US"/>
        </w:rPr>
        <w:t xml:space="preserve">, and </w:t>
      </w:r>
      <w:r w:rsidRPr="00505F18">
        <w:rPr>
          <w:rFonts w:ascii="Times New Roman" w:hAnsi="Times New Roman"/>
          <w:b/>
          <w:bCs/>
          <w:szCs w:val="24"/>
          <w:lang w:val="en-US"/>
        </w:rPr>
        <w:t>count</w:t>
      </w:r>
      <w:r w:rsidRPr="00505F18">
        <w:rPr>
          <w:rFonts w:ascii="Times New Roman" w:hAnsi="Times New Roman"/>
          <w:szCs w:val="24"/>
          <w:lang w:val="en-US"/>
        </w:rPr>
        <w:t xml:space="preserve">, they provided the structure needed to perform a detailed </w:t>
      </w:r>
      <w:r w:rsidRPr="00505F18">
        <w:rPr>
          <w:rFonts w:ascii="Times New Roman" w:hAnsi="Times New Roman"/>
          <w:szCs w:val="24"/>
          <w:lang w:val="en-US"/>
        </w:rPr>
        <w:lastRenderedPageBreak/>
        <w:t xml:space="preserve">analysis. The dataset's granularity and completeness </w:t>
      </w:r>
      <w:r w:rsidR="00922A7F" w:rsidRPr="00505F18">
        <w:rPr>
          <w:rFonts w:ascii="Times New Roman" w:hAnsi="Times New Roman"/>
          <w:szCs w:val="24"/>
          <w:lang w:val="en-US"/>
        </w:rPr>
        <w:t>helped</w:t>
      </w:r>
      <w:r w:rsidRPr="00505F18">
        <w:rPr>
          <w:rFonts w:ascii="Times New Roman" w:hAnsi="Times New Roman"/>
          <w:szCs w:val="24"/>
          <w:lang w:val="en-US"/>
        </w:rPr>
        <w:t xml:space="preserve"> answer all questions effectively using only internal attributes.</w:t>
      </w:r>
    </w:p>
    <w:p w14:paraId="141ABC4E" w14:textId="77777777" w:rsidR="00AC26DC" w:rsidRPr="00505F18" w:rsidRDefault="00AC26DC" w:rsidP="00AC26DC">
      <w:pPr>
        <w:ind w:firstLine="0"/>
        <w:jc w:val="left"/>
        <w:rPr>
          <w:rFonts w:ascii="Times New Roman" w:hAnsi="Times New Roman"/>
          <w:sz w:val="20"/>
          <w:szCs w:val="28"/>
          <w:lang w:val="en-US"/>
        </w:rPr>
      </w:pPr>
    </w:p>
    <w:p w14:paraId="60B6A804" w14:textId="77777777" w:rsidR="00AC26DC" w:rsidRPr="00505F18" w:rsidRDefault="007902FB" w:rsidP="00505F18">
      <w:pPr>
        <w:pStyle w:val="Heading1"/>
        <w:rPr>
          <w:szCs w:val="28"/>
        </w:rPr>
      </w:pPr>
      <w:r w:rsidRPr="00505F18">
        <w:t xml:space="preserve">PART 2: </w:t>
      </w:r>
      <w:r w:rsidR="00AC26DC" w:rsidRPr="00505F18">
        <w:t>DESIGN AND DISCUSSION</w:t>
      </w:r>
    </w:p>
    <w:p w14:paraId="5A589DAF" w14:textId="77777777" w:rsidR="00924B00" w:rsidRPr="00771A9C" w:rsidRDefault="00924B00" w:rsidP="00924B00">
      <w:pPr>
        <w:spacing w:before="100" w:beforeAutospacing="1" w:after="100" w:afterAutospacing="1"/>
        <w:ind w:firstLine="0"/>
        <w:jc w:val="left"/>
        <w:rPr>
          <w:rFonts w:ascii="Times New Roman" w:hAnsi="Times New Roman"/>
          <w:szCs w:val="24"/>
          <w:lang w:val="en-US"/>
        </w:rPr>
      </w:pPr>
      <w:r w:rsidRPr="00771A9C">
        <w:rPr>
          <w:rFonts w:ascii="Times New Roman" w:hAnsi="Times New Roman"/>
          <w:szCs w:val="24"/>
          <w:lang w:val="en-US"/>
        </w:rPr>
        <w:t>For all visualizations, the following core design concepts were consistently applied to support readability, interpretation, and user interaction:</w:t>
      </w:r>
    </w:p>
    <w:p w14:paraId="14A6228F" w14:textId="77777777" w:rsidR="00924B00" w:rsidRPr="00771A9C" w:rsidRDefault="00924B00" w:rsidP="007902FB">
      <w:pPr>
        <w:numPr>
          <w:ilvl w:val="0"/>
          <w:numId w:val="42"/>
        </w:numPr>
        <w:tabs>
          <w:tab w:val="clear" w:pos="720"/>
          <w:tab w:val="num" w:pos="630"/>
        </w:tabs>
        <w:ind w:left="450"/>
        <w:rPr>
          <w:rFonts w:ascii="Times New Roman" w:hAnsi="Times New Roman"/>
          <w:szCs w:val="24"/>
          <w:lang w:val="en-US"/>
        </w:rPr>
      </w:pPr>
      <w:r w:rsidRPr="00771A9C">
        <w:rPr>
          <w:rFonts w:ascii="Times New Roman" w:hAnsi="Times New Roman"/>
          <w:b/>
          <w:bCs/>
          <w:szCs w:val="24"/>
          <w:lang w:val="en-US"/>
        </w:rPr>
        <w:t>Color:</w:t>
      </w:r>
      <w:r w:rsidRPr="00771A9C">
        <w:rPr>
          <w:rFonts w:ascii="Times New Roman" w:hAnsi="Times New Roman"/>
          <w:szCs w:val="24"/>
          <w:lang w:val="en-US"/>
        </w:rPr>
        <w:t xml:space="preserve"> A sequential color palette was used to indicate varying intensity of values. Color was synchronized with axis ticks to reflect accurate mappings. A </w:t>
      </w:r>
      <w:r w:rsidRPr="00771A9C">
        <w:rPr>
          <w:rFonts w:ascii="Times New Roman" w:hAnsi="Times New Roman"/>
          <w:b/>
          <w:i/>
          <w:szCs w:val="24"/>
          <w:lang w:val="en-US"/>
        </w:rPr>
        <w:t>colorblind-friendly</w:t>
      </w:r>
      <w:r w:rsidRPr="00771A9C">
        <w:rPr>
          <w:rFonts w:ascii="Times New Roman" w:hAnsi="Times New Roman"/>
          <w:szCs w:val="24"/>
          <w:lang w:val="en-US"/>
        </w:rPr>
        <w:t xml:space="preserve"> palette option was added to support accessibility, using perceptually distinct hues.</w:t>
      </w:r>
    </w:p>
    <w:p w14:paraId="44889593" w14:textId="77777777" w:rsidR="00924B00" w:rsidRPr="00771A9C" w:rsidRDefault="00924B00" w:rsidP="007902FB">
      <w:pPr>
        <w:numPr>
          <w:ilvl w:val="0"/>
          <w:numId w:val="42"/>
        </w:numPr>
        <w:tabs>
          <w:tab w:val="clear" w:pos="720"/>
          <w:tab w:val="num" w:pos="630"/>
        </w:tabs>
        <w:ind w:left="450"/>
        <w:rPr>
          <w:rFonts w:ascii="Times New Roman" w:hAnsi="Times New Roman"/>
          <w:szCs w:val="24"/>
          <w:lang w:val="en-US"/>
        </w:rPr>
      </w:pPr>
      <w:r w:rsidRPr="00771A9C">
        <w:rPr>
          <w:rFonts w:ascii="Times New Roman" w:hAnsi="Times New Roman"/>
          <w:b/>
          <w:bCs/>
          <w:szCs w:val="24"/>
          <w:lang w:val="en-US"/>
        </w:rPr>
        <w:t>Readability:</w:t>
      </w:r>
      <w:r w:rsidRPr="00771A9C">
        <w:rPr>
          <w:rFonts w:ascii="Times New Roman" w:hAnsi="Times New Roman"/>
          <w:szCs w:val="24"/>
          <w:lang w:val="en-US"/>
        </w:rPr>
        <w:t xml:space="preserve"> Layouts were kept clean with high-contrast text, appropriate label sizing, and well-positioned legends. Visual elements were optimized to be easily interpretable, even by novice users with no data analysis background.</w:t>
      </w:r>
    </w:p>
    <w:p w14:paraId="46DF0922" w14:textId="7DC30000" w:rsidR="00924B00" w:rsidRPr="00771A9C" w:rsidRDefault="00924B00" w:rsidP="007902FB">
      <w:pPr>
        <w:numPr>
          <w:ilvl w:val="0"/>
          <w:numId w:val="42"/>
        </w:numPr>
        <w:tabs>
          <w:tab w:val="clear" w:pos="720"/>
          <w:tab w:val="num" w:pos="630"/>
        </w:tabs>
        <w:ind w:left="450"/>
        <w:rPr>
          <w:rFonts w:ascii="Times New Roman" w:hAnsi="Times New Roman"/>
          <w:szCs w:val="24"/>
          <w:lang w:val="en-US"/>
        </w:rPr>
      </w:pPr>
      <w:r w:rsidRPr="00771A9C">
        <w:rPr>
          <w:rFonts w:ascii="Times New Roman" w:hAnsi="Times New Roman"/>
          <w:b/>
          <w:bCs/>
          <w:szCs w:val="24"/>
          <w:lang w:val="en-US"/>
        </w:rPr>
        <w:t>Interactivity:</w:t>
      </w:r>
      <w:r w:rsidRPr="00771A9C">
        <w:rPr>
          <w:rFonts w:ascii="Times New Roman" w:hAnsi="Times New Roman"/>
          <w:szCs w:val="24"/>
          <w:lang w:val="en-US"/>
        </w:rPr>
        <w:t xml:space="preserve"> Dark-mode, dropdown menus, tooltips, and animated transitions were used to enhance user experience. These </w:t>
      </w:r>
      <w:r w:rsidR="00924236" w:rsidRPr="00771A9C">
        <w:rPr>
          <w:rFonts w:ascii="Times New Roman" w:hAnsi="Times New Roman"/>
          <w:szCs w:val="24"/>
          <w:lang w:val="en-US"/>
        </w:rPr>
        <w:t>allow</w:t>
      </w:r>
      <w:r w:rsidRPr="00771A9C">
        <w:rPr>
          <w:rFonts w:ascii="Times New Roman" w:hAnsi="Times New Roman"/>
          <w:szCs w:val="24"/>
          <w:lang w:val="en-US"/>
        </w:rPr>
        <w:t xml:space="preserve"> users to explore data dynamically without overwhelming static elements.</w:t>
      </w:r>
    </w:p>
    <w:p w14:paraId="756E4A4B" w14:textId="77777777" w:rsidR="00924B00" w:rsidRPr="00505F18" w:rsidRDefault="00924B00" w:rsidP="007902FB">
      <w:pPr>
        <w:numPr>
          <w:ilvl w:val="0"/>
          <w:numId w:val="42"/>
        </w:numPr>
        <w:tabs>
          <w:tab w:val="clear" w:pos="720"/>
          <w:tab w:val="num" w:pos="630"/>
        </w:tabs>
        <w:ind w:left="450"/>
        <w:rPr>
          <w:rFonts w:ascii="Times New Roman" w:hAnsi="Times New Roman"/>
          <w:sz w:val="28"/>
          <w:szCs w:val="28"/>
          <w:lang w:val="en-US"/>
        </w:rPr>
      </w:pPr>
      <w:r w:rsidRPr="00771A9C">
        <w:rPr>
          <w:rFonts w:ascii="Times New Roman" w:hAnsi="Times New Roman"/>
          <w:b/>
          <w:bCs/>
          <w:szCs w:val="24"/>
          <w:lang w:val="en-US"/>
        </w:rPr>
        <w:t>Consistency &amp; Minimalism:</w:t>
      </w:r>
      <w:r w:rsidRPr="00771A9C">
        <w:rPr>
          <w:rFonts w:ascii="Times New Roman" w:hAnsi="Times New Roman"/>
          <w:szCs w:val="24"/>
          <w:lang w:val="en-US"/>
        </w:rPr>
        <w:t xml:space="preserve"> All charts were generated keeping in mind the basics and core ideas of data visualization—grid alignment, font sizes, color scales, and spacing to ensure a cohesive look consistently across visualizations.</w:t>
      </w:r>
    </w:p>
    <w:p w14:paraId="2325237F" w14:textId="77777777" w:rsidR="00924B00" w:rsidRPr="00505F18" w:rsidRDefault="00924B00" w:rsidP="00924B00">
      <w:pPr>
        <w:ind w:firstLine="0"/>
        <w:jc w:val="left"/>
        <w:rPr>
          <w:rFonts w:ascii="Times New Roman" w:hAnsi="Times New Roman"/>
          <w:b/>
          <w:sz w:val="20"/>
          <w:szCs w:val="28"/>
          <w:lang w:val="en-US"/>
        </w:rPr>
      </w:pPr>
    </w:p>
    <w:p w14:paraId="62CF898A" w14:textId="77777777" w:rsidR="00AC26DC" w:rsidRPr="00505F18" w:rsidRDefault="00924B00" w:rsidP="00771A9C">
      <w:pPr>
        <w:pStyle w:val="Heading1"/>
        <w:numPr>
          <w:ilvl w:val="1"/>
          <w:numId w:val="43"/>
        </w:numPr>
      </w:pPr>
      <w:r w:rsidRPr="00771A9C">
        <w:rPr>
          <w:sz w:val="20"/>
          <w:szCs w:val="20"/>
        </w:rPr>
        <w:t>Question 1: Analyze the development of crimes over time.</w:t>
      </w:r>
    </w:p>
    <w:p w14:paraId="4EDC5B22" w14:textId="77777777" w:rsidR="00DC26BC" w:rsidRPr="00505F18" w:rsidRDefault="00924B00" w:rsidP="009A478E">
      <w:pPr>
        <w:spacing w:line="360" w:lineRule="auto"/>
        <w:ind w:firstLine="450"/>
        <w:rPr>
          <w:rFonts w:ascii="Times New Roman" w:hAnsi="Times New Roman"/>
          <w:i/>
          <w:sz w:val="20"/>
          <w:szCs w:val="22"/>
          <w:lang w:val="en-US"/>
        </w:rPr>
      </w:pPr>
      <w:r w:rsidRPr="00771A9C">
        <w:rPr>
          <w:rFonts w:ascii="Times New Roman" w:hAnsi="Times New Roman"/>
          <w:i/>
          <w:sz w:val="20"/>
          <w:lang w:val="en-US"/>
        </w:rPr>
        <w:t>Visualization 1: Multi-line Time Series Chart</w:t>
      </w:r>
    </w:p>
    <w:p w14:paraId="76A105AF" w14:textId="77777777" w:rsidR="00924B00" w:rsidRPr="00771A9C" w:rsidRDefault="002805FC" w:rsidP="009A478E">
      <w:pPr>
        <w:ind w:left="432" w:firstLine="0"/>
        <w:rPr>
          <w:rFonts w:ascii="Times New Roman" w:hAnsi="Times New Roman"/>
          <w:lang w:val="en-US"/>
        </w:rPr>
      </w:pPr>
      <w:r w:rsidRPr="00771A9C">
        <w:rPr>
          <w:rFonts w:ascii="Times New Roman" w:hAnsi="Times New Roman"/>
          <w:lang w:val="en-US"/>
        </w:rPr>
        <w:t xml:space="preserve">This visualization presents a temporal encoding of various crime types using a multi-line chart. Each line represents an offence group, color-coded using a custom palette to ensure perceptual separability and avoiding </w:t>
      </w:r>
      <w:r w:rsidRPr="00771A9C">
        <w:rPr>
          <w:rFonts w:ascii="Times New Roman" w:hAnsi="Times New Roman"/>
          <w:b/>
          <w:lang w:val="en-US"/>
        </w:rPr>
        <w:t>JND</w:t>
      </w:r>
      <w:r w:rsidRPr="00771A9C">
        <w:rPr>
          <w:rFonts w:ascii="Times New Roman" w:hAnsi="Times New Roman"/>
          <w:lang w:val="en-US"/>
        </w:rPr>
        <w:t xml:space="preserve"> (just noticeable difference) as much as possible. The x-axis encodes time in monthly intervals, while the y-axis encodes the number of reported offences. </w:t>
      </w:r>
      <w:r w:rsidRPr="00771A9C">
        <w:rPr>
          <w:rFonts w:ascii="Times New Roman" w:hAnsi="Times New Roman"/>
        </w:rPr>
        <w:t>This allowed month-by-month fluctuations in total offences to be visualized clearly across a continuous time axis.</w:t>
      </w:r>
      <w:r w:rsidRPr="00771A9C">
        <w:rPr>
          <w:rFonts w:ascii="Times New Roman" w:hAnsi="Times New Roman"/>
          <w:lang w:val="en-US"/>
        </w:rPr>
        <w:t xml:space="preserve"> This format facilitates easy comparison between crime categories, helping detect overall trends, seasonal fluctuations, and outlier events (e.g., policy changes, lockdown effects). This visualization supports comparative pattern discovery across types. The use of continuous temporal encoding combined with a rich color scheme </w:t>
      </w:r>
      <w:r w:rsidR="00A30675" w:rsidRPr="00771A9C">
        <w:rPr>
          <w:rFonts w:ascii="Times New Roman" w:hAnsi="Times New Roman"/>
          <w:lang w:val="en-US"/>
        </w:rPr>
        <w:t xml:space="preserve">helps </w:t>
      </w:r>
      <w:r w:rsidR="00DC26BC" w:rsidRPr="00771A9C">
        <w:rPr>
          <w:rFonts w:ascii="Times New Roman" w:hAnsi="Times New Roman"/>
          <w:lang w:val="en-US"/>
        </w:rPr>
        <w:t>even novice users</w:t>
      </w:r>
      <w:r w:rsidRPr="00771A9C">
        <w:rPr>
          <w:rFonts w:ascii="Times New Roman" w:hAnsi="Times New Roman"/>
          <w:lang w:val="en-US"/>
        </w:rPr>
        <w:t xml:space="preserve"> to visually extract both </w:t>
      </w:r>
      <w:r w:rsidR="00DC26BC" w:rsidRPr="00771A9C">
        <w:rPr>
          <w:rFonts w:ascii="Times New Roman" w:hAnsi="Times New Roman"/>
        </w:rPr>
        <w:t>short-term spikes and long-term trends</w:t>
      </w:r>
      <w:r w:rsidRPr="00771A9C">
        <w:rPr>
          <w:rFonts w:ascii="Times New Roman" w:hAnsi="Times New Roman"/>
          <w:lang w:val="en-US"/>
        </w:rPr>
        <w:t>.</w:t>
      </w:r>
    </w:p>
    <w:p w14:paraId="284B9629" w14:textId="77777777" w:rsidR="00D81829" w:rsidRPr="00771A9C" w:rsidRDefault="00D81829" w:rsidP="009A478E">
      <w:pPr>
        <w:ind w:left="432" w:firstLine="0"/>
        <w:rPr>
          <w:rFonts w:ascii="Times New Roman" w:hAnsi="Times New Roman"/>
          <w:lang w:val="en-US"/>
        </w:rPr>
      </w:pPr>
    </w:p>
    <w:p w14:paraId="7BAD9792" w14:textId="78629166" w:rsidR="00D81829" w:rsidRPr="00771A9C" w:rsidRDefault="00D81829" w:rsidP="009A478E">
      <w:pPr>
        <w:ind w:left="432" w:firstLine="0"/>
        <w:rPr>
          <w:rFonts w:ascii="Times New Roman" w:hAnsi="Times New Roman"/>
          <w:lang w:val="en-US"/>
        </w:rPr>
      </w:pPr>
      <w:r w:rsidRPr="00771A9C">
        <w:rPr>
          <w:rFonts w:ascii="Times New Roman" w:hAnsi="Times New Roman"/>
          <w:noProof/>
          <w:lang w:val="en-US"/>
        </w:rPr>
        <w:drawing>
          <wp:inline distT="0" distB="0" distL="0" distR="0" wp14:anchorId="7870FFFF" wp14:editId="5CA2E0AD">
            <wp:extent cx="3039110" cy="1686560"/>
            <wp:effectExtent l="0" t="0" r="8890" b="8890"/>
            <wp:docPr id="642123167" name="Picture 1" descr="A graph of different colored lines&#10;&#10;AI-generated content may be incorrec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23167" name="Picture 1" descr="A graph of different colored lines&#10;&#10;AI-generated content may be incorrect.">
                      <a:extLst>
                        <a:ext uri="{C183D7F6-B498-43B3-948B-1728B52AA6E4}">
                          <adec:decorative xmlns:adec="http://schemas.microsoft.com/office/drawing/2017/decorative" val="0"/>
                        </a:ext>
                      </a:extLst>
                    </pic:cNvPr>
                    <pic:cNvPicPr/>
                  </pic:nvPicPr>
                  <pic:blipFill rotWithShape="1">
                    <a:blip r:embed="rId7"/>
                    <a:srcRect l="333"/>
                    <a:stretch/>
                  </pic:blipFill>
                  <pic:spPr bwMode="auto">
                    <a:xfrm>
                      <a:off x="0" y="0"/>
                      <a:ext cx="3039110" cy="1686560"/>
                    </a:xfrm>
                    <a:prstGeom prst="rect">
                      <a:avLst/>
                    </a:prstGeom>
                    <a:ln>
                      <a:noFill/>
                    </a:ln>
                    <a:extLst>
                      <a:ext uri="{53640926-AAD7-44D8-BBD7-CCE9431645EC}">
                        <a14:shadowObscured xmlns:a14="http://schemas.microsoft.com/office/drawing/2010/main"/>
                      </a:ext>
                    </a:extLst>
                  </pic:spPr>
                </pic:pic>
              </a:graphicData>
            </a:graphic>
          </wp:inline>
        </w:drawing>
      </w:r>
    </w:p>
    <w:p w14:paraId="1A63FEB7" w14:textId="77777777" w:rsidR="00AC26DC" w:rsidRPr="00771A9C" w:rsidRDefault="004F2705" w:rsidP="00771A9C">
      <w:pPr>
        <w:pStyle w:val="Heading1"/>
        <w:numPr>
          <w:ilvl w:val="1"/>
          <w:numId w:val="43"/>
        </w:numPr>
        <w:rPr>
          <w:sz w:val="20"/>
          <w:szCs w:val="20"/>
        </w:rPr>
      </w:pPr>
      <w:r w:rsidRPr="00771A9C">
        <w:rPr>
          <w:sz w:val="20"/>
          <w:szCs w:val="20"/>
        </w:rPr>
        <w:t>Question 2: Which boroughs report the highest crime rates for specific offences?</w:t>
      </w:r>
    </w:p>
    <w:p w14:paraId="092F7AF1" w14:textId="77777777" w:rsidR="004F2705" w:rsidRPr="00505F18" w:rsidRDefault="004F2705" w:rsidP="009A478E">
      <w:pPr>
        <w:spacing w:line="360" w:lineRule="auto"/>
        <w:ind w:left="432" w:firstLine="0"/>
        <w:rPr>
          <w:rFonts w:ascii="Times New Roman" w:hAnsi="Times New Roman"/>
          <w:i/>
          <w:sz w:val="20"/>
          <w:szCs w:val="22"/>
          <w:lang w:val="en-US"/>
        </w:rPr>
      </w:pPr>
      <w:r w:rsidRPr="00771A9C">
        <w:rPr>
          <w:rFonts w:ascii="Times New Roman" w:hAnsi="Times New Roman"/>
          <w:i/>
          <w:sz w:val="20"/>
          <w:lang w:val="en-US"/>
        </w:rPr>
        <w:t>Visualization 2: Horizontal Bar Chart</w:t>
      </w:r>
    </w:p>
    <w:p w14:paraId="7D8C1576" w14:textId="77777777" w:rsidR="004F2705" w:rsidRPr="00505F18" w:rsidRDefault="004F2705" w:rsidP="009A478E">
      <w:pPr>
        <w:ind w:left="432" w:firstLine="0"/>
        <w:rPr>
          <w:rFonts w:ascii="Times New Roman" w:hAnsi="Times New Roman"/>
          <w:sz w:val="20"/>
          <w:szCs w:val="22"/>
          <w:lang w:val="en-US"/>
        </w:rPr>
      </w:pPr>
      <w:r w:rsidRPr="00771A9C">
        <w:rPr>
          <w:rFonts w:ascii="Times New Roman" w:hAnsi="Times New Roman"/>
          <w:lang w:val="en-US"/>
        </w:rPr>
        <w:t xml:space="preserve">This horizontal bar chart ranks </w:t>
      </w:r>
      <w:r w:rsidRPr="00771A9C">
        <w:rPr>
          <w:rFonts w:ascii="Times New Roman" w:hAnsi="Times New Roman"/>
        </w:rPr>
        <w:t>the top 10</w:t>
      </w:r>
      <w:r w:rsidRPr="00771A9C">
        <w:rPr>
          <w:rFonts w:ascii="Times New Roman" w:hAnsi="Times New Roman"/>
          <w:lang w:val="en-US"/>
        </w:rPr>
        <w:t xml:space="preserve"> boroughs by average offence count for a selected offence group (e.g., ARSON, THEFT, BURGLARY, etc.). It uses the x-axis to represent offence count and the y-axis for boroughs. The horizontal orientation improves label readability, especially for long borough names. Color is used to indicate severity or normalized ranking. This chart e</w:t>
      </w:r>
      <w:r w:rsidR="009A478E" w:rsidRPr="00771A9C">
        <w:rPr>
          <w:rFonts w:ascii="Times New Roman" w:hAnsi="Times New Roman"/>
          <w:lang w:val="en-US"/>
        </w:rPr>
        <w:t>xcels in simplicity and clarity.</w:t>
      </w:r>
      <w:r w:rsidRPr="00771A9C">
        <w:rPr>
          <w:rFonts w:ascii="Times New Roman" w:hAnsi="Times New Roman"/>
          <w:i/>
          <w:lang w:val="en-US"/>
        </w:rPr>
        <w:t xml:space="preserve"> It focuses attention on high-frequency areas and can be paired with interactivity (dropdowns or sliders) for exploring multiple crime types</w:t>
      </w:r>
      <w:r w:rsidRPr="00771A9C">
        <w:rPr>
          <w:rFonts w:ascii="Times New Roman" w:hAnsi="Times New Roman"/>
          <w:lang w:val="en-US"/>
        </w:rPr>
        <w:t xml:space="preserve">. Compared to map visualizations, this chart offers exact numerical comparison and is less dependent on geographic context, thus improving accessibility and reducing clutter. This </w:t>
      </w:r>
      <w:r w:rsidR="009A478E" w:rsidRPr="00771A9C">
        <w:rPr>
          <w:rFonts w:ascii="Times New Roman" w:hAnsi="Times New Roman"/>
          <w:lang w:val="en-US"/>
        </w:rPr>
        <w:t xml:space="preserve">visualization </w:t>
      </w:r>
      <w:r w:rsidRPr="00771A9C">
        <w:rPr>
          <w:rFonts w:ascii="Times New Roman" w:hAnsi="Times New Roman"/>
          <w:lang w:val="en-US"/>
        </w:rPr>
        <w:t>provides a basis for identifying persistent crime hotspots.</w:t>
      </w:r>
    </w:p>
    <w:p w14:paraId="1D898D98" w14:textId="77777777" w:rsidR="00D81829" w:rsidRPr="00505F18" w:rsidRDefault="00D81829" w:rsidP="009A478E">
      <w:pPr>
        <w:ind w:left="432" w:firstLine="0"/>
        <w:rPr>
          <w:rFonts w:ascii="Times New Roman" w:hAnsi="Times New Roman"/>
          <w:sz w:val="20"/>
          <w:szCs w:val="22"/>
          <w:lang w:val="en-US"/>
        </w:rPr>
      </w:pPr>
    </w:p>
    <w:p w14:paraId="02204CA0" w14:textId="4B32358A" w:rsidR="009A478E" w:rsidRPr="00505F18" w:rsidRDefault="00D81829" w:rsidP="00D81829">
      <w:pPr>
        <w:ind w:left="432" w:firstLine="0"/>
        <w:rPr>
          <w:rFonts w:ascii="Times New Roman" w:hAnsi="Times New Roman"/>
          <w:sz w:val="20"/>
          <w:szCs w:val="22"/>
          <w:lang w:val="en-US"/>
        </w:rPr>
      </w:pPr>
      <w:r w:rsidRPr="00505F18">
        <w:rPr>
          <w:rFonts w:ascii="Times New Roman" w:hAnsi="Times New Roman"/>
          <w:noProof/>
          <w:sz w:val="20"/>
          <w:szCs w:val="22"/>
          <w:lang w:val="en-US"/>
        </w:rPr>
        <w:drawing>
          <wp:inline distT="0" distB="0" distL="0" distR="0" wp14:anchorId="1FCCA105" wp14:editId="1AF52AA6">
            <wp:extent cx="3020549" cy="1479747"/>
            <wp:effectExtent l="0" t="0" r="8890" b="6350"/>
            <wp:docPr id="2120074776"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74776" name="Picture 2" descr="A graph of different colored bars&#10;&#10;AI-generated content may be incorrect."/>
                    <pic:cNvPicPr/>
                  </pic:nvPicPr>
                  <pic:blipFill rotWithShape="1">
                    <a:blip r:embed="rId8"/>
                    <a:srcRect l="517" t="880" r="383"/>
                    <a:stretch/>
                  </pic:blipFill>
                  <pic:spPr bwMode="auto">
                    <a:xfrm>
                      <a:off x="0" y="0"/>
                      <a:ext cx="3021834" cy="1480376"/>
                    </a:xfrm>
                    <a:prstGeom prst="rect">
                      <a:avLst/>
                    </a:prstGeom>
                    <a:ln>
                      <a:noFill/>
                    </a:ln>
                    <a:extLst>
                      <a:ext uri="{53640926-AAD7-44D8-BBD7-CCE9431645EC}">
                        <a14:shadowObscured xmlns:a14="http://schemas.microsoft.com/office/drawing/2010/main"/>
                      </a:ext>
                    </a:extLst>
                  </pic:spPr>
                </pic:pic>
              </a:graphicData>
            </a:graphic>
          </wp:inline>
        </w:drawing>
      </w:r>
    </w:p>
    <w:p w14:paraId="2C285A3D" w14:textId="77777777" w:rsidR="009A478E" w:rsidRPr="00771A9C" w:rsidRDefault="009A478E" w:rsidP="00771A9C">
      <w:pPr>
        <w:pStyle w:val="Heading1"/>
        <w:numPr>
          <w:ilvl w:val="1"/>
          <w:numId w:val="43"/>
        </w:numPr>
        <w:rPr>
          <w:sz w:val="20"/>
          <w:szCs w:val="20"/>
        </w:rPr>
      </w:pPr>
      <w:r w:rsidRPr="00771A9C">
        <w:rPr>
          <w:sz w:val="20"/>
          <w:szCs w:val="20"/>
        </w:rPr>
        <w:t>Question 3: Are certain crime types more likely to occur together in the same borough and month?</w:t>
      </w:r>
    </w:p>
    <w:p w14:paraId="231A8DE9" w14:textId="77777777" w:rsidR="009A478E" w:rsidRPr="00505F18" w:rsidRDefault="009A478E" w:rsidP="007902FB">
      <w:pPr>
        <w:spacing w:line="360" w:lineRule="auto"/>
        <w:ind w:firstLine="432"/>
        <w:rPr>
          <w:rFonts w:ascii="Times New Roman" w:hAnsi="Times New Roman"/>
          <w:i/>
          <w:sz w:val="20"/>
          <w:szCs w:val="22"/>
          <w:lang w:val="en-US"/>
        </w:rPr>
      </w:pPr>
      <w:r w:rsidRPr="00771A9C">
        <w:rPr>
          <w:rFonts w:ascii="Times New Roman" w:hAnsi="Times New Roman"/>
          <w:i/>
          <w:sz w:val="20"/>
          <w:lang w:val="en-US"/>
        </w:rPr>
        <w:t>Visualization 3 – Correlation Heat map</w:t>
      </w:r>
    </w:p>
    <w:p w14:paraId="3AA759FC" w14:textId="31469AD3" w:rsidR="00D81829" w:rsidRDefault="00FB76B0" w:rsidP="00D81829">
      <w:pPr>
        <w:ind w:left="432" w:firstLine="0"/>
        <w:rPr>
          <w:rFonts w:ascii="Times New Roman" w:hAnsi="Times New Roman"/>
          <w:lang w:val="en-US"/>
        </w:rPr>
      </w:pPr>
      <w:r w:rsidRPr="00771A9C">
        <w:rPr>
          <w:rFonts w:ascii="Times New Roman" w:hAnsi="Times New Roman"/>
          <w:lang w:val="en-US"/>
        </w:rPr>
        <w:t xml:space="preserve">This visualization explores the relationship between offence groups using a correlation heat-map. Data is transformed such that each (borough, month) is a unit of observation, and each crime type becomes a variable. Pairwise correlations are calculated and displayed in a square matrix where both axes represent offence groups. Color encodes the strength and direction of correlation (e.g., </w:t>
      </w:r>
      <w:r w:rsidR="00A72059" w:rsidRPr="00771A9C">
        <w:rPr>
          <w:rFonts w:ascii="Times New Roman" w:hAnsi="Times New Roman"/>
          <w:lang w:val="en-US"/>
        </w:rPr>
        <w:t>lighter shade = negative, darker shade</w:t>
      </w:r>
      <w:r w:rsidRPr="00771A9C">
        <w:rPr>
          <w:rFonts w:ascii="Times New Roman" w:hAnsi="Times New Roman"/>
          <w:lang w:val="en-US"/>
        </w:rPr>
        <w:t xml:space="preserve"> = positive). This helps identify which crime types tend to spike together — offering insight into potential </w:t>
      </w:r>
      <w:r w:rsidRPr="00771A9C">
        <w:rPr>
          <w:rFonts w:ascii="Times New Roman" w:hAnsi="Times New Roman"/>
          <w:i/>
          <w:lang w:val="en-US"/>
        </w:rPr>
        <w:t>social</w:t>
      </w:r>
      <w:r w:rsidRPr="00771A9C">
        <w:rPr>
          <w:rFonts w:ascii="Times New Roman" w:hAnsi="Times New Roman"/>
          <w:lang w:val="en-US"/>
        </w:rPr>
        <w:t xml:space="preserve"> or </w:t>
      </w:r>
      <w:r w:rsidRPr="00771A9C">
        <w:rPr>
          <w:rFonts w:ascii="Times New Roman" w:hAnsi="Times New Roman"/>
          <w:i/>
          <w:lang w:val="en-US"/>
        </w:rPr>
        <w:t>behavioral</w:t>
      </w:r>
      <w:r w:rsidRPr="00771A9C">
        <w:rPr>
          <w:rFonts w:ascii="Times New Roman" w:hAnsi="Times New Roman"/>
          <w:lang w:val="en-US"/>
        </w:rPr>
        <w:t xml:space="preserve"> links. It surpasses side-by-side charts or tables by summarizing multiple relationships compactly. The design facilitates pattern discovery for both technical and non-technical viewers. Labels, color scales, and a reference key ensure interpretability. This visualization provides a foundation for future co-occurrence modeling or policing strategies.</w:t>
      </w:r>
    </w:p>
    <w:p w14:paraId="20875A17" w14:textId="77777777" w:rsidR="001E0641" w:rsidRPr="00505F18" w:rsidRDefault="001E0641" w:rsidP="00D81829">
      <w:pPr>
        <w:ind w:left="432" w:firstLine="0"/>
        <w:rPr>
          <w:rFonts w:ascii="Times New Roman" w:hAnsi="Times New Roman"/>
          <w:sz w:val="20"/>
          <w:szCs w:val="22"/>
          <w:lang w:val="en-US"/>
        </w:rPr>
      </w:pPr>
    </w:p>
    <w:p w14:paraId="7FCFBE2D" w14:textId="5D3CEBDD" w:rsidR="00D81829" w:rsidRPr="00505F18" w:rsidRDefault="00D81829" w:rsidP="00D81829">
      <w:pPr>
        <w:ind w:left="432" w:firstLine="0"/>
        <w:jc w:val="left"/>
        <w:rPr>
          <w:rFonts w:ascii="Times New Roman" w:hAnsi="Times New Roman"/>
          <w:sz w:val="20"/>
          <w:szCs w:val="22"/>
          <w:lang w:val="en-US"/>
        </w:rPr>
      </w:pPr>
      <w:r w:rsidRPr="00505F18">
        <w:rPr>
          <w:rFonts w:ascii="Times New Roman" w:hAnsi="Times New Roman"/>
          <w:noProof/>
          <w:sz w:val="20"/>
          <w:szCs w:val="22"/>
          <w:lang w:val="en-US"/>
        </w:rPr>
        <w:lastRenderedPageBreak/>
        <w:drawing>
          <wp:inline distT="0" distB="0" distL="0" distR="0" wp14:anchorId="05316BBC" wp14:editId="33D9FEC7">
            <wp:extent cx="2813237" cy="2623185"/>
            <wp:effectExtent l="0" t="0" r="6350" b="5715"/>
            <wp:docPr id="2015791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1689" name="Picture 3"/>
                    <pic:cNvPicPr/>
                  </pic:nvPicPr>
                  <pic:blipFill rotWithShape="1">
                    <a:blip r:embed="rId9"/>
                    <a:srcRect l="645" t="543" b="722"/>
                    <a:stretch/>
                  </pic:blipFill>
                  <pic:spPr bwMode="auto">
                    <a:xfrm>
                      <a:off x="0" y="0"/>
                      <a:ext cx="2853729" cy="2660941"/>
                    </a:xfrm>
                    <a:prstGeom prst="rect">
                      <a:avLst/>
                    </a:prstGeom>
                    <a:ln>
                      <a:noFill/>
                    </a:ln>
                    <a:extLst>
                      <a:ext uri="{53640926-AAD7-44D8-BBD7-CCE9431645EC}">
                        <a14:shadowObscured xmlns:a14="http://schemas.microsoft.com/office/drawing/2010/main"/>
                      </a:ext>
                    </a:extLst>
                  </pic:spPr>
                </pic:pic>
              </a:graphicData>
            </a:graphic>
          </wp:inline>
        </w:drawing>
      </w:r>
    </w:p>
    <w:p w14:paraId="6E0500EB" w14:textId="77777777" w:rsidR="009A478E" w:rsidRPr="00505F18" w:rsidRDefault="009A478E" w:rsidP="004F2705">
      <w:pPr>
        <w:ind w:firstLine="0"/>
        <w:rPr>
          <w:rFonts w:ascii="Times New Roman" w:hAnsi="Times New Roman"/>
          <w:sz w:val="20"/>
          <w:szCs w:val="22"/>
          <w:lang w:val="en-US"/>
        </w:rPr>
      </w:pPr>
    </w:p>
    <w:p w14:paraId="72B454D7" w14:textId="64C86FFD" w:rsidR="00E561B9" w:rsidRPr="00505F18" w:rsidRDefault="00E561B9" w:rsidP="00505F18">
      <w:pPr>
        <w:pStyle w:val="Heading1"/>
      </w:pPr>
      <w:r w:rsidRPr="00505F18">
        <w:t>Part 3: Implementation</w:t>
      </w:r>
    </w:p>
    <w:p w14:paraId="714C4C7F" w14:textId="4C527FC1" w:rsidR="00EF68E6" w:rsidRPr="00360544" w:rsidRDefault="00EF68E6" w:rsidP="00360544">
      <w:pPr>
        <w:ind w:firstLine="0"/>
      </w:pPr>
      <w:r w:rsidRPr="00360544">
        <w:t xml:space="preserve">The visualization implemented corresponds to </w:t>
      </w:r>
      <w:r w:rsidR="00044219">
        <w:t xml:space="preserve">research </w:t>
      </w:r>
      <w:r w:rsidRPr="00360544">
        <w:t xml:space="preserve">Question </w:t>
      </w:r>
      <w:r w:rsidR="00044219">
        <w:t>2</w:t>
      </w:r>
      <w:r w:rsidRPr="00360544">
        <w:t>, which explores which boroughs consistently report the highest crime rates for specific offences in London.</w:t>
      </w:r>
    </w:p>
    <w:p w14:paraId="171F8DCA" w14:textId="09264890" w:rsidR="00EF68E6" w:rsidRPr="00505F18" w:rsidRDefault="00EF68E6" w:rsidP="00FD7864">
      <w:pPr>
        <w:pStyle w:val="Heading1"/>
        <w:numPr>
          <w:ilvl w:val="0"/>
          <w:numId w:val="0"/>
        </w:numPr>
        <w:ind w:left="360" w:hanging="360"/>
      </w:pPr>
      <w:r w:rsidRPr="00044219">
        <w:rPr>
          <w:sz w:val="20"/>
          <w:szCs w:val="20"/>
        </w:rPr>
        <w:t>Data Processing</w:t>
      </w:r>
    </w:p>
    <w:p w14:paraId="308F4D49" w14:textId="7003C799" w:rsidR="00EF68E6" w:rsidRPr="00044219" w:rsidRDefault="00EF68E6" w:rsidP="00044219">
      <w:pPr>
        <w:ind w:firstLine="0"/>
      </w:pPr>
      <w:r w:rsidRPr="00044219">
        <w:t xml:space="preserve">The data used is exclusively sourced from the </w:t>
      </w:r>
      <w:r w:rsidRPr="00044219">
        <w:rPr>
          <w:b/>
          <w:bCs/>
          <w:i/>
          <w:iCs/>
        </w:rPr>
        <w:t>London Crime Dataset (CSV)</w:t>
      </w:r>
      <w:r w:rsidRPr="00044219">
        <w:t xml:space="preserve"> provided in the coursework materials. The dataset contains monthly records of reported crimes across all London boroughs, categorized by offence group and accompanied by numerical counts.</w:t>
      </w:r>
    </w:p>
    <w:p w14:paraId="0494A744" w14:textId="77777777" w:rsidR="00EF68E6" w:rsidRPr="00044219" w:rsidRDefault="00EF68E6" w:rsidP="00044219">
      <w:pPr>
        <w:ind w:firstLine="0"/>
        <w:rPr>
          <w:b/>
          <w:bCs/>
        </w:rPr>
      </w:pPr>
      <w:r w:rsidRPr="00044219">
        <w:rPr>
          <w:b/>
          <w:bCs/>
          <w:sz w:val="20"/>
          <w:szCs w:val="22"/>
        </w:rPr>
        <w:t>To prepare the data:</w:t>
      </w:r>
    </w:p>
    <w:p w14:paraId="55E18297" w14:textId="49787FA7" w:rsidR="00EF68E6" w:rsidRPr="00044219" w:rsidRDefault="00EF68E6" w:rsidP="00044219">
      <w:pPr>
        <w:pStyle w:val="ListParagraph"/>
        <w:numPr>
          <w:ilvl w:val="0"/>
          <w:numId w:val="51"/>
        </w:numPr>
      </w:pPr>
      <w:r w:rsidRPr="00044219">
        <w:t xml:space="preserve">Only records where the </w:t>
      </w:r>
      <w:r w:rsidR="00044219">
        <w:t>‘</w:t>
      </w:r>
      <w:r w:rsidRPr="00044219">
        <w:rPr>
          <w:i/>
          <w:iCs/>
        </w:rPr>
        <w:t>Measure</w:t>
      </w:r>
      <w:r w:rsidR="00044219">
        <w:t>’</w:t>
      </w:r>
      <w:r w:rsidRPr="00044219">
        <w:t xml:space="preserve"> field equals "</w:t>
      </w:r>
      <w:r w:rsidRPr="00044219">
        <w:rPr>
          <w:i/>
          <w:iCs/>
        </w:rPr>
        <w:t>Offences</w:t>
      </w:r>
      <w:r w:rsidRPr="00044219">
        <w:t>" were retained to ensure the focus remained on actual reported crimes.</w:t>
      </w:r>
    </w:p>
    <w:p w14:paraId="475BBF1C" w14:textId="5EACC47C" w:rsidR="00EF68E6" w:rsidRPr="00044219" w:rsidRDefault="00EF68E6" w:rsidP="00044219">
      <w:pPr>
        <w:pStyle w:val="ListParagraph"/>
        <w:numPr>
          <w:ilvl w:val="0"/>
          <w:numId w:val="51"/>
        </w:numPr>
      </w:pPr>
      <w:r w:rsidRPr="00044219">
        <w:t xml:space="preserve">The data was grouped by </w:t>
      </w:r>
      <w:r w:rsidR="00044219">
        <w:t>‘</w:t>
      </w:r>
      <w:r w:rsidRPr="00044219">
        <w:rPr>
          <w:i/>
          <w:iCs/>
        </w:rPr>
        <w:t>Offence Group</w:t>
      </w:r>
      <w:r w:rsidR="00044219" w:rsidRPr="00044219">
        <w:t>’</w:t>
      </w:r>
      <w:r w:rsidRPr="00044219">
        <w:rPr>
          <w:i/>
          <w:iCs/>
        </w:rPr>
        <w:t xml:space="preserve"> </w:t>
      </w:r>
      <w:r w:rsidRPr="00044219">
        <w:t>and</w:t>
      </w:r>
      <w:r w:rsidRPr="00044219">
        <w:rPr>
          <w:i/>
          <w:iCs/>
        </w:rPr>
        <w:t xml:space="preserve"> </w:t>
      </w:r>
      <w:r w:rsidR="00044219">
        <w:t>‘</w:t>
      </w:r>
      <w:r w:rsidRPr="00044219">
        <w:rPr>
          <w:i/>
          <w:iCs/>
        </w:rPr>
        <w:t>Area name</w:t>
      </w:r>
      <w:r w:rsidR="00044219">
        <w:t>’</w:t>
      </w:r>
      <w:r w:rsidRPr="00044219">
        <w:t>, and the</w:t>
      </w:r>
      <w:r w:rsidRPr="00044219">
        <w:rPr>
          <w:i/>
          <w:iCs/>
        </w:rPr>
        <w:t xml:space="preserve"> </w:t>
      </w:r>
      <w:r w:rsidR="00044219">
        <w:t>‘</w:t>
      </w:r>
      <w:r w:rsidRPr="00044219">
        <w:rPr>
          <w:i/>
          <w:iCs/>
        </w:rPr>
        <w:t>Count</w:t>
      </w:r>
      <w:r w:rsidR="00044219">
        <w:t>’</w:t>
      </w:r>
      <w:r w:rsidRPr="00044219">
        <w:t xml:space="preserve"> values were aggregated to compute the total number of offences per borough for each offence type.</w:t>
      </w:r>
    </w:p>
    <w:p w14:paraId="25BF705D" w14:textId="0AE131E6" w:rsidR="00EF68E6" w:rsidRPr="00044219" w:rsidRDefault="00EF68E6" w:rsidP="00044219">
      <w:pPr>
        <w:pStyle w:val="ListParagraph"/>
        <w:numPr>
          <w:ilvl w:val="0"/>
          <w:numId w:val="51"/>
        </w:numPr>
      </w:pPr>
      <w:r w:rsidRPr="00044219">
        <w:t xml:space="preserve">For each offence type, the </w:t>
      </w:r>
      <w:r w:rsidR="00044219" w:rsidRPr="00044219">
        <w:rPr>
          <w:b/>
          <w:bCs/>
        </w:rPr>
        <w:t>T</w:t>
      </w:r>
      <w:r w:rsidRPr="00044219">
        <w:rPr>
          <w:b/>
          <w:bCs/>
        </w:rPr>
        <w:t>op 10 boroughs</w:t>
      </w:r>
      <w:r w:rsidRPr="00044219">
        <w:t xml:space="preserve"> were selected based on the highest total counts.</w:t>
      </w:r>
    </w:p>
    <w:p w14:paraId="3C46556F" w14:textId="77777777" w:rsidR="00EF68E6" w:rsidRPr="00044219" w:rsidRDefault="00EF68E6" w:rsidP="00044219">
      <w:pPr>
        <w:pStyle w:val="ListParagraph"/>
        <w:numPr>
          <w:ilvl w:val="0"/>
          <w:numId w:val="51"/>
        </w:numPr>
      </w:pPr>
      <w:r w:rsidRPr="00044219">
        <w:t xml:space="preserve">Data was dynamically mapped to a </w:t>
      </w:r>
      <w:r w:rsidRPr="00044219">
        <w:rPr>
          <w:i/>
          <w:iCs/>
        </w:rPr>
        <w:t xml:space="preserve">linear </w:t>
      </w:r>
      <w:proofErr w:type="spellStart"/>
      <w:r w:rsidRPr="00044219">
        <w:rPr>
          <w:i/>
          <w:iCs/>
        </w:rPr>
        <w:t>color</w:t>
      </w:r>
      <w:proofErr w:type="spellEnd"/>
      <w:r w:rsidRPr="00044219">
        <w:rPr>
          <w:i/>
          <w:iCs/>
        </w:rPr>
        <w:t xml:space="preserve"> scale</w:t>
      </w:r>
      <w:r w:rsidRPr="00044219">
        <w:t xml:space="preserve"> reflecting offence intensity, aligned with the x-axis scale for consistency and accessibility.</w:t>
      </w:r>
    </w:p>
    <w:p w14:paraId="71485F42" w14:textId="07057E01" w:rsidR="00EF68E6" w:rsidRPr="00044219" w:rsidRDefault="00EF68E6" w:rsidP="00044219">
      <w:pPr>
        <w:pStyle w:val="Heading1"/>
        <w:numPr>
          <w:ilvl w:val="0"/>
          <w:numId w:val="0"/>
        </w:numPr>
        <w:ind w:left="360" w:hanging="360"/>
      </w:pPr>
      <w:r w:rsidRPr="00044219">
        <w:rPr>
          <w:sz w:val="20"/>
          <w:szCs w:val="20"/>
        </w:rPr>
        <w:t>Web Implementation in D3</w:t>
      </w:r>
    </w:p>
    <w:p w14:paraId="007B6250" w14:textId="77777777" w:rsidR="00EF68E6" w:rsidRPr="00044219" w:rsidRDefault="00EF68E6" w:rsidP="000D73D5">
      <w:pPr>
        <w:ind w:firstLine="0"/>
      </w:pPr>
      <w:r w:rsidRPr="00044219">
        <w:t xml:space="preserve">The visualization was built using </w:t>
      </w:r>
      <w:r w:rsidRPr="00044219">
        <w:rPr>
          <w:i/>
          <w:iCs/>
        </w:rPr>
        <w:t>D3.js v7</w:t>
      </w:r>
      <w:r w:rsidRPr="00044219">
        <w:t>, embedded in a standalone HTML file. It features:</w:t>
      </w:r>
    </w:p>
    <w:p w14:paraId="187749F1" w14:textId="77777777" w:rsidR="00EF68E6" w:rsidRPr="00044219" w:rsidRDefault="00EF68E6" w:rsidP="00044219">
      <w:pPr>
        <w:pStyle w:val="ListParagraph"/>
        <w:numPr>
          <w:ilvl w:val="0"/>
          <w:numId w:val="52"/>
        </w:numPr>
      </w:pPr>
      <w:r w:rsidRPr="00044219">
        <w:t xml:space="preserve">A </w:t>
      </w:r>
      <w:r w:rsidRPr="00044219">
        <w:rPr>
          <w:i/>
          <w:iCs/>
        </w:rPr>
        <w:t>horizontal bar chart</w:t>
      </w:r>
      <w:r w:rsidRPr="00044219">
        <w:t xml:space="preserve"> with boroughs as categories and offence counts as lengths.</w:t>
      </w:r>
    </w:p>
    <w:p w14:paraId="335C62D7" w14:textId="77777777" w:rsidR="00EF68E6" w:rsidRPr="00044219" w:rsidRDefault="00EF68E6" w:rsidP="00044219">
      <w:pPr>
        <w:pStyle w:val="ListParagraph"/>
        <w:numPr>
          <w:ilvl w:val="0"/>
          <w:numId w:val="52"/>
        </w:numPr>
      </w:pPr>
      <w:r w:rsidRPr="00044219">
        <w:t xml:space="preserve">An </w:t>
      </w:r>
      <w:r w:rsidRPr="00044219">
        <w:rPr>
          <w:i/>
          <w:iCs/>
        </w:rPr>
        <w:t>interactive dropdown menu</w:t>
      </w:r>
      <w:r w:rsidRPr="00044219">
        <w:t xml:space="preserve"> to select the offence type.</w:t>
      </w:r>
    </w:p>
    <w:p w14:paraId="7A48B199" w14:textId="77777777" w:rsidR="00EF68E6" w:rsidRPr="00044219" w:rsidRDefault="00EF68E6" w:rsidP="00044219">
      <w:pPr>
        <w:pStyle w:val="ListParagraph"/>
        <w:numPr>
          <w:ilvl w:val="0"/>
          <w:numId w:val="52"/>
        </w:numPr>
      </w:pPr>
      <w:r w:rsidRPr="00044219">
        <w:t xml:space="preserve">A </w:t>
      </w:r>
      <w:r w:rsidRPr="00044219">
        <w:rPr>
          <w:i/>
          <w:iCs/>
        </w:rPr>
        <w:t>synchronized legend</w:t>
      </w:r>
      <w:r w:rsidRPr="00044219">
        <w:t xml:space="preserve"> and </w:t>
      </w:r>
      <w:proofErr w:type="spellStart"/>
      <w:r w:rsidRPr="00044219">
        <w:t>color</w:t>
      </w:r>
      <w:proofErr w:type="spellEnd"/>
      <w:r w:rsidRPr="00044219">
        <w:t xml:space="preserve"> scale for readability.</w:t>
      </w:r>
    </w:p>
    <w:p w14:paraId="51D23AD2" w14:textId="7D4EC98C" w:rsidR="00EF68E6" w:rsidRPr="00044219" w:rsidRDefault="00EF68E6" w:rsidP="00044219">
      <w:pPr>
        <w:pStyle w:val="ListParagraph"/>
        <w:numPr>
          <w:ilvl w:val="0"/>
          <w:numId w:val="52"/>
        </w:numPr>
      </w:pPr>
      <w:r w:rsidRPr="00044219">
        <w:t xml:space="preserve">Support for </w:t>
      </w:r>
      <w:r w:rsidRPr="00044219">
        <w:rPr>
          <w:i/>
          <w:iCs/>
        </w:rPr>
        <w:t>dark mode</w:t>
      </w:r>
      <w:r w:rsidRPr="00044219">
        <w:t xml:space="preserve"> and a </w:t>
      </w:r>
      <w:proofErr w:type="spellStart"/>
      <w:r w:rsidRPr="00044219">
        <w:rPr>
          <w:i/>
          <w:iCs/>
        </w:rPr>
        <w:t>colorblind</w:t>
      </w:r>
      <w:proofErr w:type="spellEnd"/>
      <w:r w:rsidRPr="00044219">
        <w:rPr>
          <w:i/>
          <w:iCs/>
        </w:rPr>
        <w:t>-</w:t>
      </w:r>
      <w:r w:rsidR="00044219">
        <w:rPr>
          <w:i/>
          <w:iCs/>
        </w:rPr>
        <w:t>friendly</w:t>
      </w:r>
      <w:r w:rsidRPr="00044219">
        <w:t xml:space="preserve"> palette switch, improving accessibility.</w:t>
      </w:r>
    </w:p>
    <w:p w14:paraId="092772AB" w14:textId="7A13B6B6" w:rsidR="00EF68E6" w:rsidRPr="00044219" w:rsidRDefault="00EF68E6" w:rsidP="00044219">
      <w:pPr>
        <w:pStyle w:val="ListParagraph"/>
        <w:numPr>
          <w:ilvl w:val="0"/>
          <w:numId w:val="52"/>
        </w:numPr>
      </w:pPr>
      <w:r w:rsidRPr="00044219">
        <w:rPr>
          <w:i/>
          <w:iCs/>
        </w:rPr>
        <w:t>Tooltips</w:t>
      </w:r>
      <w:r w:rsidRPr="00044219">
        <w:t xml:space="preserve"> and </w:t>
      </w:r>
      <w:r w:rsidRPr="00044219">
        <w:rPr>
          <w:i/>
          <w:iCs/>
        </w:rPr>
        <w:t>animated transitions</w:t>
      </w:r>
      <w:r w:rsidRPr="00044219">
        <w:t xml:space="preserve"> to enhance interactivity and engagement.</w:t>
      </w:r>
    </w:p>
    <w:p w14:paraId="4966BE92" w14:textId="77777777" w:rsidR="00EF68E6" w:rsidRDefault="00EF68E6" w:rsidP="000D73D5">
      <w:pPr>
        <w:ind w:firstLine="0"/>
      </w:pPr>
      <w:r w:rsidRPr="00044219">
        <w:t>This interactive design enables users to explore borough-level crime distributions by offence type and supports exploratory analysis even for non-technical audiences.</w:t>
      </w:r>
    </w:p>
    <w:p w14:paraId="4E30524E" w14:textId="77777777" w:rsidR="001E0641" w:rsidRDefault="001E0641" w:rsidP="00044219">
      <w:pPr>
        <w:ind w:left="173" w:firstLine="0"/>
      </w:pPr>
    </w:p>
    <w:p w14:paraId="542B0895" w14:textId="0FB4C273" w:rsidR="001E0641" w:rsidRDefault="001E0641" w:rsidP="00044219">
      <w:pPr>
        <w:ind w:left="173" w:firstLine="0"/>
        <w:rPr>
          <w:b/>
          <w:bCs/>
          <w:sz w:val="24"/>
          <w:szCs w:val="28"/>
        </w:rPr>
      </w:pPr>
      <w:r>
        <w:rPr>
          <w:b/>
          <w:bCs/>
          <w:sz w:val="24"/>
          <w:szCs w:val="28"/>
        </w:rPr>
        <w:t>Acknowledgements</w:t>
      </w:r>
    </w:p>
    <w:p w14:paraId="6DAAA7DE" w14:textId="5400D5A9" w:rsidR="001E0641" w:rsidRPr="001E0641" w:rsidRDefault="001E0641" w:rsidP="00044219">
      <w:pPr>
        <w:ind w:left="173" w:firstLine="0"/>
      </w:pPr>
      <w:r>
        <w:t>The author acknowledges the generous support and help from the lecturer and teaching assistants at King’s College London, Department of Informatics</w:t>
      </w:r>
    </w:p>
    <w:p w14:paraId="7BA47CF2" w14:textId="77777777" w:rsidR="00E2694D" w:rsidRDefault="00E2694D" w:rsidP="00044219">
      <w:pPr>
        <w:ind w:left="173" w:firstLine="0"/>
      </w:pPr>
    </w:p>
    <w:p w14:paraId="5372C410" w14:textId="2D692C58" w:rsidR="00E2694D" w:rsidRPr="00E2694D" w:rsidRDefault="00E2694D" w:rsidP="00044219">
      <w:pPr>
        <w:ind w:left="173" w:firstLine="0"/>
        <w:rPr>
          <w:b/>
          <w:bCs/>
          <w:smallCaps/>
          <w:sz w:val="24"/>
          <w:szCs w:val="28"/>
        </w:rPr>
      </w:pPr>
      <w:r>
        <w:rPr>
          <w:b/>
          <w:bCs/>
          <w:sz w:val="24"/>
          <w:szCs w:val="28"/>
        </w:rPr>
        <w:t>References</w:t>
      </w:r>
    </w:p>
    <w:p w14:paraId="52EB7391" w14:textId="4C15CA98" w:rsidR="00E2694D" w:rsidRPr="00E2694D" w:rsidRDefault="00E2694D" w:rsidP="00E2694D">
      <w:pPr>
        <w:pStyle w:val="ListParagraph"/>
        <w:numPr>
          <w:ilvl w:val="0"/>
          <w:numId w:val="53"/>
        </w:numPr>
        <w:spacing w:before="100" w:beforeAutospacing="1" w:after="100" w:afterAutospacing="1"/>
        <w:jc w:val="left"/>
        <w:rPr>
          <w:rFonts w:ascii="Times New Roman" w:hAnsi="Times New Roman"/>
          <w:sz w:val="24"/>
          <w:lang w:val="en-IN"/>
        </w:rPr>
      </w:pPr>
      <w:r>
        <w:t xml:space="preserve">Metropolitan Police Service (MPS) – </w:t>
      </w:r>
      <w:r>
        <w:rPr>
          <w:rStyle w:val="Emphasis"/>
        </w:rPr>
        <w:t>London Crime Data</w:t>
      </w:r>
      <w:r>
        <w:t>, accessed via KEATS, 2025.</w:t>
      </w:r>
    </w:p>
    <w:p w14:paraId="2DBD5539" w14:textId="6B38CB07" w:rsidR="00E2694D" w:rsidRDefault="00E2694D" w:rsidP="00E2694D">
      <w:pPr>
        <w:pStyle w:val="ListParagraph"/>
        <w:numPr>
          <w:ilvl w:val="0"/>
          <w:numId w:val="53"/>
        </w:numPr>
        <w:spacing w:before="100" w:beforeAutospacing="1" w:after="100" w:afterAutospacing="1"/>
      </w:pPr>
      <w:r>
        <w:t xml:space="preserve">Bostock, M. (2012). </w:t>
      </w:r>
      <w:r>
        <w:rPr>
          <w:rStyle w:val="Emphasis"/>
        </w:rPr>
        <w:t>Data-Driven Documents (D3.js)</w:t>
      </w:r>
      <w:r>
        <w:t xml:space="preserve">. Retrieved from: </w:t>
      </w:r>
      <w:r w:rsidR="00104EE0">
        <w:t>https://d3js.org</w:t>
      </w:r>
    </w:p>
    <w:p w14:paraId="537B337D" w14:textId="6DC9F4DB" w:rsidR="00E2694D" w:rsidRDefault="00E2694D" w:rsidP="00E2694D">
      <w:pPr>
        <w:pStyle w:val="ListParagraph"/>
        <w:numPr>
          <w:ilvl w:val="0"/>
          <w:numId w:val="53"/>
        </w:numPr>
        <w:spacing w:before="100" w:beforeAutospacing="1" w:after="100" w:afterAutospacing="1"/>
      </w:pPr>
      <w:r>
        <w:t xml:space="preserve">ColorBrewer2.0 – </w:t>
      </w:r>
      <w:proofErr w:type="spellStart"/>
      <w:r>
        <w:rPr>
          <w:rStyle w:val="Emphasis"/>
        </w:rPr>
        <w:t>Color</w:t>
      </w:r>
      <w:proofErr w:type="spellEnd"/>
      <w:r>
        <w:rPr>
          <w:rStyle w:val="Emphasis"/>
        </w:rPr>
        <w:t xml:space="preserve"> advice for cartography</w:t>
      </w:r>
      <w:r>
        <w:t>, Cynthia A. Brewer.</w:t>
      </w:r>
    </w:p>
    <w:p w14:paraId="38731CB3" w14:textId="0652DDAB" w:rsidR="00E2694D" w:rsidRDefault="00E2694D" w:rsidP="00E2694D">
      <w:pPr>
        <w:pStyle w:val="ListParagraph"/>
        <w:numPr>
          <w:ilvl w:val="0"/>
          <w:numId w:val="53"/>
        </w:numPr>
        <w:spacing w:before="100" w:beforeAutospacing="1" w:after="100" w:afterAutospacing="1"/>
      </w:pPr>
      <w:r>
        <w:t xml:space="preserve">Ware, C. (2012). </w:t>
      </w:r>
      <w:r>
        <w:rPr>
          <w:rStyle w:val="Emphasis"/>
        </w:rPr>
        <w:t>Information Visualization: Perception for Design</w:t>
      </w:r>
      <w:r>
        <w:t>.</w:t>
      </w:r>
    </w:p>
    <w:p w14:paraId="3320D426" w14:textId="66CEC570" w:rsidR="00E2694D" w:rsidRDefault="00E2694D" w:rsidP="00E2694D">
      <w:pPr>
        <w:pStyle w:val="ListParagraph"/>
        <w:numPr>
          <w:ilvl w:val="0"/>
          <w:numId w:val="53"/>
        </w:numPr>
        <w:spacing w:before="100" w:beforeAutospacing="1" w:after="100" w:afterAutospacing="1"/>
      </w:pPr>
      <w:r>
        <w:t xml:space="preserve">Tableau Public. </w:t>
      </w:r>
      <w:r>
        <w:rPr>
          <w:rStyle w:val="Emphasis"/>
        </w:rPr>
        <w:t>Best Practices for Bar Charts</w:t>
      </w:r>
      <w:r>
        <w:t>.</w:t>
      </w:r>
    </w:p>
    <w:p w14:paraId="0D777679" w14:textId="469EBB66" w:rsidR="00E2694D" w:rsidRDefault="00E2694D" w:rsidP="00E2694D">
      <w:pPr>
        <w:pStyle w:val="ListParagraph"/>
        <w:numPr>
          <w:ilvl w:val="0"/>
          <w:numId w:val="53"/>
        </w:numPr>
        <w:spacing w:before="100" w:beforeAutospacing="1" w:after="100" w:afterAutospacing="1"/>
      </w:pPr>
      <w:r>
        <w:t xml:space="preserve">Kant, I. </w:t>
      </w:r>
      <w:proofErr w:type="spellStart"/>
      <w:r>
        <w:rPr>
          <w:rStyle w:val="Emphasis"/>
        </w:rPr>
        <w:t>Critica</w:t>
      </w:r>
      <w:proofErr w:type="spellEnd"/>
      <w:r>
        <w:rPr>
          <w:rStyle w:val="Emphasis"/>
        </w:rPr>
        <w:t xml:space="preserve"> </w:t>
      </w:r>
      <w:proofErr w:type="spellStart"/>
      <w:r>
        <w:rPr>
          <w:rStyle w:val="Emphasis"/>
        </w:rPr>
        <w:t>della</w:t>
      </w:r>
      <w:proofErr w:type="spellEnd"/>
      <w:r>
        <w:rPr>
          <w:rStyle w:val="Emphasis"/>
        </w:rPr>
        <w:t xml:space="preserve"> </w:t>
      </w:r>
      <w:proofErr w:type="spellStart"/>
      <w:r>
        <w:rPr>
          <w:rStyle w:val="Emphasis"/>
        </w:rPr>
        <w:t>ragion</w:t>
      </w:r>
      <w:proofErr w:type="spellEnd"/>
      <w:r>
        <w:rPr>
          <w:rStyle w:val="Emphasis"/>
        </w:rPr>
        <w:t xml:space="preserve"> pura</w:t>
      </w:r>
      <w:r>
        <w:t>, p.1. Ed. Laterza, 1949. (for mark-channels theory)</w:t>
      </w:r>
    </w:p>
    <w:p w14:paraId="38FB0BA8" w14:textId="3CE4C66E" w:rsidR="00E561B9" w:rsidRDefault="00E2694D" w:rsidP="00E2694D">
      <w:pPr>
        <w:pStyle w:val="ListParagraph"/>
        <w:numPr>
          <w:ilvl w:val="0"/>
          <w:numId w:val="53"/>
        </w:numPr>
        <w:spacing w:before="100" w:beforeAutospacing="1" w:after="100" w:afterAutospacing="1"/>
      </w:pPr>
      <w:r>
        <w:t xml:space="preserve">Borgo, R. (2024). </w:t>
      </w:r>
      <w:r>
        <w:rPr>
          <w:rStyle w:val="Emphasis"/>
        </w:rPr>
        <w:t>Lecture Slides &amp; Resources on Visual Encoding</w:t>
      </w:r>
      <w:r>
        <w:t>, King’s College London, MSc DV Module.</w:t>
      </w:r>
    </w:p>
    <w:p w14:paraId="1D72D849" w14:textId="77691C35" w:rsidR="00E2694D" w:rsidRDefault="00E2694D" w:rsidP="00E2694D">
      <w:pPr>
        <w:pStyle w:val="ListParagraph"/>
        <w:numPr>
          <w:ilvl w:val="0"/>
          <w:numId w:val="53"/>
        </w:numPr>
        <w:spacing w:before="100" w:beforeAutospacing="1" w:after="100" w:afterAutospacing="1"/>
      </w:pPr>
      <w:r>
        <w:t>Vazquez Gonzalez, C. (</w:t>
      </w:r>
      <w:r w:rsidR="00104EE0">
        <w:t>2022</w:t>
      </w:r>
      <w:r>
        <w:t>)</w:t>
      </w:r>
      <w:r w:rsidR="00104EE0">
        <w:t>. Simulation and Data Visualisation</w:t>
      </w:r>
    </w:p>
    <w:p w14:paraId="496E68CF" w14:textId="153FAE72" w:rsidR="00104EE0" w:rsidRDefault="00104EE0" w:rsidP="00E2694D">
      <w:pPr>
        <w:pStyle w:val="ListParagraph"/>
        <w:numPr>
          <w:ilvl w:val="0"/>
          <w:numId w:val="53"/>
        </w:numPr>
        <w:spacing w:before="100" w:beforeAutospacing="1" w:after="100" w:afterAutospacing="1"/>
      </w:pPr>
      <w:r>
        <w:t xml:space="preserve">AM Charts: </w:t>
      </w:r>
      <w:r w:rsidRPr="00104EE0">
        <w:t>https://www.amcharts.com/javascript-charts</w:t>
      </w:r>
    </w:p>
    <w:p w14:paraId="1409F82C" w14:textId="3874A38A" w:rsidR="00104EE0" w:rsidRDefault="009711EB" w:rsidP="00E2694D">
      <w:pPr>
        <w:pStyle w:val="ListParagraph"/>
        <w:numPr>
          <w:ilvl w:val="0"/>
          <w:numId w:val="53"/>
        </w:numPr>
        <w:spacing w:before="100" w:beforeAutospacing="1" w:after="100" w:afterAutospacing="1"/>
      </w:pPr>
      <w:r>
        <w:t xml:space="preserve">Holtz, Y. (2018). </w:t>
      </w:r>
      <w:r>
        <w:rPr>
          <w:i/>
          <w:iCs/>
        </w:rPr>
        <w:t>The R-Graph Gallery</w:t>
      </w:r>
      <w:r>
        <w:t xml:space="preserve">: </w:t>
      </w:r>
      <w:r w:rsidRPr="009711EB">
        <w:t>https://r-graph-gallery.com</w:t>
      </w:r>
    </w:p>
    <w:p w14:paraId="7950166D" w14:textId="08054A28" w:rsidR="009711EB" w:rsidRDefault="009711EB" w:rsidP="009711EB">
      <w:pPr>
        <w:pStyle w:val="ListParagraph"/>
        <w:numPr>
          <w:ilvl w:val="0"/>
          <w:numId w:val="53"/>
        </w:numPr>
        <w:spacing w:before="100" w:beforeAutospacing="1" w:after="100" w:afterAutospacing="1"/>
        <w:jc w:val="left"/>
      </w:pPr>
      <w:r>
        <w:t xml:space="preserve">Anonymous. Line Charts, Bar Charts, and Heat Map Charts. </w:t>
      </w:r>
      <w:proofErr w:type="spellStart"/>
      <w:r>
        <w:t>Anychart</w:t>
      </w:r>
      <w:proofErr w:type="spellEnd"/>
      <w:r>
        <w:t xml:space="preserve"> Gallery: </w:t>
      </w:r>
      <w:r w:rsidRPr="009711EB">
        <w:t>https://www.anychart.com/products/anychart/gallery</w:t>
      </w:r>
      <w:r>
        <w:t>C</w:t>
      </w:r>
    </w:p>
    <w:p w14:paraId="2649CD27" w14:textId="73149DE5" w:rsidR="009711EB" w:rsidRPr="00044219" w:rsidRDefault="009711EB" w:rsidP="00E2694D">
      <w:pPr>
        <w:pStyle w:val="ListParagraph"/>
        <w:numPr>
          <w:ilvl w:val="0"/>
          <w:numId w:val="53"/>
        </w:numPr>
        <w:spacing w:before="100" w:beforeAutospacing="1" w:after="100" w:afterAutospacing="1"/>
      </w:pPr>
      <w:r>
        <w:t>Curtis, H. (202</w:t>
      </w:r>
      <w:r w:rsidR="001E0641">
        <w:t>1</w:t>
      </w:r>
      <w:r>
        <w:t>)</w:t>
      </w:r>
      <w:r w:rsidR="001E0641">
        <w:t>. Simulation and Data Visualisation</w:t>
      </w:r>
    </w:p>
    <w:p w14:paraId="3B23A96C" w14:textId="44AF1A41" w:rsidR="0049038A" w:rsidRPr="00505F18" w:rsidRDefault="0049038A" w:rsidP="001E0641">
      <w:pPr>
        <w:pStyle w:val="Reference"/>
        <w:numPr>
          <w:ilvl w:val="0"/>
          <w:numId w:val="0"/>
        </w:numPr>
        <w:rPr>
          <w:rFonts w:ascii="Times New Roman" w:hAnsi="Times New Roman"/>
          <w:sz w:val="18"/>
          <w:szCs w:val="22"/>
        </w:rPr>
      </w:pPr>
    </w:p>
    <w:sectPr w:rsidR="0049038A" w:rsidRPr="00505F1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C6FF4" w14:textId="77777777" w:rsidR="00F11143" w:rsidRDefault="00F11143" w:rsidP="00BF61D3">
      <w:r>
        <w:separator/>
      </w:r>
    </w:p>
  </w:endnote>
  <w:endnote w:type="continuationSeparator" w:id="0">
    <w:p w14:paraId="1EB35DAB" w14:textId="77777777" w:rsidR="00F11143" w:rsidRDefault="00F11143" w:rsidP="00BF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veltica">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66299" w14:textId="77777777" w:rsidR="00F11143" w:rsidRDefault="00F11143" w:rsidP="00BF61D3">
      <w:r>
        <w:separator/>
      </w:r>
    </w:p>
  </w:footnote>
  <w:footnote w:type="continuationSeparator" w:id="0">
    <w:p w14:paraId="5843BE9C" w14:textId="77777777" w:rsidR="00F11143" w:rsidRDefault="00F11143" w:rsidP="00BF6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62608"/>
    <w:multiLevelType w:val="hybridMultilevel"/>
    <w:tmpl w:val="63E6E4E0"/>
    <w:lvl w:ilvl="0" w:tplc="9D263646">
      <w:start w:val="3"/>
      <w:numFmt w:val="bullet"/>
      <w:lvlText w:val="-"/>
      <w:lvlJc w:val="left"/>
      <w:pPr>
        <w:ind w:left="792" w:hanging="360"/>
      </w:pPr>
      <w:rPr>
        <w:rFonts w:ascii="Heveltica" w:eastAsia="Times New Roman" w:hAnsi="Heveltica" w:cs="Times New Roman"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032F5061"/>
    <w:multiLevelType w:val="multilevel"/>
    <w:tmpl w:val="BDF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B7554"/>
    <w:multiLevelType w:val="hybridMultilevel"/>
    <w:tmpl w:val="CCCE8200"/>
    <w:lvl w:ilvl="0" w:tplc="AFB07DD0">
      <w:numFmt w:val="bullet"/>
      <w:lvlText w:val="–"/>
      <w:lvlJc w:val="left"/>
      <w:pPr>
        <w:ind w:left="1152" w:hanging="360"/>
      </w:pPr>
      <w:rPr>
        <w:rFonts w:ascii="Times" w:eastAsia="Times New Roman" w:hAnsi="Times" w:cs="Times New Roman"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15:restartNumberingAfterBreak="0">
    <w:nsid w:val="09FD70FB"/>
    <w:multiLevelType w:val="multilevel"/>
    <w:tmpl w:val="45C6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A1E19"/>
    <w:multiLevelType w:val="hybridMultilevel"/>
    <w:tmpl w:val="0C626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FA3F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823A82"/>
    <w:multiLevelType w:val="hybridMultilevel"/>
    <w:tmpl w:val="B94407D8"/>
    <w:lvl w:ilvl="0" w:tplc="AFB07DD0">
      <w:numFmt w:val="bullet"/>
      <w:lvlText w:val="–"/>
      <w:lvlJc w:val="left"/>
      <w:pPr>
        <w:ind w:left="893" w:hanging="360"/>
      </w:pPr>
      <w:rPr>
        <w:rFonts w:ascii="Times" w:eastAsia="Times New Roman" w:hAnsi="Times" w:cs="Times New Roman"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7" w15:restartNumberingAfterBreak="0">
    <w:nsid w:val="240C0CF0"/>
    <w:multiLevelType w:val="multilevel"/>
    <w:tmpl w:val="FEE41326"/>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265C57B6"/>
    <w:multiLevelType w:val="hybridMultilevel"/>
    <w:tmpl w:val="72B03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88A68D9"/>
    <w:multiLevelType w:val="hybridMultilevel"/>
    <w:tmpl w:val="21F8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46E43"/>
    <w:multiLevelType w:val="multilevel"/>
    <w:tmpl w:val="D5EA15CC"/>
    <w:lvl w:ilvl="0">
      <w:numFmt w:val="bullet"/>
      <w:lvlText w:val="–"/>
      <w:lvlJc w:val="left"/>
      <w:pPr>
        <w:tabs>
          <w:tab w:val="num" w:pos="720"/>
        </w:tabs>
        <w:ind w:left="720" w:hanging="360"/>
      </w:pPr>
      <w:rPr>
        <w:rFonts w:ascii="Times" w:eastAsia="Times New Roman" w:hAnsi="Time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447D9"/>
    <w:multiLevelType w:val="hybridMultilevel"/>
    <w:tmpl w:val="D6D8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A848F4"/>
    <w:multiLevelType w:val="multilevel"/>
    <w:tmpl w:val="ED7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6F4089"/>
    <w:multiLevelType w:val="multilevel"/>
    <w:tmpl w:val="03483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A572D7"/>
    <w:multiLevelType w:val="hybridMultilevel"/>
    <w:tmpl w:val="DEDAD56A"/>
    <w:lvl w:ilvl="0" w:tplc="7736DEEE">
      <w:start w:val="1"/>
      <w:numFmt w:val="bullet"/>
      <w:lvlText w:val="-"/>
      <w:lvlJc w:val="left"/>
      <w:pPr>
        <w:ind w:left="720" w:hanging="360"/>
      </w:pPr>
      <w:rPr>
        <w:rFonts w:ascii="Heveltica" w:eastAsia="Times New Roman" w:hAnsi="Hevel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C80D67"/>
    <w:multiLevelType w:val="multilevel"/>
    <w:tmpl w:val="48044D6C"/>
    <w:lvl w:ilvl="0">
      <w:start w:val="1"/>
      <w:numFmt w:val="decimal"/>
      <w:pStyle w:val="Heading1"/>
      <w:lvlText w:val="%1."/>
      <w:lvlJc w:val="left"/>
      <w:pPr>
        <w:ind w:left="360" w:hanging="360"/>
      </w:pPr>
      <w:rPr>
        <w:sz w:val="24"/>
      </w:rPr>
    </w:lvl>
    <w:lvl w:ilvl="1">
      <w:start w:val="1"/>
      <w:numFmt w:val="decimal"/>
      <w:lvlText w:val="%1.%2."/>
      <w:lvlJc w:val="left"/>
      <w:pPr>
        <w:ind w:left="432" w:hanging="432"/>
      </w:pPr>
      <w:rPr>
        <w:rFonts w:ascii="Heveltica" w:hAnsi="Heveltica"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9D61231"/>
    <w:multiLevelType w:val="hybridMultilevel"/>
    <w:tmpl w:val="0BCABD6C"/>
    <w:lvl w:ilvl="0" w:tplc="AFB07D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28" w15:restartNumberingAfterBreak="0">
    <w:nsid w:val="40F82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74B55E0"/>
    <w:multiLevelType w:val="hybridMultilevel"/>
    <w:tmpl w:val="5D3C4DFE"/>
    <w:lvl w:ilvl="0" w:tplc="7736DEEE">
      <w:start w:val="1"/>
      <w:numFmt w:val="bullet"/>
      <w:lvlText w:val="-"/>
      <w:lvlJc w:val="left"/>
      <w:pPr>
        <w:ind w:left="720" w:hanging="360"/>
      </w:pPr>
      <w:rPr>
        <w:rFonts w:ascii="Heveltica" w:eastAsia="Times New Roman" w:hAnsi="Hevel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D92448"/>
    <w:multiLevelType w:val="hybridMultilevel"/>
    <w:tmpl w:val="D59EAD0C"/>
    <w:lvl w:ilvl="0" w:tplc="5B9834FA">
      <w:start w:val="1"/>
      <w:numFmt w:val="decimal"/>
      <w:lvlText w:val="%1."/>
      <w:lvlJc w:val="left"/>
      <w:pPr>
        <w:ind w:left="720" w:hanging="360"/>
      </w:pPr>
      <w:rPr>
        <w:rFonts w:ascii="Heveltica" w:hAnsi="Heveltic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B52172"/>
    <w:multiLevelType w:val="hybridMultilevel"/>
    <w:tmpl w:val="909A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FF1E00"/>
    <w:multiLevelType w:val="multilevel"/>
    <w:tmpl w:val="489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4445EB"/>
    <w:multiLevelType w:val="hybridMultilevel"/>
    <w:tmpl w:val="0658D502"/>
    <w:lvl w:ilvl="0" w:tplc="AFB07D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74C5F"/>
    <w:multiLevelType w:val="multilevel"/>
    <w:tmpl w:val="119A80E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579D6340"/>
    <w:multiLevelType w:val="hybridMultilevel"/>
    <w:tmpl w:val="BDFC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AB7C13"/>
    <w:multiLevelType w:val="multilevel"/>
    <w:tmpl w:val="5892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3B6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DF665EE"/>
    <w:multiLevelType w:val="multilevel"/>
    <w:tmpl w:val="FE3625E8"/>
    <w:lvl w:ilvl="0">
      <w:start w:val="1"/>
      <w:numFmt w:val="decimal"/>
      <w:lvlText w:val="%1."/>
      <w:lvlJc w:val="left"/>
      <w:pPr>
        <w:ind w:left="360" w:hanging="360"/>
      </w:pPr>
      <w:rPr>
        <w:sz w:val="24"/>
      </w:rPr>
    </w:lvl>
    <w:lvl w:ilvl="1">
      <w:start w:val="1"/>
      <w:numFmt w:val="decimal"/>
      <w:lvlText w:val="%1.%2."/>
      <w:lvlJc w:val="left"/>
      <w:pPr>
        <w:ind w:left="432" w:hanging="432"/>
      </w:pPr>
      <w:rPr>
        <w:rFonts w:ascii="Heveltica" w:hAnsi="Heveltica"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766014"/>
    <w:multiLevelType w:val="hybridMultilevel"/>
    <w:tmpl w:val="4ADE9D3A"/>
    <w:lvl w:ilvl="0" w:tplc="49802060">
      <w:start w:val="1"/>
      <w:numFmt w:val="decimal"/>
      <w:lvlText w:val="[%1]"/>
      <w:lvlJc w:val="center"/>
      <w:pPr>
        <w:ind w:left="720" w:hanging="360"/>
      </w:pPr>
      <w:rPr>
        <w:rFonts w:hint="default"/>
        <w:b w:val="0"/>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3B84C56"/>
    <w:multiLevelType w:val="hybridMultilevel"/>
    <w:tmpl w:val="CBF65642"/>
    <w:lvl w:ilvl="0" w:tplc="AFB07DD0">
      <w:numFmt w:val="bullet"/>
      <w:lvlText w:val="–"/>
      <w:lvlJc w:val="left"/>
      <w:pPr>
        <w:ind w:left="893" w:hanging="360"/>
      </w:pPr>
      <w:rPr>
        <w:rFonts w:ascii="Times" w:eastAsia="Times New Roman" w:hAnsi="Times" w:cs="Times New Roman"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42" w15:restartNumberingAfterBreak="0">
    <w:nsid w:val="66897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8D9231D"/>
    <w:multiLevelType w:val="hybridMultilevel"/>
    <w:tmpl w:val="CDB2AD38"/>
    <w:lvl w:ilvl="0" w:tplc="AFB07D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281ECD"/>
    <w:multiLevelType w:val="multilevel"/>
    <w:tmpl w:val="3EC45FCA"/>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4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46" w15:restartNumberingAfterBreak="0">
    <w:nsid w:val="6F780D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3A4337F"/>
    <w:multiLevelType w:val="hybridMultilevel"/>
    <w:tmpl w:val="1856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E443C5"/>
    <w:multiLevelType w:val="hybridMultilevel"/>
    <w:tmpl w:val="4524DBB8"/>
    <w:lvl w:ilvl="0" w:tplc="7736DEEE">
      <w:start w:val="1"/>
      <w:numFmt w:val="bullet"/>
      <w:lvlText w:val="-"/>
      <w:lvlJc w:val="left"/>
      <w:pPr>
        <w:ind w:left="720" w:hanging="360"/>
      </w:pPr>
      <w:rPr>
        <w:rFonts w:ascii="Heveltica" w:eastAsia="Times New Roman" w:hAnsi="Hevel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4416D9"/>
    <w:multiLevelType w:val="hybridMultilevel"/>
    <w:tmpl w:val="C936D5D6"/>
    <w:lvl w:ilvl="0" w:tplc="AFB07D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327267">
    <w:abstractNumId w:val="44"/>
  </w:num>
  <w:num w:numId="2" w16cid:durableId="1178079507">
    <w:abstractNumId w:val="29"/>
  </w:num>
  <w:num w:numId="3" w16cid:durableId="1163740974">
    <w:abstractNumId w:val="9"/>
  </w:num>
  <w:num w:numId="4" w16cid:durableId="937563192">
    <w:abstractNumId w:val="7"/>
  </w:num>
  <w:num w:numId="5" w16cid:durableId="1227566886">
    <w:abstractNumId w:val="6"/>
  </w:num>
  <w:num w:numId="6" w16cid:durableId="135880093">
    <w:abstractNumId w:val="5"/>
  </w:num>
  <w:num w:numId="7" w16cid:durableId="2061707221">
    <w:abstractNumId w:val="4"/>
  </w:num>
  <w:num w:numId="8" w16cid:durableId="562954265">
    <w:abstractNumId w:val="8"/>
  </w:num>
  <w:num w:numId="9" w16cid:durableId="1092359563">
    <w:abstractNumId w:val="3"/>
  </w:num>
  <w:num w:numId="10" w16cid:durableId="1602954400">
    <w:abstractNumId w:val="2"/>
  </w:num>
  <w:num w:numId="11" w16cid:durableId="570121664">
    <w:abstractNumId w:val="1"/>
  </w:num>
  <w:num w:numId="12" w16cid:durableId="1424297623">
    <w:abstractNumId w:val="0"/>
  </w:num>
  <w:num w:numId="13" w16cid:durableId="953633461">
    <w:abstractNumId w:val="27"/>
  </w:num>
  <w:num w:numId="14" w16cid:durableId="867841316">
    <w:abstractNumId w:val="17"/>
  </w:num>
  <w:num w:numId="15" w16cid:durableId="1201630361">
    <w:abstractNumId w:val="45"/>
  </w:num>
  <w:num w:numId="16" w16cid:durableId="1264461942">
    <w:abstractNumId w:val="23"/>
  </w:num>
  <w:num w:numId="17" w16cid:durableId="1619753187">
    <w:abstractNumId w:val="18"/>
  </w:num>
  <w:num w:numId="18" w16cid:durableId="1858228761">
    <w:abstractNumId w:val="26"/>
  </w:num>
  <w:num w:numId="19" w16cid:durableId="1386026584">
    <w:abstractNumId w:val="22"/>
  </w:num>
  <w:num w:numId="20" w16cid:durableId="833104709">
    <w:abstractNumId w:val="33"/>
  </w:num>
  <w:num w:numId="21" w16cid:durableId="3105997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5298192">
    <w:abstractNumId w:val="47"/>
  </w:num>
  <w:num w:numId="23" w16cid:durableId="720790193">
    <w:abstractNumId w:val="14"/>
  </w:num>
  <w:num w:numId="24" w16cid:durableId="785851184">
    <w:abstractNumId w:val="24"/>
  </w:num>
  <w:num w:numId="25" w16cid:durableId="110366482">
    <w:abstractNumId w:val="48"/>
  </w:num>
  <w:num w:numId="26" w16cid:durableId="2070683718">
    <w:abstractNumId w:val="30"/>
  </w:num>
  <w:num w:numId="27" w16cid:durableId="976034761">
    <w:abstractNumId w:val="32"/>
  </w:num>
  <w:num w:numId="28" w16cid:durableId="816846297">
    <w:abstractNumId w:val="19"/>
  </w:num>
  <w:num w:numId="29" w16cid:durableId="63190318">
    <w:abstractNumId w:val="43"/>
  </w:num>
  <w:num w:numId="30" w16cid:durableId="37708141">
    <w:abstractNumId w:val="49"/>
  </w:num>
  <w:num w:numId="31" w16cid:durableId="776365527">
    <w:abstractNumId w:val="35"/>
  </w:num>
  <w:num w:numId="32" w16cid:durableId="544683380">
    <w:abstractNumId w:val="31"/>
  </w:num>
  <w:num w:numId="33" w16cid:durableId="1272592921">
    <w:abstractNumId w:val="35"/>
    <w:lvlOverride w:ilvl="0">
      <w:startOverride w:val="1"/>
    </w:lvlOverride>
  </w:num>
  <w:num w:numId="34" w16cid:durableId="1575119915">
    <w:abstractNumId w:val="21"/>
  </w:num>
  <w:num w:numId="35" w16cid:durableId="887452959">
    <w:abstractNumId w:val="36"/>
  </w:num>
  <w:num w:numId="36" w16cid:durableId="940261431">
    <w:abstractNumId w:val="39"/>
  </w:num>
  <w:num w:numId="37" w16cid:durableId="723799128">
    <w:abstractNumId w:val="42"/>
  </w:num>
  <w:num w:numId="38" w16cid:durableId="813058965">
    <w:abstractNumId w:val="28"/>
  </w:num>
  <w:num w:numId="39" w16cid:durableId="444033604">
    <w:abstractNumId w:val="11"/>
  </w:num>
  <w:num w:numId="40" w16cid:durableId="1560744976">
    <w:abstractNumId w:val="34"/>
  </w:num>
  <w:num w:numId="41" w16cid:durableId="1135608234">
    <w:abstractNumId w:val="38"/>
  </w:num>
  <w:num w:numId="42" w16cid:durableId="2141417285">
    <w:abstractNumId w:val="20"/>
  </w:num>
  <w:num w:numId="43" w16cid:durableId="759981692">
    <w:abstractNumId w:val="25"/>
  </w:num>
  <w:num w:numId="44" w16cid:durableId="344132828">
    <w:abstractNumId w:val="15"/>
  </w:num>
  <w:num w:numId="45" w16cid:durableId="2127308641">
    <w:abstractNumId w:val="46"/>
  </w:num>
  <w:num w:numId="46" w16cid:durableId="1140197372">
    <w:abstractNumId w:val="37"/>
  </w:num>
  <w:num w:numId="47" w16cid:durableId="245267292">
    <w:abstractNumId w:val="13"/>
  </w:num>
  <w:num w:numId="48" w16cid:durableId="5332801">
    <w:abstractNumId w:val="12"/>
  </w:num>
  <w:num w:numId="49" w16cid:durableId="1629629611">
    <w:abstractNumId w:val="10"/>
  </w:num>
  <w:num w:numId="50" w16cid:durableId="9932234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138059322">
    <w:abstractNumId w:val="16"/>
  </w:num>
  <w:num w:numId="52" w16cid:durableId="1587568138">
    <w:abstractNumId w:val="41"/>
  </w:num>
  <w:num w:numId="53" w16cid:durableId="13732699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29"/>
    <w:rsid w:val="00044219"/>
    <w:rsid w:val="00067A85"/>
    <w:rsid w:val="00070445"/>
    <w:rsid w:val="000D73D5"/>
    <w:rsid w:val="00104EE0"/>
    <w:rsid w:val="00136009"/>
    <w:rsid w:val="00190E9C"/>
    <w:rsid w:val="001E0641"/>
    <w:rsid w:val="001F715A"/>
    <w:rsid w:val="0022348B"/>
    <w:rsid w:val="002529E1"/>
    <w:rsid w:val="00255F8C"/>
    <w:rsid w:val="002805FC"/>
    <w:rsid w:val="00360544"/>
    <w:rsid w:val="0036116C"/>
    <w:rsid w:val="0036547D"/>
    <w:rsid w:val="003A1A95"/>
    <w:rsid w:val="0042324A"/>
    <w:rsid w:val="00462A91"/>
    <w:rsid w:val="0049038A"/>
    <w:rsid w:val="004A660C"/>
    <w:rsid w:val="004B640E"/>
    <w:rsid w:val="004F2705"/>
    <w:rsid w:val="00505F18"/>
    <w:rsid w:val="00557ADB"/>
    <w:rsid w:val="005A79EE"/>
    <w:rsid w:val="005C653B"/>
    <w:rsid w:val="005D067D"/>
    <w:rsid w:val="00650382"/>
    <w:rsid w:val="00771A9C"/>
    <w:rsid w:val="007902FB"/>
    <w:rsid w:val="008C0B41"/>
    <w:rsid w:val="00907A8B"/>
    <w:rsid w:val="00916546"/>
    <w:rsid w:val="00922A7F"/>
    <w:rsid w:val="00924236"/>
    <w:rsid w:val="00924B00"/>
    <w:rsid w:val="009711EB"/>
    <w:rsid w:val="009A478E"/>
    <w:rsid w:val="009C2E9F"/>
    <w:rsid w:val="00A30675"/>
    <w:rsid w:val="00A72059"/>
    <w:rsid w:val="00A9326F"/>
    <w:rsid w:val="00AC26DC"/>
    <w:rsid w:val="00AC5317"/>
    <w:rsid w:val="00AD144C"/>
    <w:rsid w:val="00AF2CD7"/>
    <w:rsid w:val="00AF6BB5"/>
    <w:rsid w:val="00BB1019"/>
    <w:rsid w:val="00BF61D3"/>
    <w:rsid w:val="00C52E75"/>
    <w:rsid w:val="00C65713"/>
    <w:rsid w:val="00CF1BF3"/>
    <w:rsid w:val="00CF2963"/>
    <w:rsid w:val="00D25EF0"/>
    <w:rsid w:val="00D346CE"/>
    <w:rsid w:val="00D81829"/>
    <w:rsid w:val="00DC26BC"/>
    <w:rsid w:val="00DE104C"/>
    <w:rsid w:val="00E2694D"/>
    <w:rsid w:val="00E2770C"/>
    <w:rsid w:val="00E37DA4"/>
    <w:rsid w:val="00E561B9"/>
    <w:rsid w:val="00E674A7"/>
    <w:rsid w:val="00EF68E6"/>
    <w:rsid w:val="00F11143"/>
    <w:rsid w:val="00F40CB9"/>
    <w:rsid w:val="00FB76B0"/>
    <w:rsid w:val="00FD78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DA68B80"/>
  <w15:docId w15:val="{7E3D238A-F5A1-4BDD-BF89-618DC4F6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link w:val="Heading1Char"/>
    <w:autoRedefine/>
    <w:qFormat/>
    <w:rsid w:val="00505F18"/>
    <w:pPr>
      <w:numPr>
        <w:ilvl w:val="0"/>
        <w:numId w:val="43"/>
      </w:numPr>
      <w:tabs>
        <w:tab w:val="left" w:pos="284"/>
        <w:tab w:val="left" w:pos="454"/>
      </w:tabs>
      <w:spacing w:after="80"/>
      <w:outlineLvl w:val="0"/>
    </w:pPr>
    <w:rPr>
      <w:rFonts w:ascii="Times New Roman" w:hAnsi="Times New Roman"/>
      <w:smallCaps/>
      <w:kern w:val="32"/>
      <w:sz w:val="24"/>
      <w:szCs w:val="24"/>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BF61D3"/>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529E1"/>
    <w:pPr>
      <w:ind w:firstLine="0"/>
    </w:pPr>
    <w:rPr>
      <w:rFonts w:ascii="Georgia" w:hAnsi="Georgia"/>
      <w:b/>
      <w:lang w:val="en-GB"/>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customStyle="1" w:styleId="MediumGrid21">
    <w:name w:val="Medium Grid 21"/>
    <w:rsid w:val="00D53A65"/>
    <w:pPr>
      <w:ind w:firstLine="173"/>
      <w:jc w:val="both"/>
    </w:pPr>
    <w:rPr>
      <w:rFonts w:ascii="Times" w:hAnsi="Times"/>
      <w:sz w:val="18"/>
      <w:lang w:val="en-GB"/>
    </w:rPr>
  </w:style>
  <w:style w:type="table" w:styleId="TableGrid">
    <w:name w:val="Table Grid"/>
    <w:basedOn w:val="TableNormal"/>
    <w:rsid w:val="009C2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C2E9F"/>
    <w:rPr>
      <w:color w:val="0563C1" w:themeColor="hyperlink"/>
      <w:u w:val="single"/>
    </w:rPr>
  </w:style>
  <w:style w:type="character" w:customStyle="1" w:styleId="UnresolvedMention1">
    <w:name w:val="Unresolved Mention1"/>
    <w:basedOn w:val="DefaultParagraphFont"/>
    <w:uiPriority w:val="99"/>
    <w:semiHidden/>
    <w:unhideWhenUsed/>
    <w:rsid w:val="009C2E9F"/>
    <w:rPr>
      <w:color w:val="605E5C"/>
      <w:shd w:val="clear" w:color="auto" w:fill="E1DFDD"/>
    </w:rPr>
  </w:style>
  <w:style w:type="paragraph" w:customStyle="1" w:styleId="Table">
    <w:name w:val="Table"/>
    <w:basedOn w:val="Normal"/>
    <w:autoRedefine/>
    <w:rsid w:val="0036547D"/>
    <w:pPr>
      <w:ind w:firstLine="0"/>
      <w:jc w:val="center"/>
    </w:pPr>
    <w:rPr>
      <w:rFonts w:ascii="Times New Roman" w:hAnsi="Times New Roman"/>
      <w:sz w:val="16"/>
      <w:szCs w:val="24"/>
      <w:lang w:val="en-US"/>
    </w:rPr>
  </w:style>
  <w:style w:type="character" w:styleId="FollowedHyperlink">
    <w:name w:val="FollowedHyperlink"/>
    <w:basedOn w:val="DefaultParagraphFont"/>
    <w:rsid w:val="0036547D"/>
    <w:rPr>
      <w:color w:val="954F72" w:themeColor="followedHyperlink"/>
      <w:u w:val="single"/>
    </w:rPr>
  </w:style>
  <w:style w:type="paragraph" w:styleId="FootnoteText">
    <w:name w:val="footnote text"/>
    <w:basedOn w:val="Normal"/>
    <w:link w:val="FootnoteTextChar"/>
    <w:rsid w:val="00BF61D3"/>
    <w:rPr>
      <w:sz w:val="20"/>
    </w:rPr>
  </w:style>
  <w:style w:type="character" w:customStyle="1" w:styleId="FootnoteTextChar">
    <w:name w:val="Footnote Text Char"/>
    <w:basedOn w:val="DefaultParagraphFont"/>
    <w:link w:val="FootnoteText"/>
    <w:rsid w:val="00BF61D3"/>
    <w:rPr>
      <w:rFonts w:ascii="Times" w:hAnsi="Times"/>
      <w:lang w:val="en-GB"/>
    </w:rPr>
  </w:style>
  <w:style w:type="character" w:styleId="FootnoteReference">
    <w:name w:val="footnote reference"/>
    <w:basedOn w:val="DefaultParagraphFont"/>
    <w:rsid w:val="00BF61D3"/>
    <w:rPr>
      <w:vertAlign w:val="superscript"/>
    </w:rPr>
  </w:style>
  <w:style w:type="paragraph" w:styleId="BalloonText">
    <w:name w:val="Balloon Text"/>
    <w:basedOn w:val="Normal"/>
    <w:link w:val="BalloonTextChar"/>
    <w:rsid w:val="002529E1"/>
    <w:rPr>
      <w:rFonts w:ascii="Tahoma" w:hAnsi="Tahoma" w:cs="Tahoma"/>
      <w:sz w:val="16"/>
      <w:szCs w:val="16"/>
    </w:rPr>
  </w:style>
  <w:style w:type="character" w:customStyle="1" w:styleId="BalloonTextChar">
    <w:name w:val="Balloon Text Char"/>
    <w:basedOn w:val="DefaultParagraphFont"/>
    <w:link w:val="BalloonText"/>
    <w:rsid w:val="002529E1"/>
    <w:rPr>
      <w:rFonts w:ascii="Tahoma" w:hAnsi="Tahoma" w:cs="Tahoma"/>
      <w:sz w:val="16"/>
      <w:szCs w:val="16"/>
      <w:lang w:val="en-GB"/>
    </w:rPr>
  </w:style>
  <w:style w:type="character" w:styleId="Strong">
    <w:name w:val="Strong"/>
    <w:basedOn w:val="DefaultParagraphFont"/>
    <w:uiPriority w:val="22"/>
    <w:qFormat/>
    <w:rsid w:val="002529E1"/>
    <w:rPr>
      <w:b/>
      <w:bCs/>
    </w:rPr>
  </w:style>
  <w:style w:type="paragraph" w:styleId="NormalWeb">
    <w:name w:val="Normal (Web)"/>
    <w:basedOn w:val="Normal"/>
    <w:uiPriority w:val="99"/>
    <w:unhideWhenUsed/>
    <w:rsid w:val="002529E1"/>
    <w:pPr>
      <w:spacing w:before="100" w:beforeAutospacing="1" w:after="100" w:afterAutospacing="1"/>
      <w:ind w:firstLine="0"/>
      <w:jc w:val="left"/>
    </w:pPr>
    <w:rPr>
      <w:rFonts w:ascii="Times New Roman" w:hAnsi="Times New Roman"/>
      <w:sz w:val="24"/>
      <w:szCs w:val="24"/>
      <w:lang w:val="en-US"/>
    </w:rPr>
  </w:style>
  <w:style w:type="character" w:styleId="Emphasis">
    <w:name w:val="Emphasis"/>
    <w:basedOn w:val="DefaultParagraphFont"/>
    <w:uiPriority w:val="20"/>
    <w:qFormat/>
    <w:rsid w:val="002529E1"/>
    <w:rPr>
      <w:i/>
      <w:iCs/>
    </w:rPr>
  </w:style>
  <w:style w:type="character" w:styleId="HTMLCode">
    <w:name w:val="HTML Code"/>
    <w:basedOn w:val="DefaultParagraphFont"/>
    <w:uiPriority w:val="99"/>
    <w:unhideWhenUsed/>
    <w:rsid w:val="005A79EE"/>
    <w:rPr>
      <w:rFonts w:ascii="Courier New" w:eastAsia="Times New Roman" w:hAnsi="Courier New" w:cs="Courier New"/>
      <w:sz w:val="20"/>
      <w:szCs w:val="20"/>
    </w:rPr>
  </w:style>
  <w:style w:type="paragraph" w:styleId="ListParagraph">
    <w:name w:val="List Paragraph"/>
    <w:basedOn w:val="Normal"/>
    <w:qFormat/>
    <w:rsid w:val="005A79EE"/>
    <w:pPr>
      <w:ind w:left="720"/>
      <w:contextualSpacing/>
    </w:pPr>
  </w:style>
  <w:style w:type="table" w:styleId="MediumList1-Accent5">
    <w:name w:val="Medium List 1 Accent 5"/>
    <w:basedOn w:val="TableNormal"/>
    <w:rsid w:val="00DE104C"/>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character" w:customStyle="1" w:styleId="Heading1Char">
    <w:name w:val="Heading 1 Char"/>
    <w:basedOn w:val="DefaultParagraphFont"/>
    <w:link w:val="Heading1"/>
    <w:rsid w:val="00505F18"/>
    <w:rPr>
      <w:b/>
      <w:smallCaps/>
      <w:kern w:val="32"/>
      <w:sz w:val="24"/>
      <w:szCs w:val="24"/>
    </w:rPr>
  </w:style>
  <w:style w:type="character" w:styleId="UnresolvedMention">
    <w:name w:val="Unresolved Mention"/>
    <w:basedOn w:val="DefaultParagraphFont"/>
    <w:uiPriority w:val="99"/>
    <w:semiHidden/>
    <w:unhideWhenUsed/>
    <w:rsid w:val="00104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6476">
      <w:bodyDiv w:val="1"/>
      <w:marLeft w:val="0"/>
      <w:marRight w:val="0"/>
      <w:marTop w:val="0"/>
      <w:marBottom w:val="0"/>
      <w:divBdr>
        <w:top w:val="none" w:sz="0" w:space="0" w:color="auto"/>
        <w:left w:val="none" w:sz="0" w:space="0" w:color="auto"/>
        <w:bottom w:val="none" w:sz="0" w:space="0" w:color="auto"/>
        <w:right w:val="none" w:sz="0" w:space="0" w:color="auto"/>
      </w:divBdr>
      <w:divsChild>
        <w:div w:id="437410896">
          <w:marLeft w:val="0"/>
          <w:marRight w:val="0"/>
          <w:marTop w:val="0"/>
          <w:marBottom w:val="0"/>
          <w:divBdr>
            <w:top w:val="none" w:sz="0" w:space="0" w:color="auto"/>
            <w:left w:val="none" w:sz="0" w:space="0" w:color="auto"/>
            <w:bottom w:val="none" w:sz="0" w:space="0" w:color="auto"/>
            <w:right w:val="none" w:sz="0" w:space="0" w:color="auto"/>
          </w:divBdr>
          <w:divsChild>
            <w:div w:id="194779595">
              <w:marLeft w:val="0"/>
              <w:marRight w:val="0"/>
              <w:marTop w:val="0"/>
              <w:marBottom w:val="0"/>
              <w:divBdr>
                <w:top w:val="none" w:sz="0" w:space="0" w:color="auto"/>
                <w:left w:val="none" w:sz="0" w:space="0" w:color="auto"/>
                <w:bottom w:val="none" w:sz="0" w:space="0" w:color="auto"/>
                <w:right w:val="none" w:sz="0" w:space="0" w:color="auto"/>
              </w:divBdr>
              <w:divsChild>
                <w:div w:id="17133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313">
      <w:bodyDiv w:val="1"/>
      <w:marLeft w:val="0"/>
      <w:marRight w:val="0"/>
      <w:marTop w:val="0"/>
      <w:marBottom w:val="0"/>
      <w:divBdr>
        <w:top w:val="none" w:sz="0" w:space="0" w:color="auto"/>
        <w:left w:val="none" w:sz="0" w:space="0" w:color="auto"/>
        <w:bottom w:val="none" w:sz="0" w:space="0" w:color="auto"/>
        <w:right w:val="none" w:sz="0" w:space="0" w:color="auto"/>
      </w:divBdr>
      <w:divsChild>
        <w:div w:id="537743165">
          <w:marLeft w:val="0"/>
          <w:marRight w:val="0"/>
          <w:marTop w:val="0"/>
          <w:marBottom w:val="0"/>
          <w:divBdr>
            <w:top w:val="none" w:sz="0" w:space="0" w:color="auto"/>
            <w:left w:val="none" w:sz="0" w:space="0" w:color="auto"/>
            <w:bottom w:val="none" w:sz="0" w:space="0" w:color="auto"/>
            <w:right w:val="none" w:sz="0" w:space="0" w:color="auto"/>
          </w:divBdr>
          <w:divsChild>
            <w:div w:id="726880966">
              <w:marLeft w:val="0"/>
              <w:marRight w:val="0"/>
              <w:marTop w:val="0"/>
              <w:marBottom w:val="0"/>
              <w:divBdr>
                <w:top w:val="none" w:sz="0" w:space="0" w:color="auto"/>
                <w:left w:val="none" w:sz="0" w:space="0" w:color="auto"/>
                <w:bottom w:val="none" w:sz="0" w:space="0" w:color="auto"/>
                <w:right w:val="none" w:sz="0" w:space="0" w:color="auto"/>
              </w:divBdr>
              <w:divsChild>
                <w:div w:id="228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08833">
      <w:bodyDiv w:val="1"/>
      <w:marLeft w:val="0"/>
      <w:marRight w:val="0"/>
      <w:marTop w:val="0"/>
      <w:marBottom w:val="0"/>
      <w:divBdr>
        <w:top w:val="none" w:sz="0" w:space="0" w:color="auto"/>
        <w:left w:val="none" w:sz="0" w:space="0" w:color="auto"/>
        <w:bottom w:val="none" w:sz="0" w:space="0" w:color="auto"/>
        <w:right w:val="none" w:sz="0" w:space="0" w:color="auto"/>
      </w:divBdr>
    </w:div>
    <w:div w:id="422190818">
      <w:bodyDiv w:val="1"/>
      <w:marLeft w:val="0"/>
      <w:marRight w:val="0"/>
      <w:marTop w:val="0"/>
      <w:marBottom w:val="0"/>
      <w:divBdr>
        <w:top w:val="none" w:sz="0" w:space="0" w:color="auto"/>
        <w:left w:val="none" w:sz="0" w:space="0" w:color="auto"/>
        <w:bottom w:val="none" w:sz="0" w:space="0" w:color="auto"/>
        <w:right w:val="none" w:sz="0" w:space="0" w:color="auto"/>
      </w:divBdr>
    </w:div>
    <w:div w:id="437411543">
      <w:bodyDiv w:val="1"/>
      <w:marLeft w:val="0"/>
      <w:marRight w:val="0"/>
      <w:marTop w:val="0"/>
      <w:marBottom w:val="0"/>
      <w:divBdr>
        <w:top w:val="none" w:sz="0" w:space="0" w:color="auto"/>
        <w:left w:val="none" w:sz="0" w:space="0" w:color="auto"/>
        <w:bottom w:val="none" w:sz="0" w:space="0" w:color="auto"/>
        <w:right w:val="none" w:sz="0" w:space="0" w:color="auto"/>
      </w:divBdr>
    </w:div>
    <w:div w:id="501314180">
      <w:bodyDiv w:val="1"/>
      <w:marLeft w:val="0"/>
      <w:marRight w:val="0"/>
      <w:marTop w:val="0"/>
      <w:marBottom w:val="0"/>
      <w:divBdr>
        <w:top w:val="none" w:sz="0" w:space="0" w:color="auto"/>
        <w:left w:val="none" w:sz="0" w:space="0" w:color="auto"/>
        <w:bottom w:val="none" w:sz="0" w:space="0" w:color="auto"/>
        <w:right w:val="none" w:sz="0" w:space="0" w:color="auto"/>
      </w:divBdr>
    </w:div>
    <w:div w:id="552158446">
      <w:bodyDiv w:val="1"/>
      <w:marLeft w:val="0"/>
      <w:marRight w:val="0"/>
      <w:marTop w:val="0"/>
      <w:marBottom w:val="0"/>
      <w:divBdr>
        <w:top w:val="none" w:sz="0" w:space="0" w:color="auto"/>
        <w:left w:val="none" w:sz="0" w:space="0" w:color="auto"/>
        <w:bottom w:val="none" w:sz="0" w:space="0" w:color="auto"/>
        <w:right w:val="none" w:sz="0" w:space="0" w:color="auto"/>
      </w:divBdr>
      <w:divsChild>
        <w:div w:id="110590508">
          <w:marLeft w:val="0"/>
          <w:marRight w:val="0"/>
          <w:marTop w:val="0"/>
          <w:marBottom w:val="0"/>
          <w:divBdr>
            <w:top w:val="none" w:sz="0" w:space="0" w:color="auto"/>
            <w:left w:val="none" w:sz="0" w:space="0" w:color="auto"/>
            <w:bottom w:val="none" w:sz="0" w:space="0" w:color="auto"/>
            <w:right w:val="none" w:sz="0" w:space="0" w:color="auto"/>
          </w:divBdr>
          <w:divsChild>
            <w:div w:id="1968926798">
              <w:marLeft w:val="0"/>
              <w:marRight w:val="0"/>
              <w:marTop w:val="0"/>
              <w:marBottom w:val="0"/>
              <w:divBdr>
                <w:top w:val="none" w:sz="0" w:space="0" w:color="auto"/>
                <w:left w:val="none" w:sz="0" w:space="0" w:color="auto"/>
                <w:bottom w:val="none" w:sz="0" w:space="0" w:color="auto"/>
                <w:right w:val="none" w:sz="0" w:space="0" w:color="auto"/>
              </w:divBdr>
              <w:divsChild>
                <w:div w:id="11802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1212">
      <w:bodyDiv w:val="1"/>
      <w:marLeft w:val="0"/>
      <w:marRight w:val="0"/>
      <w:marTop w:val="0"/>
      <w:marBottom w:val="0"/>
      <w:divBdr>
        <w:top w:val="none" w:sz="0" w:space="0" w:color="auto"/>
        <w:left w:val="none" w:sz="0" w:space="0" w:color="auto"/>
        <w:bottom w:val="none" w:sz="0" w:space="0" w:color="auto"/>
        <w:right w:val="none" w:sz="0" w:space="0" w:color="auto"/>
      </w:divBdr>
      <w:divsChild>
        <w:div w:id="914972026">
          <w:marLeft w:val="0"/>
          <w:marRight w:val="0"/>
          <w:marTop w:val="0"/>
          <w:marBottom w:val="0"/>
          <w:divBdr>
            <w:top w:val="none" w:sz="0" w:space="0" w:color="auto"/>
            <w:left w:val="none" w:sz="0" w:space="0" w:color="auto"/>
            <w:bottom w:val="none" w:sz="0" w:space="0" w:color="auto"/>
            <w:right w:val="none" w:sz="0" w:space="0" w:color="auto"/>
          </w:divBdr>
          <w:divsChild>
            <w:div w:id="1846897613">
              <w:marLeft w:val="0"/>
              <w:marRight w:val="0"/>
              <w:marTop w:val="0"/>
              <w:marBottom w:val="0"/>
              <w:divBdr>
                <w:top w:val="none" w:sz="0" w:space="0" w:color="auto"/>
                <w:left w:val="none" w:sz="0" w:space="0" w:color="auto"/>
                <w:bottom w:val="none" w:sz="0" w:space="0" w:color="auto"/>
                <w:right w:val="none" w:sz="0" w:space="0" w:color="auto"/>
              </w:divBdr>
              <w:divsChild>
                <w:div w:id="12019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1747">
      <w:bodyDiv w:val="1"/>
      <w:marLeft w:val="0"/>
      <w:marRight w:val="0"/>
      <w:marTop w:val="0"/>
      <w:marBottom w:val="0"/>
      <w:divBdr>
        <w:top w:val="none" w:sz="0" w:space="0" w:color="auto"/>
        <w:left w:val="none" w:sz="0" w:space="0" w:color="auto"/>
        <w:bottom w:val="none" w:sz="0" w:space="0" w:color="auto"/>
        <w:right w:val="none" w:sz="0" w:space="0" w:color="auto"/>
      </w:divBdr>
    </w:div>
    <w:div w:id="1027218461">
      <w:bodyDiv w:val="1"/>
      <w:marLeft w:val="0"/>
      <w:marRight w:val="0"/>
      <w:marTop w:val="0"/>
      <w:marBottom w:val="0"/>
      <w:divBdr>
        <w:top w:val="none" w:sz="0" w:space="0" w:color="auto"/>
        <w:left w:val="none" w:sz="0" w:space="0" w:color="auto"/>
        <w:bottom w:val="none" w:sz="0" w:space="0" w:color="auto"/>
        <w:right w:val="none" w:sz="0" w:space="0" w:color="auto"/>
      </w:divBdr>
    </w:div>
    <w:div w:id="1073697321">
      <w:bodyDiv w:val="1"/>
      <w:marLeft w:val="0"/>
      <w:marRight w:val="0"/>
      <w:marTop w:val="0"/>
      <w:marBottom w:val="0"/>
      <w:divBdr>
        <w:top w:val="none" w:sz="0" w:space="0" w:color="auto"/>
        <w:left w:val="none" w:sz="0" w:space="0" w:color="auto"/>
        <w:bottom w:val="none" w:sz="0" w:space="0" w:color="auto"/>
        <w:right w:val="none" w:sz="0" w:space="0" w:color="auto"/>
      </w:divBdr>
    </w:div>
    <w:div w:id="1243174589">
      <w:bodyDiv w:val="1"/>
      <w:marLeft w:val="0"/>
      <w:marRight w:val="0"/>
      <w:marTop w:val="0"/>
      <w:marBottom w:val="0"/>
      <w:divBdr>
        <w:top w:val="none" w:sz="0" w:space="0" w:color="auto"/>
        <w:left w:val="none" w:sz="0" w:space="0" w:color="auto"/>
        <w:bottom w:val="none" w:sz="0" w:space="0" w:color="auto"/>
        <w:right w:val="none" w:sz="0" w:space="0" w:color="auto"/>
      </w:divBdr>
      <w:divsChild>
        <w:div w:id="1100563599">
          <w:marLeft w:val="0"/>
          <w:marRight w:val="0"/>
          <w:marTop w:val="0"/>
          <w:marBottom w:val="0"/>
          <w:divBdr>
            <w:top w:val="none" w:sz="0" w:space="0" w:color="auto"/>
            <w:left w:val="none" w:sz="0" w:space="0" w:color="auto"/>
            <w:bottom w:val="none" w:sz="0" w:space="0" w:color="auto"/>
            <w:right w:val="none" w:sz="0" w:space="0" w:color="auto"/>
          </w:divBdr>
          <w:divsChild>
            <w:div w:id="276715905">
              <w:marLeft w:val="0"/>
              <w:marRight w:val="0"/>
              <w:marTop w:val="0"/>
              <w:marBottom w:val="0"/>
              <w:divBdr>
                <w:top w:val="none" w:sz="0" w:space="0" w:color="auto"/>
                <w:left w:val="none" w:sz="0" w:space="0" w:color="auto"/>
                <w:bottom w:val="none" w:sz="0" w:space="0" w:color="auto"/>
                <w:right w:val="none" w:sz="0" w:space="0" w:color="auto"/>
              </w:divBdr>
              <w:divsChild>
                <w:div w:id="4178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5283">
      <w:bodyDiv w:val="1"/>
      <w:marLeft w:val="0"/>
      <w:marRight w:val="0"/>
      <w:marTop w:val="0"/>
      <w:marBottom w:val="0"/>
      <w:divBdr>
        <w:top w:val="none" w:sz="0" w:space="0" w:color="auto"/>
        <w:left w:val="none" w:sz="0" w:space="0" w:color="auto"/>
        <w:bottom w:val="none" w:sz="0" w:space="0" w:color="auto"/>
        <w:right w:val="none" w:sz="0" w:space="0" w:color="auto"/>
      </w:divBdr>
      <w:divsChild>
        <w:div w:id="702093379">
          <w:marLeft w:val="0"/>
          <w:marRight w:val="0"/>
          <w:marTop w:val="0"/>
          <w:marBottom w:val="0"/>
          <w:divBdr>
            <w:top w:val="none" w:sz="0" w:space="0" w:color="auto"/>
            <w:left w:val="none" w:sz="0" w:space="0" w:color="auto"/>
            <w:bottom w:val="none" w:sz="0" w:space="0" w:color="auto"/>
            <w:right w:val="none" w:sz="0" w:space="0" w:color="auto"/>
          </w:divBdr>
          <w:divsChild>
            <w:div w:id="1583641729">
              <w:marLeft w:val="0"/>
              <w:marRight w:val="0"/>
              <w:marTop w:val="0"/>
              <w:marBottom w:val="0"/>
              <w:divBdr>
                <w:top w:val="none" w:sz="0" w:space="0" w:color="auto"/>
                <w:left w:val="none" w:sz="0" w:space="0" w:color="auto"/>
                <w:bottom w:val="none" w:sz="0" w:space="0" w:color="auto"/>
                <w:right w:val="none" w:sz="0" w:space="0" w:color="auto"/>
              </w:divBdr>
              <w:divsChild>
                <w:div w:id="8812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6333">
      <w:bodyDiv w:val="1"/>
      <w:marLeft w:val="0"/>
      <w:marRight w:val="0"/>
      <w:marTop w:val="0"/>
      <w:marBottom w:val="0"/>
      <w:divBdr>
        <w:top w:val="none" w:sz="0" w:space="0" w:color="auto"/>
        <w:left w:val="none" w:sz="0" w:space="0" w:color="auto"/>
        <w:bottom w:val="none" w:sz="0" w:space="0" w:color="auto"/>
        <w:right w:val="none" w:sz="0" w:space="0" w:color="auto"/>
      </w:divBdr>
      <w:divsChild>
        <w:div w:id="231890489">
          <w:marLeft w:val="0"/>
          <w:marRight w:val="0"/>
          <w:marTop w:val="0"/>
          <w:marBottom w:val="0"/>
          <w:divBdr>
            <w:top w:val="none" w:sz="0" w:space="0" w:color="auto"/>
            <w:left w:val="none" w:sz="0" w:space="0" w:color="auto"/>
            <w:bottom w:val="none" w:sz="0" w:space="0" w:color="auto"/>
            <w:right w:val="none" w:sz="0" w:space="0" w:color="auto"/>
          </w:divBdr>
          <w:divsChild>
            <w:div w:id="1664889486">
              <w:marLeft w:val="0"/>
              <w:marRight w:val="0"/>
              <w:marTop w:val="0"/>
              <w:marBottom w:val="0"/>
              <w:divBdr>
                <w:top w:val="none" w:sz="0" w:space="0" w:color="auto"/>
                <w:left w:val="none" w:sz="0" w:space="0" w:color="auto"/>
                <w:bottom w:val="none" w:sz="0" w:space="0" w:color="auto"/>
                <w:right w:val="none" w:sz="0" w:space="0" w:color="auto"/>
              </w:divBdr>
              <w:divsChild>
                <w:div w:id="1297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6625">
      <w:bodyDiv w:val="1"/>
      <w:marLeft w:val="0"/>
      <w:marRight w:val="0"/>
      <w:marTop w:val="0"/>
      <w:marBottom w:val="0"/>
      <w:divBdr>
        <w:top w:val="none" w:sz="0" w:space="0" w:color="auto"/>
        <w:left w:val="none" w:sz="0" w:space="0" w:color="auto"/>
        <w:bottom w:val="none" w:sz="0" w:space="0" w:color="auto"/>
        <w:right w:val="none" w:sz="0" w:space="0" w:color="auto"/>
      </w:divBdr>
    </w:div>
    <w:div w:id="1562053947">
      <w:bodyDiv w:val="1"/>
      <w:marLeft w:val="0"/>
      <w:marRight w:val="0"/>
      <w:marTop w:val="0"/>
      <w:marBottom w:val="0"/>
      <w:divBdr>
        <w:top w:val="none" w:sz="0" w:space="0" w:color="auto"/>
        <w:left w:val="none" w:sz="0" w:space="0" w:color="auto"/>
        <w:bottom w:val="none" w:sz="0" w:space="0" w:color="auto"/>
        <w:right w:val="none" w:sz="0" w:space="0" w:color="auto"/>
      </w:divBdr>
      <w:divsChild>
        <w:div w:id="497773691">
          <w:marLeft w:val="0"/>
          <w:marRight w:val="0"/>
          <w:marTop w:val="0"/>
          <w:marBottom w:val="0"/>
          <w:divBdr>
            <w:top w:val="none" w:sz="0" w:space="0" w:color="auto"/>
            <w:left w:val="none" w:sz="0" w:space="0" w:color="auto"/>
            <w:bottom w:val="none" w:sz="0" w:space="0" w:color="auto"/>
            <w:right w:val="none" w:sz="0" w:space="0" w:color="auto"/>
          </w:divBdr>
          <w:divsChild>
            <w:div w:id="1710255719">
              <w:marLeft w:val="0"/>
              <w:marRight w:val="0"/>
              <w:marTop w:val="0"/>
              <w:marBottom w:val="0"/>
              <w:divBdr>
                <w:top w:val="none" w:sz="0" w:space="0" w:color="auto"/>
                <w:left w:val="none" w:sz="0" w:space="0" w:color="auto"/>
                <w:bottom w:val="none" w:sz="0" w:space="0" w:color="auto"/>
                <w:right w:val="none" w:sz="0" w:space="0" w:color="auto"/>
              </w:divBdr>
              <w:divsChild>
                <w:div w:id="17282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0350">
      <w:bodyDiv w:val="1"/>
      <w:marLeft w:val="0"/>
      <w:marRight w:val="0"/>
      <w:marTop w:val="0"/>
      <w:marBottom w:val="0"/>
      <w:divBdr>
        <w:top w:val="none" w:sz="0" w:space="0" w:color="auto"/>
        <w:left w:val="none" w:sz="0" w:space="0" w:color="auto"/>
        <w:bottom w:val="none" w:sz="0" w:space="0" w:color="auto"/>
        <w:right w:val="none" w:sz="0" w:space="0" w:color="auto"/>
      </w:divBdr>
      <w:divsChild>
        <w:div w:id="2109809129">
          <w:marLeft w:val="0"/>
          <w:marRight w:val="0"/>
          <w:marTop w:val="0"/>
          <w:marBottom w:val="0"/>
          <w:divBdr>
            <w:top w:val="none" w:sz="0" w:space="0" w:color="auto"/>
            <w:left w:val="none" w:sz="0" w:space="0" w:color="auto"/>
            <w:bottom w:val="none" w:sz="0" w:space="0" w:color="auto"/>
            <w:right w:val="none" w:sz="0" w:space="0" w:color="auto"/>
          </w:divBdr>
          <w:divsChild>
            <w:div w:id="468670937">
              <w:marLeft w:val="0"/>
              <w:marRight w:val="0"/>
              <w:marTop w:val="0"/>
              <w:marBottom w:val="0"/>
              <w:divBdr>
                <w:top w:val="none" w:sz="0" w:space="0" w:color="auto"/>
                <w:left w:val="none" w:sz="0" w:space="0" w:color="auto"/>
                <w:bottom w:val="none" w:sz="0" w:space="0" w:color="auto"/>
                <w:right w:val="none" w:sz="0" w:space="0" w:color="auto"/>
              </w:divBdr>
              <w:divsChild>
                <w:div w:id="679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9083">
      <w:bodyDiv w:val="1"/>
      <w:marLeft w:val="0"/>
      <w:marRight w:val="0"/>
      <w:marTop w:val="0"/>
      <w:marBottom w:val="0"/>
      <w:divBdr>
        <w:top w:val="none" w:sz="0" w:space="0" w:color="auto"/>
        <w:left w:val="none" w:sz="0" w:space="0" w:color="auto"/>
        <w:bottom w:val="none" w:sz="0" w:space="0" w:color="auto"/>
        <w:right w:val="none" w:sz="0" w:space="0" w:color="auto"/>
      </w:divBdr>
      <w:divsChild>
        <w:div w:id="395932650">
          <w:marLeft w:val="0"/>
          <w:marRight w:val="0"/>
          <w:marTop w:val="0"/>
          <w:marBottom w:val="0"/>
          <w:divBdr>
            <w:top w:val="none" w:sz="0" w:space="0" w:color="auto"/>
            <w:left w:val="none" w:sz="0" w:space="0" w:color="auto"/>
            <w:bottom w:val="none" w:sz="0" w:space="0" w:color="auto"/>
            <w:right w:val="none" w:sz="0" w:space="0" w:color="auto"/>
          </w:divBdr>
          <w:divsChild>
            <w:div w:id="587084060">
              <w:marLeft w:val="0"/>
              <w:marRight w:val="0"/>
              <w:marTop w:val="0"/>
              <w:marBottom w:val="0"/>
              <w:divBdr>
                <w:top w:val="none" w:sz="0" w:space="0" w:color="auto"/>
                <w:left w:val="none" w:sz="0" w:space="0" w:color="auto"/>
                <w:bottom w:val="none" w:sz="0" w:space="0" w:color="auto"/>
                <w:right w:val="none" w:sz="0" w:space="0" w:color="auto"/>
              </w:divBdr>
              <w:divsChild>
                <w:div w:id="1654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3674">
      <w:bodyDiv w:val="1"/>
      <w:marLeft w:val="0"/>
      <w:marRight w:val="0"/>
      <w:marTop w:val="0"/>
      <w:marBottom w:val="0"/>
      <w:divBdr>
        <w:top w:val="none" w:sz="0" w:space="0" w:color="auto"/>
        <w:left w:val="none" w:sz="0" w:space="0" w:color="auto"/>
        <w:bottom w:val="none" w:sz="0" w:space="0" w:color="auto"/>
        <w:right w:val="none" w:sz="0" w:space="0" w:color="auto"/>
      </w:divBdr>
      <w:divsChild>
        <w:div w:id="1932545213">
          <w:marLeft w:val="0"/>
          <w:marRight w:val="0"/>
          <w:marTop w:val="0"/>
          <w:marBottom w:val="0"/>
          <w:divBdr>
            <w:top w:val="none" w:sz="0" w:space="0" w:color="auto"/>
            <w:left w:val="none" w:sz="0" w:space="0" w:color="auto"/>
            <w:bottom w:val="none" w:sz="0" w:space="0" w:color="auto"/>
            <w:right w:val="none" w:sz="0" w:space="0" w:color="auto"/>
          </w:divBdr>
          <w:divsChild>
            <w:div w:id="1289553183">
              <w:marLeft w:val="0"/>
              <w:marRight w:val="0"/>
              <w:marTop w:val="0"/>
              <w:marBottom w:val="0"/>
              <w:divBdr>
                <w:top w:val="none" w:sz="0" w:space="0" w:color="auto"/>
                <w:left w:val="none" w:sz="0" w:space="0" w:color="auto"/>
                <w:bottom w:val="none" w:sz="0" w:space="0" w:color="auto"/>
                <w:right w:val="none" w:sz="0" w:space="0" w:color="auto"/>
              </w:divBdr>
              <w:divsChild>
                <w:div w:id="13017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0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itya\Desktop\DVCW\debaditya.bhattacharjee.Final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debaditya.bhattacharjee.FinalDraft</Template>
  <TotalTime>127</TotalTime>
  <Pages>3</Pages>
  <Words>1727</Words>
  <Characters>10419</Characters>
  <Application>Microsoft Office Word</Application>
  <DocSecurity>0</DocSecurity>
  <Lines>267</Lines>
  <Paragraphs>99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12047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Debaditya</dc:creator>
  <cp:lastModifiedBy>Debaditya Bhattacharjee</cp:lastModifiedBy>
  <cp:revision>7</cp:revision>
  <cp:lastPrinted>2012-01-18T06:39:00Z</cp:lastPrinted>
  <dcterms:created xsi:type="dcterms:W3CDTF">2025-04-14T21:17:00Z</dcterms:created>
  <dcterms:modified xsi:type="dcterms:W3CDTF">2025-04-15T09:15:00Z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f2723fd4-8867-4c1e-81ef-b6f7de049ea5</vt:lpwstr>
  </property>
</Properties>
</file>