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243A" w14:textId="696E838A" w:rsidR="00A33ED4" w:rsidRPr="004456B0" w:rsidRDefault="00F46305" w:rsidP="004456B0">
      <w:pPr>
        <w:pStyle w:val="Heading1"/>
      </w:pPr>
      <w:r>
        <w:rPr>
          <w:noProof/>
        </w:rPr>
        <w:drawing>
          <wp:anchor distT="0" distB="0" distL="114300" distR="114300" simplePos="0" relativeHeight="251658240" behindDoc="1" locked="0" layoutInCell="1" allowOverlap="1" wp14:anchorId="2C50A80D" wp14:editId="4FB940B0">
            <wp:simplePos x="0" y="0"/>
            <wp:positionH relativeFrom="margin">
              <wp:align>right</wp:align>
            </wp:positionH>
            <wp:positionV relativeFrom="paragraph">
              <wp:posOffset>480</wp:posOffset>
            </wp:positionV>
            <wp:extent cx="1821180" cy="3094355"/>
            <wp:effectExtent l="0" t="0" r="7620" b="0"/>
            <wp:wrapTight wrapText="bothSides">
              <wp:wrapPolygon edited="0">
                <wp:start x="0" y="0"/>
                <wp:lineTo x="0" y="21409"/>
                <wp:lineTo x="21464" y="21409"/>
                <wp:lineTo x="21464" y="0"/>
                <wp:lineTo x="0" y="0"/>
              </wp:wrapPolygon>
            </wp:wrapTight>
            <wp:docPr id="1105205626" name="Picture 2"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05626" name="Picture 2" descr="A close-up of a chart&#10;&#10;Description automatically generated"/>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1180" cy="3094355"/>
                    </a:xfrm>
                    <a:prstGeom prst="rect">
                      <a:avLst/>
                    </a:prstGeom>
                    <a:noFill/>
                    <a:ln>
                      <a:noFill/>
                    </a:ln>
                  </pic:spPr>
                </pic:pic>
              </a:graphicData>
            </a:graphic>
          </wp:anchor>
        </w:drawing>
      </w:r>
      <w:r w:rsidR="004456B0" w:rsidRPr="004456B0">
        <w:t>LinkedIn Posts – FATES</w:t>
      </w:r>
      <w:r w:rsidR="00F92447">
        <w:t xml:space="preserve"> - Accountability</w:t>
      </w:r>
    </w:p>
    <w:p w14:paraId="41943996" w14:textId="34693C8B" w:rsidR="00AC2887" w:rsidRPr="00035CF3" w:rsidRDefault="00AC2887" w:rsidP="00AC2887">
      <w:pPr>
        <w:rPr>
          <w:rFonts w:cs="Tahoma"/>
        </w:rPr>
      </w:pPr>
      <w:r w:rsidRPr="00035CF3">
        <w:rPr>
          <w:rFonts w:ascii="Segoe UI Emoji" w:hAnsi="Segoe UI Emoji" w:cs="Segoe UI Emoji"/>
        </w:rPr>
        <w:t>✨</w:t>
      </w:r>
      <w:r w:rsidRPr="00035CF3">
        <w:rPr>
          <w:rFonts w:cs="Tahoma"/>
        </w:rPr>
        <w:t xml:space="preserve"> “That’s not fair!” – A Mini-Series on Ethics in AI </w:t>
      </w:r>
      <w:r w:rsidR="00035CF3" w:rsidRPr="00035CF3">
        <w:rPr>
          <w:rFonts w:cs="Tahoma"/>
        </w:rPr>
        <w:t>- Accountability</w:t>
      </w:r>
      <w:r w:rsidRPr="00035CF3">
        <w:rPr>
          <w:rFonts w:ascii="Segoe UI Emoji" w:hAnsi="Segoe UI Emoji" w:cs="Segoe UI Emoji"/>
        </w:rPr>
        <w:t>✨</w:t>
      </w:r>
    </w:p>
    <w:p w14:paraId="6E72025C" w14:textId="4C0262D0" w:rsidR="00AC2887" w:rsidRPr="00035CF3" w:rsidRDefault="00774A31" w:rsidP="00AC2887">
      <w:pPr>
        <w:rPr>
          <w:rFonts w:cs="Tahoma"/>
        </w:rPr>
      </w:pPr>
      <w:r w:rsidRPr="00035CF3">
        <w:rPr>
          <w:rFonts w:cs="Tahoma"/>
        </w:rPr>
        <w:t>“It’s what the machine is telling me”</w:t>
      </w:r>
      <w:r w:rsidR="00FD743C" w:rsidRPr="00035CF3">
        <w:rPr>
          <w:rFonts w:cs="Tahoma"/>
        </w:rPr>
        <w:t xml:space="preserve"> – it sounds trite but how often have you actually been told – “the system says……</w:t>
      </w:r>
      <w:proofErr w:type="gramStart"/>
      <w:r w:rsidR="00FD743C" w:rsidRPr="00035CF3">
        <w:rPr>
          <w:rFonts w:cs="Tahoma"/>
        </w:rPr>
        <w:t>”</w:t>
      </w:r>
      <w:r w:rsidR="00BB2017" w:rsidRPr="00035CF3">
        <w:rPr>
          <w:rFonts w:cs="Tahoma"/>
        </w:rPr>
        <w:t xml:space="preserve"> ?</w:t>
      </w:r>
      <w:proofErr w:type="gramEnd"/>
    </w:p>
    <w:p w14:paraId="121F37F0" w14:textId="565681FC" w:rsidR="00BB2017" w:rsidRPr="00035CF3" w:rsidRDefault="00BB2017" w:rsidP="00AC2887">
      <w:pPr>
        <w:rPr>
          <w:rFonts w:cs="Tahoma"/>
        </w:rPr>
      </w:pPr>
      <w:r w:rsidRPr="00035CF3">
        <w:rPr>
          <w:rFonts w:cs="Tahoma"/>
        </w:rPr>
        <w:t>… you haven’t made a reservation</w:t>
      </w:r>
    </w:p>
    <w:p w14:paraId="692B14A6" w14:textId="0FCD2192" w:rsidR="00BB2017" w:rsidRPr="00035CF3" w:rsidRDefault="00BB2017" w:rsidP="00AC2887">
      <w:pPr>
        <w:rPr>
          <w:rFonts w:cs="Tahoma"/>
        </w:rPr>
      </w:pPr>
      <w:r w:rsidRPr="00035CF3">
        <w:rPr>
          <w:rFonts w:cs="Tahoma"/>
        </w:rPr>
        <w:t>… that you still owe $</w:t>
      </w:r>
      <w:r w:rsidR="00CF48FC" w:rsidRPr="00035CF3">
        <w:rPr>
          <w:rFonts w:cs="Tahoma"/>
        </w:rPr>
        <w:t>67</w:t>
      </w:r>
    </w:p>
    <w:p w14:paraId="0FDAF4BA" w14:textId="1E2278C3" w:rsidR="00CF48FC" w:rsidRPr="00035CF3" w:rsidRDefault="00CF48FC" w:rsidP="00AC2887">
      <w:pPr>
        <w:rPr>
          <w:rFonts w:cs="Tahoma"/>
        </w:rPr>
      </w:pPr>
      <w:r w:rsidRPr="00035CF3">
        <w:rPr>
          <w:rFonts w:cs="Tahoma"/>
        </w:rPr>
        <w:t>… that you</w:t>
      </w:r>
      <w:r w:rsidR="00E76B16" w:rsidRPr="00035CF3">
        <w:rPr>
          <w:rFonts w:cs="Tahoma"/>
        </w:rPr>
        <w:t xml:space="preserve"> don’t exist</w:t>
      </w:r>
    </w:p>
    <w:p w14:paraId="038C43AD" w14:textId="3E38C4C8" w:rsidR="00BB2017" w:rsidRPr="00035CF3" w:rsidRDefault="00A212F2" w:rsidP="00AC2887">
      <w:pPr>
        <w:rPr>
          <w:rFonts w:cs="Tahoma"/>
        </w:rPr>
      </w:pPr>
      <w:r w:rsidRPr="00035CF3">
        <w:rPr>
          <w:rFonts w:cs="Tahoma"/>
        </w:rPr>
        <w:t xml:space="preserve">Existential crises aside, </w:t>
      </w:r>
      <w:r w:rsidR="00DA5520" w:rsidRPr="00035CF3">
        <w:rPr>
          <w:rFonts w:cs="Tahoma"/>
        </w:rPr>
        <w:t xml:space="preserve">we humans still need to know that there is a </w:t>
      </w:r>
      <w:r w:rsidR="002268B9" w:rsidRPr="00035CF3">
        <w:rPr>
          <w:rFonts w:cs="Tahoma"/>
        </w:rPr>
        <w:t>PERSON</w:t>
      </w:r>
      <w:r w:rsidR="00DA5520" w:rsidRPr="00035CF3">
        <w:rPr>
          <w:rFonts w:cs="Tahoma"/>
        </w:rPr>
        <w:t xml:space="preserve"> accountable for the decision the system made, in the end. Just for our sanity</w:t>
      </w:r>
      <w:r w:rsidR="00315A98" w:rsidRPr="00035CF3">
        <w:rPr>
          <w:rFonts w:cs="Tahoma"/>
        </w:rPr>
        <w:t>!</w:t>
      </w:r>
    </w:p>
    <w:p w14:paraId="26D17F94" w14:textId="77777777" w:rsidR="00AC2887" w:rsidRPr="00035CF3" w:rsidRDefault="00AC2887" w:rsidP="00AC2887">
      <w:pPr>
        <w:rPr>
          <w:rFonts w:cs="Tahoma"/>
        </w:rPr>
      </w:pPr>
      <w:r w:rsidRPr="00035CF3">
        <w:rPr>
          <w:rFonts w:cs="Tahoma"/>
        </w:rPr>
        <w:t>In this mini-series, I’ll share practical ways to implement the FATES Framework in AI projects. While not claiming all the answers, these tips will help you navigate ethics in AI with confidence.</w:t>
      </w:r>
    </w:p>
    <w:p w14:paraId="4E1829DB" w14:textId="7D3571C2" w:rsidR="00AC2887" w:rsidRPr="00035CF3" w:rsidRDefault="00AC2887" w:rsidP="00AC2887">
      <w:pPr>
        <w:rPr>
          <w:rFonts w:cs="Tahoma"/>
        </w:rPr>
      </w:pPr>
      <w:r w:rsidRPr="00035CF3">
        <w:rPr>
          <w:rFonts w:cs="Tahoma"/>
        </w:rPr>
        <w:br/>
      </w:r>
      <w:r w:rsidR="00C040FA" w:rsidRPr="00035CF3">
        <w:rPr>
          <w:rFonts w:ascii="Segoe UI Emoji" w:hAnsi="Segoe UI Emoji" w:cs="Segoe UI Emoji"/>
        </w:rPr>
        <w:t>🧑</w:t>
      </w:r>
      <w:r w:rsidR="00C040FA" w:rsidRPr="00035CF3">
        <w:rPr>
          <w:rFonts w:cs="Tahoma"/>
        </w:rPr>
        <w:t>‍</w:t>
      </w:r>
      <w:r w:rsidR="00C040FA" w:rsidRPr="00035CF3">
        <w:rPr>
          <w:rFonts w:ascii="Segoe UI Emoji" w:hAnsi="Segoe UI Emoji" w:cs="Segoe UI Emoji"/>
        </w:rPr>
        <w:t>⚖️</w:t>
      </w:r>
      <w:r w:rsidRPr="00035CF3">
        <w:rPr>
          <w:rFonts w:cs="Tahoma"/>
        </w:rPr>
        <w:t xml:space="preserve"> Today – </w:t>
      </w:r>
      <w:r w:rsidR="00F92447" w:rsidRPr="00035CF3">
        <w:rPr>
          <w:rFonts w:cs="Tahoma"/>
        </w:rPr>
        <w:t>A</w:t>
      </w:r>
      <w:r w:rsidRPr="00035CF3">
        <w:rPr>
          <w:rFonts w:cs="Tahoma"/>
        </w:rPr>
        <w:t xml:space="preserve"> for </w:t>
      </w:r>
      <w:r w:rsidR="0014179D" w:rsidRPr="00035CF3">
        <w:rPr>
          <w:rFonts w:cs="Tahoma"/>
        </w:rPr>
        <w:t>Accountability</w:t>
      </w:r>
      <w:r w:rsidR="00E5392D" w:rsidRPr="00035CF3">
        <w:rPr>
          <w:rFonts w:cs="Tahoma"/>
        </w:rPr>
        <w:t xml:space="preserve"> </w:t>
      </w:r>
    </w:p>
    <w:p w14:paraId="2B1BAE76" w14:textId="08C3382E" w:rsidR="003F2BD1" w:rsidRPr="00035CF3" w:rsidRDefault="00CA3D2B" w:rsidP="00A7552D">
      <w:pPr>
        <w:rPr>
          <w:rFonts w:cs="Tahoma"/>
        </w:rPr>
      </w:pPr>
      <w:r w:rsidRPr="00035CF3">
        <w:rPr>
          <w:rFonts w:cs="Tahoma"/>
        </w:rPr>
        <w:t>I</w:t>
      </w:r>
      <w:r w:rsidR="005B3E74" w:rsidRPr="00035CF3">
        <w:rPr>
          <w:rFonts w:cs="Tahoma"/>
        </w:rPr>
        <w:t xml:space="preserve"> often confuse accountability and </w:t>
      </w:r>
      <w:r w:rsidRPr="00035CF3">
        <w:rPr>
          <w:rFonts w:cs="Tahoma"/>
        </w:rPr>
        <w:t>transparency when talking through the FATES</w:t>
      </w:r>
      <w:r w:rsidR="008A797D" w:rsidRPr="00035CF3">
        <w:rPr>
          <w:rFonts w:cs="Tahoma"/>
        </w:rPr>
        <w:t xml:space="preserve"> acronym. It’s easy to conflate them, but it’s an important distinction.</w:t>
      </w:r>
    </w:p>
    <w:p w14:paraId="691FAAC2" w14:textId="3CAFA8C3" w:rsidR="00CE3ED4" w:rsidRPr="00035CF3" w:rsidRDefault="00C54AB3" w:rsidP="00A7552D">
      <w:pPr>
        <w:rPr>
          <w:rFonts w:cs="Tahoma"/>
        </w:rPr>
      </w:pPr>
      <w:r w:rsidRPr="00035CF3">
        <w:rPr>
          <w:rFonts w:cs="Tahoma"/>
        </w:rPr>
        <w:t>We</w:t>
      </w:r>
      <w:r w:rsidR="008A797D" w:rsidRPr="00035CF3">
        <w:rPr>
          <w:rFonts w:cs="Tahoma"/>
        </w:rPr>
        <w:t xml:space="preserve"> can be completely </w:t>
      </w:r>
      <w:r w:rsidR="00E513AF" w:rsidRPr="00035CF3">
        <w:rPr>
          <w:rFonts w:cs="Tahoma"/>
        </w:rPr>
        <w:t>T</w:t>
      </w:r>
      <w:r w:rsidR="008A797D" w:rsidRPr="00035CF3">
        <w:rPr>
          <w:rFonts w:cs="Tahoma"/>
        </w:rPr>
        <w:t>ransparent how an AI got to a solution (more on T next week!</w:t>
      </w:r>
      <w:r w:rsidR="00637AEB" w:rsidRPr="00035CF3">
        <w:rPr>
          <w:rFonts w:cs="Tahoma"/>
        </w:rPr>
        <w:t>) yet</w:t>
      </w:r>
      <w:r w:rsidR="00774A31" w:rsidRPr="00035CF3">
        <w:rPr>
          <w:rFonts w:cs="Tahoma"/>
        </w:rPr>
        <w:t xml:space="preserve"> have no accountability</w:t>
      </w:r>
      <w:r w:rsidR="004510BD" w:rsidRPr="00035CF3">
        <w:rPr>
          <w:rFonts w:cs="Tahoma"/>
        </w:rPr>
        <w:t xml:space="preserve">. </w:t>
      </w:r>
      <w:r w:rsidR="002E1AF2" w:rsidRPr="00035CF3">
        <w:rPr>
          <w:rFonts w:cs="Tahoma"/>
        </w:rPr>
        <w:t>Accountability means someone is responsible for the decisions made by AI systems. Even if we know how an AI reached its conclusion (transparency), we must ensure humans can question and contest those decisions.</w:t>
      </w:r>
    </w:p>
    <w:p w14:paraId="2210E23E" w14:textId="187AE660" w:rsidR="008A797D" w:rsidRPr="00035CF3" w:rsidRDefault="00CE3ED4" w:rsidP="00A7552D">
      <w:pPr>
        <w:rPr>
          <w:rFonts w:cs="Tahoma"/>
        </w:rPr>
      </w:pPr>
      <w:r w:rsidRPr="00035CF3">
        <w:rPr>
          <w:rFonts w:cs="Tahoma"/>
        </w:rPr>
        <w:t xml:space="preserve">Remember the documentary </w:t>
      </w:r>
      <w:r w:rsidR="002D6D88" w:rsidRPr="00035CF3">
        <w:rPr>
          <w:rFonts w:cs="Tahoma"/>
        </w:rPr>
        <w:t>“</w:t>
      </w:r>
      <w:hyperlink r:id="rId6" w:history="1">
        <w:r w:rsidR="002D6D88" w:rsidRPr="00035CF3">
          <w:rPr>
            <w:rStyle w:val="Hyperlink"/>
            <w:rFonts w:cs="Tahoma"/>
          </w:rPr>
          <w:t>Mr Bates vs the Post Office</w:t>
        </w:r>
      </w:hyperlink>
      <w:r w:rsidR="002D6D88" w:rsidRPr="00035CF3">
        <w:rPr>
          <w:rFonts w:cs="Tahoma"/>
        </w:rPr>
        <w:t xml:space="preserve">”? (if you work in IT and haven’t watched this – it’s essential!) </w:t>
      </w:r>
      <w:r w:rsidRPr="00035CF3">
        <w:rPr>
          <w:rFonts w:cs="Tahoma"/>
        </w:rPr>
        <w:t>It’s a cautionary tale of what happens when we give machines the illusion of infallibility—"the system said it, so it must be right." Spoiler: it wasn’t.</w:t>
      </w:r>
      <w:r w:rsidR="000D42B4" w:rsidRPr="00035CF3">
        <w:rPr>
          <w:rFonts w:cs="Tahoma"/>
        </w:rPr>
        <w:t xml:space="preserve"> </w:t>
      </w:r>
    </w:p>
    <w:p w14:paraId="4F34F8FD" w14:textId="727F469D" w:rsidR="00E15BD9" w:rsidRPr="00035CF3" w:rsidRDefault="00E15BD9" w:rsidP="00E15BD9">
      <w:pPr>
        <w:rPr>
          <w:rFonts w:cs="Tahoma"/>
        </w:rPr>
      </w:pPr>
      <w:r w:rsidRPr="00035CF3">
        <w:rPr>
          <w:rFonts w:cs="Tahoma"/>
        </w:rPr>
        <w:t>Practical steps to improve accountability:</w:t>
      </w:r>
    </w:p>
    <w:p w14:paraId="2DF0CC42" w14:textId="02F0953D" w:rsidR="00421F97" w:rsidRPr="00035CF3" w:rsidRDefault="00421F97" w:rsidP="00421F97">
      <w:pPr>
        <w:rPr>
          <w:rFonts w:cs="Tahoma"/>
        </w:rPr>
      </w:pPr>
      <w:r w:rsidRPr="00035CF3">
        <w:rPr>
          <w:rFonts w:ascii="Segoe UI Emoji" w:hAnsi="Segoe UI Emoji" w:cs="Segoe UI Emoji"/>
        </w:rPr>
        <w:t>💡</w:t>
      </w:r>
      <w:r w:rsidR="00BC4A47" w:rsidRPr="00035CF3">
        <w:rPr>
          <w:rFonts w:cs="Tahoma"/>
        </w:rPr>
        <w:t xml:space="preserve">Human-in-the-loop – ALWAYS have a </w:t>
      </w:r>
      <w:r w:rsidR="00EF5832" w:rsidRPr="00035CF3">
        <w:rPr>
          <w:rFonts w:cs="Tahoma"/>
        </w:rPr>
        <w:t>‘</w:t>
      </w:r>
      <w:r w:rsidR="00BC4A47" w:rsidRPr="00035CF3">
        <w:rPr>
          <w:rFonts w:cs="Tahoma"/>
        </w:rPr>
        <w:t xml:space="preserve">right </w:t>
      </w:r>
      <w:r w:rsidR="00280BE9" w:rsidRPr="00035CF3">
        <w:rPr>
          <w:rFonts w:cs="Tahoma"/>
        </w:rPr>
        <w:t>to contest</w:t>
      </w:r>
      <w:r w:rsidR="00EF5832" w:rsidRPr="00035CF3">
        <w:rPr>
          <w:rFonts w:cs="Tahoma"/>
        </w:rPr>
        <w:t>’</w:t>
      </w:r>
      <w:r w:rsidR="00280BE9" w:rsidRPr="00035CF3">
        <w:rPr>
          <w:rFonts w:cs="Tahoma"/>
        </w:rPr>
        <w:t xml:space="preserve"> as part of the process</w:t>
      </w:r>
      <w:r w:rsidR="005C5775" w:rsidRPr="00035CF3">
        <w:rPr>
          <w:rFonts w:cs="Tahoma"/>
        </w:rPr>
        <w:t xml:space="preserve"> (GDPR requires this)</w:t>
      </w:r>
    </w:p>
    <w:p w14:paraId="7CB4F83B" w14:textId="2C87C739" w:rsidR="00F566B7" w:rsidRPr="00035CF3" w:rsidRDefault="00F566B7" w:rsidP="00421F97">
      <w:pPr>
        <w:rPr>
          <w:rFonts w:cs="Tahoma"/>
        </w:rPr>
      </w:pPr>
      <w:r w:rsidRPr="00035CF3">
        <w:rPr>
          <w:rFonts w:ascii="Segoe UI Emoji" w:hAnsi="Segoe UI Emoji" w:cs="Segoe UI Emoji"/>
        </w:rPr>
        <w:t>💡</w:t>
      </w:r>
      <w:r w:rsidR="00206FC0" w:rsidRPr="00035CF3">
        <w:rPr>
          <w:rFonts w:cs="Tahoma"/>
        </w:rPr>
        <w:t xml:space="preserve">Questioning space – create a space where people can </w:t>
      </w:r>
      <w:r w:rsidR="000F3A26" w:rsidRPr="00035CF3">
        <w:rPr>
          <w:rFonts w:cs="Tahoma"/>
        </w:rPr>
        <w:t xml:space="preserve">ask, </w:t>
      </w:r>
      <w:r w:rsidR="003F21E8" w:rsidRPr="00035CF3">
        <w:rPr>
          <w:rFonts w:cs="Tahoma"/>
        </w:rPr>
        <w:t>question, raise concerns</w:t>
      </w:r>
      <w:r w:rsidR="00284C17">
        <w:rPr>
          <w:rFonts w:cs="Tahoma"/>
        </w:rPr>
        <w:t xml:space="preserve"> …and listen</w:t>
      </w:r>
      <w:r w:rsidR="00A53CEA">
        <w:rPr>
          <w:rFonts w:cs="Tahoma"/>
        </w:rPr>
        <w:t>!</w:t>
      </w:r>
    </w:p>
    <w:p w14:paraId="3BE75B99" w14:textId="1F6EC98E" w:rsidR="004D2F94" w:rsidRPr="00035CF3" w:rsidRDefault="004D2F94" w:rsidP="004D2F94">
      <w:pPr>
        <w:rPr>
          <w:rFonts w:cs="Tahoma"/>
        </w:rPr>
      </w:pPr>
      <w:r w:rsidRPr="00035CF3">
        <w:rPr>
          <w:rFonts w:ascii="Segoe UI Emoji" w:hAnsi="Segoe UI Emoji" w:cs="Segoe UI Emoji"/>
        </w:rPr>
        <w:t>💡</w:t>
      </w:r>
      <w:r w:rsidR="00C322C1" w:rsidRPr="00035CF3">
        <w:rPr>
          <w:rFonts w:ascii="Segoe UI Emoji" w:hAnsi="Segoe UI Emoji" w:cs="Segoe UI Emoji"/>
        </w:rPr>
        <w:t xml:space="preserve">Alternatives for </w:t>
      </w:r>
      <w:r w:rsidR="006C41A4" w:rsidRPr="00035CF3">
        <w:rPr>
          <w:rFonts w:ascii="Segoe UI Emoji" w:hAnsi="Segoe UI Emoji" w:cs="Segoe UI Emoji"/>
        </w:rPr>
        <w:t>i</w:t>
      </w:r>
      <w:r w:rsidRPr="00035CF3">
        <w:rPr>
          <w:rFonts w:cs="Tahoma"/>
        </w:rPr>
        <w:t>nequity – measures to ensure that the people who (</w:t>
      </w:r>
      <w:proofErr w:type="gramStart"/>
      <w:r w:rsidRPr="00035CF3">
        <w:rPr>
          <w:rFonts w:cs="Tahoma"/>
        </w:rPr>
        <w:t>have to</w:t>
      </w:r>
      <w:proofErr w:type="gramEnd"/>
      <w:r w:rsidRPr="00035CF3">
        <w:rPr>
          <w:rFonts w:cs="Tahoma"/>
        </w:rPr>
        <w:t>?) use your system have an alternative</w:t>
      </w:r>
    </w:p>
    <w:p w14:paraId="169C99CE" w14:textId="12536FA5" w:rsidR="00787597" w:rsidRPr="00035CF3" w:rsidRDefault="003F21E8" w:rsidP="00A7552D">
      <w:pPr>
        <w:rPr>
          <w:rFonts w:cs="Tahoma"/>
        </w:rPr>
      </w:pPr>
      <w:r w:rsidRPr="00035CF3">
        <w:rPr>
          <w:rFonts w:ascii="Segoe UI Emoji" w:hAnsi="Segoe UI Emoji" w:cs="Segoe UI Emoji"/>
        </w:rPr>
        <w:t>💡</w:t>
      </w:r>
      <w:r w:rsidR="006C41A4" w:rsidRPr="00035CF3">
        <w:rPr>
          <w:rFonts w:cs="Tahoma"/>
        </w:rPr>
        <w:t>Frontline f</w:t>
      </w:r>
      <w:r w:rsidR="00FE4B2D" w:rsidRPr="00035CF3">
        <w:rPr>
          <w:rFonts w:cs="Tahoma"/>
        </w:rPr>
        <w:t xml:space="preserve">lexibility – </w:t>
      </w:r>
      <w:r w:rsidR="006C41A4" w:rsidRPr="00035CF3">
        <w:rPr>
          <w:rFonts w:cs="Tahoma"/>
        </w:rPr>
        <w:t>Empower</w:t>
      </w:r>
      <w:r w:rsidR="00FE4B2D" w:rsidRPr="00035CF3">
        <w:rPr>
          <w:rFonts w:cs="Tahoma"/>
        </w:rPr>
        <w:t xml:space="preserve"> frontline</w:t>
      </w:r>
      <w:r w:rsidR="006C41A4" w:rsidRPr="00035CF3">
        <w:rPr>
          <w:rFonts w:cs="Tahoma"/>
        </w:rPr>
        <w:t xml:space="preserve"> staff to</w:t>
      </w:r>
      <w:r w:rsidR="00FE4B2D" w:rsidRPr="00035CF3">
        <w:rPr>
          <w:rFonts w:cs="Tahoma"/>
        </w:rPr>
        <w:t xml:space="preserve"> overrule/</w:t>
      </w:r>
      <w:r w:rsidR="00EF5832" w:rsidRPr="00035CF3">
        <w:rPr>
          <w:rFonts w:cs="Tahoma"/>
        </w:rPr>
        <w:t>adapt</w:t>
      </w:r>
      <w:r w:rsidR="00FE4B2D" w:rsidRPr="00035CF3">
        <w:rPr>
          <w:rFonts w:cs="Tahoma"/>
        </w:rPr>
        <w:t xml:space="preserve"> based on circumstances</w:t>
      </w:r>
    </w:p>
    <w:p w14:paraId="2120399C" w14:textId="387695DA" w:rsidR="003F21E8" w:rsidRPr="00035CF3" w:rsidRDefault="003F21E8" w:rsidP="003F21E8">
      <w:pPr>
        <w:rPr>
          <w:rFonts w:cs="Tahoma"/>
        </w:rPr>
      </w:pPr>
      <w:r w:rsidRPr="00035CF3">
        <w:rPr>
          <w:rFonts w:ascii="Segoe UI Emoji" w:hAnsi="Segoe UI Emoji" w:cs="Segoe UI Emoji"/>
        </w:rPr>
        <w:t>💡</w:t>
      </w:r>
      <w:r w:rsidR="00AC4067" w:rsidRPr="00035CF3">
        <w:rPr>
          <w:rFonts w:cs="Tahoma"/>
        </w:rPr>
        <w:t xml:space="preserve">Responsibility - </w:t>
      </w:r>
      <w:r w:rsidRPr="00035CF3">
        <w:rPr>
          <w:rFonts w:cs="Tahoma"/>
        </w:rPr>
        <w:t>Appoint someone who is responsible for the decisions made and the way the system works</w:t>
      </w:r>
    </w:p>
    <w:p w14:paraId="6C4ED13D" w14:textId="385F9567" w:rsidR="003F21E8" w:rsidRPr="00035CF3" w:rsidRDefault="003F21E8" w:rsidP="003F21E8">
      <w:pPr>
        <w:rPr>
          <w:rFonts w:cs="Tahoma"/>
        </w:rPr>
      </w:pPr>
      <w:r w:rsidRPr="00035CF3">
        <w:rPr>
          <w:rFonts w:ascii="Segoe UI Emoji" w:hAnsi="Segoe UI Emoji" w:cs="Segoe UI Emoji"/>
        </w:rPr>
        <w:t>💡</w:t>
      </w:r>
      <w:r w:rsidRPr="00035CF3">
        <w:rPr>
          <w:rFonts w:cs="Tahoma"/>
        </w:rPr>
        <w:t>Audit – Conduct internal and external reviews (e.g., @matrix consulting AI Audits).</w:t>
      </w:r>
    </w:p>
    <w:p w14:paraId="7F8B9A77" w14:textId="486642ED" w:rsidR="00B03EBB" w:rsidRPr="00035CF3" w:rsidRDefault="00B03EBB" w:rsidP="00061725">
      <w:pPr>
        <w:rPr>
          <w:rFonts w:cs="Tahoma"/>
        </w:rPr>
      </w:pPr>
      <w:r w:rsidRPr="00035CF3">
        <w:rPr>
          <w:rFonts w:cs="Tahoma"/>
        </w:rPr>
        <w:t>The bottom line? NEVER let the system be the final word. Human override isn’t just a safety net - it’s a necessity. After all, no one wants to accidentally build Skynet!</w:t>
      </w:r>
    </w:p>
    <w:p w14:paraId="7BA63690" w14:textId="4B185542" w:rsidR="00061725" w:rsidRPr="00061725" w:rsidRDefault="00061725" w:rsidP="00061725">
      <w:pPr>
        <w:rPr>
          <w:rFonts w:cs="Tahoma"/>
        </w:rPr>
      </w:pPr>
      <w:r w:rsidRPr="00061725">
        <w:rPr>
          <w:rFonts w:cs="Tahoma"/>
        </w:rPr>
        <w:t xml:space="preserve">What do you think? Are these steps part of your process, or do they raise new questions for you? Let’s discuss! </w:t>
      </w:r>
      <w:r w:rsidRPr="00061725">
        <w:rPr>
          <w:rFonts w:ascii="Segoe UI Emoji" w:hAnsi="Segoe UI Emoji" w:cs="Segoe UI Emoji"/>
        </w:rPr>
        <w:t>👇</w:t>
      </w:r>
    </w:p>
    <w:p w14:paraId="32881A3D" w14:textId="77777777" w:rsidR="00061725" w:rsidRPr="00061725" w:rsidRDefault="00061725" w:rsidP="00061725">
      <w:pPr>
        <w:rPr>
          <w:rFonts w:cs="Tahoma"/>
        </w:rPr>
      </w:pPr>
      <w:r w:rsidRPr="00061725">
        <w:rPr>
          <w:rFonts w:cs="Tahoma"/>
        </w:rPr>
        <w:t>#EthicalAI #AIForBusiness #AITraining #FATESFramework</w:t>
      </w:r>
    </w:p>
    <w:p w14:paraId="7C5ED1F4" w14:textId="77777777" w:rsidR="009F062B" w:rsidRPr="00035CF3" w:rsidRDefault="009F062B" w:rsidP="00A7552D">
      <w:pPr>
        <w:rPr>
          <w:rFonts w:cs="Tahoma"/>
        </w:rPr>
      </w:pPr>
    </w:p>
    <w:p w14:paraId="6B900D2F" w14:textId="77777777" w:rsidR="009F062B" w:rsidRPr="00AC4067" w:rsidRDefault="009F062B" w:rsidP="00A7552D">
      <w:pPr>
        <w:rPr>
          <w:rFonts w:cs="Tahoma"/>
        </w:rPr>
      </w:pPr>
    </w:p>
    <w:p w14:paraId="69A0E18A" w14:textId="275B860B" w:rsidR="009F062B" w:rsidRPr="00AC4067" w:rsidRDefault="005D39E6" w:rsidP="005D39E6">
      <w:pPr>
        <w:ind w:left="60"/>
        <w:rPr>
          <w:rFonts w:cs="Tahoma"/>
        </w:rPr>
      </w:pPr>
      <w:r w:rsidRPr="00AC4067">
        <w:rPr>
          <w:rFonts w:cs="Tahoma"/>
        </w:rPr>
        <w:t xml:space="preserve">Privacy audits - </w:t>
      </w:r>
      <w:hyperlink r:id="rId7" w:history="1">
        <w:r w:rsidR="003A0B4D" w:rsidRPr="00AC4067">
          <w:rPr>
            <w:rStyle w:val="Hyperlink"/>
            <w:rFonts w:cs="Tahoma"/>
          </w:rPr>
          <w:t>https://citrusconsulting.co.nz/workshops-audits/</w:t>
        </w:r>
      </w:hyperlink>
    </w:p>
    <w:p w14:paraId="40D49417" w14:textId="0048623D" w:rsidR="003A0B4D" w:rsidRPr="00AC4067" w:rsidRDefault="003A0B4D" w:rsidP="005D39E6">
      <w:pPr>
        <w:ind w:left="60"/>
        <w:rPr>
          <w:rFonts w:cs="Tahoma"/>
        </w:rPr>
      </w:pPr>
      <w:r w:rsidRPr="00AC4067">
        <w:rPr>
          <w:rFonts w:cs="Tahoma"/>
        </w:rPr>
        <w:t xml:space="preserve">Cyber security risk assessment - </w:t>
      </w:r>
      <w:hyperlink r:id="rId8" w:history="1">
        <w:r w:rsidR="001479F8" w:rsidRPr="00AC4067">
          <w:rPr>
            <w:rStyle w:val="Hyperlink"/>
            <w:rFonts w:cs="Tahoma"/>
          </w:rPr>
          <w:t>https://amaru.co.nz/services/cyber-security-risk-assessments-audits/</w:t>
        </w:r>
      </w:hyperlink>
    </w:p>
    <w:p w14:paraId="2B68EC40" w14:textId="6B53D535" w:rsidR="001479F8" w:rsidRPr="004456B0" w:rsidRDefault="00FB38D6" w:rsidP="005D39E6">
      <w:pPr>
        <w:ind w:left="60"/>
      </w:pPr>
      <w:r w:rsidRPr="00AC4067">
        <w:rPr>
          <w:rFonts w:cs="Tahoma"/>
        </w:rPr>
        <w:t xml:space="preserve">Accurate, </w:t>
      </w:r>
      <w:proofErr w:type="spellStart"/>
      <w:proofErr w:type="gramStart"/>
      <w:r w:rsidRPr="00AC4067">
        <w:rPr>
          <w:rFonts w:cs="Tahoma"/>
        </w:rPr>
        <w:t>secure,complint</w:t>
      </w:r>
      <w:proofErr w:type="spellEnd"/>
      <w:proofErr w:type="gramEnd"/>
      <w:r w:rsidRPr="00AC4067">
        <w:rPr>
          <w:rFonts w:cs="Tahoma"/>
        </w:rPr>
        <w:t xml:space="preserve"> - ht</w:t>
      </w:r>
      <w:r w:rsidRPr="00FB38D6">
        <w:t>tps://www.matrixconsulting.ai/services/ai-data-audit</w:t>
      </w:r>
    </w:p>
    <w:sectPr w:rsidR="001479F8" w:rsidRPr="004456B0" w:rsidSect="00DD0709">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201AF"/>
    <w:multiLevelType w:val="multilevel"/>
    <w:tmpl w:val="74CC4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B609F3"/>
    <w:multiLevelType w:val="hybridMultilevel"/>
    <w:tmpl w:val="A65C80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447333C2"/>
    <w:multiLevelType w:val="hybridMultilevel"/>
    <w:tmpl w:val="AF40C47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479A2EF0"/>
    <w:multiLevelType w:val="multilevel"/>
    <w:tmpl w:val="F83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8308EB"/>
    <w:multiLevelType w:val="multilevel"/>
    <w:tmpl w:val="7CA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7719B"/>
    <w:multiLevelType w:val="multilevel"/>
    <w:tmpl w:val="187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846650"/>
    <w:multiLevelType w:val="multilevel"/>
    <w:tmpl w:val="BBCE4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DB010E"/>
    <w:multiLevelType w:val="multilevel"/>
    <w:tmpl w:val="5D4E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B062C"/>
    <w:multiLevelType w:val="hybridMultilevel"/>
    <w:tmpl w:val="2C226D5A"/>
    <w:lvl w:ilvl="0" w:tplc="78DE5F52">
      <w:numFmt w:val="bullet"/>
      <w:lvlText w:val="-"/>
      <w:lvlJc w:val="left"/>
      <w:pPr>
        <w:ind w:left="420" w:hanging="360"/>
      </w:pPr>
      <w:rPr>
        <w:rFonts w:ascii="Tahoma" w:eastAsiaTheme="minorHAnsi" w:hAnsi="Tahoma" w:cs="Tahoma" w:hint="default"/>
      </w:rPr>
    </w:lvl>
    <w:lvl w:ilvl="1" w:tplc="14090003" w:tentative="1">
      <w:start w:val="1"/>
      <w:numFmt w:val="bullet"/>
      <w:lvlText w:val="o"/>
      <w:lvlJc w:val="left"/>
      <w:pPr>
        <w:ind w:left="1140" w:hanging="360"/>
      </w:pPr>
      <w:rPr>
        <w:rFonts w:ascii="Courier New" w:hAnsi="Courier New" w:cs="Courier New" w:hint="default"/>
      </w:rPr>
    </w:lvl>
    <w:lvl w:ilvl="2" w:tplc="14090005" w:tentative="1">
      <w:start w:val="1"/>
      <w:numFmt w:val="bullet"/>
      <w:lvlText w:val=""/>
      <w:lvlJc w:val="left"/>
      <w:pPr>
        <w:ind w:left="1860" w:hanging="360"/>
      </w:pPr>
      <w:rPr>
        <w:rFonts w:ascii="Wingdings" w:hAnsi="Wingdings" w:hint="default"/>
      </w:rPr>
    </w:lvl>
    <w:lvl w:ilvl="3" w:tplc="14090001" w:tentative="1">
      <w:start w:val="1"/>
      <w:numFmt w:val="bullet"/>
      <w:lvlText w:val=""/>
      <w:lvlJc w:val="left"/>
      <w:pPr>
        <w:ind w:left="2580" w:hanging="360"/>
      </w:pPr>
      <w:rPr>
        <w:rFonts w:ascii="Symbol" w:hAnsi="Symbol" w:hint="default"/>
      </w:rPr>
    </w:lvl>
    <w:lvl w:ilvl="4" w:tplc="14090003" w:tentative="1">
      <w:start w:val="1"/>
      <w:numFmt w:val="bullet"/>
      <w:lvlText w:val="o"/>
      <w:lvlJc w:val="left"/>
      <w:pPr>
        <w:ind w:left="3300" w:hanging="360"/>
      </w:pPr>
      <w:rPr>
        <w:rFonts w:ascii="Courier New" w:hAnsi="Courier New" w:cs="Courier New" w:hint="default"/>
      </w:rPr>
    </w:lvl>
    <w:lvl w:ilvl="5" w:tplc="14090005" w:tentative="1">
      <w:start w:val="1"/>
      <w:numFmt w:val="bullet"/>
      <w:lvlText w:val=""/>
      <w:lvlJc w:val="left"/>
      <w:pPr>
        <w:ind w:left="4020" w:hanging="360"/>
      </w:pPr>
      <w:rPr>
        <w:rFonts w:ascii="Wingdings" w:hAnsi="Wingdings" w:hint="default"/>
      </w:rPr>
    </w:lvl>
    <w:lvl w:ilvl="6" w:tplc="14090001" w:tentative="1">
      <w:start w:val="1"/>
      <w:numFmt w:val="bullet"/>
      <w:lvlText w:val=""/>
      <w:lvlJc w:val="left"/>
      <w:pPr>
        <w:ind w:left="4740" w:hanging="360"/>
      </w:pPr>
      <w:rPr>
        <w:rFonts w:ascii="Symbol" w:hAnsi="Symbol" w:hint="default"/>
      </w:rPr>
    </w:lvl>
    <w:lvl w:ilvl="7" w:tplc="14090003" w:tentative="1">
      <w:start w:val="1"/>
      <w:numFmt w:val="bullet"/>
      <w:lvlText w:val="o"/>
      <w:lvlJc w:val="left"/>
      <w:pPr>
        <w:ind w:left="5460" w:hanging="360"/>
      </w:pPr>
      <w:rPr>
        <w:rFonts w:ascii="Courier New" w:hAnsi="Courier New" w:cs="Courier New" w:hint="default"/>
      </w:rPr>
    </w:lvl>
    <w:lvl w:ilvl="8" w:tplc="14090005" w:tentative="1">
      <w:start w:val="1"/>
      <w:numFmt w:val="bullet"/>
      <w:lvlText w:val=""/>
      <w:lvlJc w:val="left"/>
      <w:pPr>
        <w:ind w:left="6180" w:hanging="360"/>
      </w:pPr>
      <w:rPr>
        <w:rFonts w:ascii="Wingdings" w:hAnsi="Wingdings" w:hint="default"/>
      </w:rPr>
    </w:lvl>
  </w:abstractNum>
  <w:abstractNum w:abstractNumId="9" w15:restartNumberingAfterBreak="0">
    <w:nsid w:val="7D44689A"/>
    <w:multiLevelType w:val="hybridMultilevel"/>
    <w:tmpl w:val="34E472B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19103516">
    <w:abstractNumId w:val="9"/>
  </w:num>
  <w:num w:numId="2" w16cid:durableId="1028722125">
    <w:abstractNumId w:val="1"/>
  </w:num>
  <w:num w:numId="3" w16cid:durableId="103308102">
    <w:abstractNumId w:val="2"/>
  </w:num>
  <w:num w:numId="4" w16cid:durableId="598871379">
    <w:abstractNumId w:val="4"/>
  </w:num>
  <w:num w:numId="5" w16cid:durableId="2058433861">
    <w:abstractNumId w:val="5"/>
  </w:num>
  <w:num w:numId="6" w16cid:durableId="261232081">
    <w:abstractNumId w:val="6"/>
  </w:num>
  <w:num w:numId="7" w16cid:durableId="594435536">
    <w:abstractNumId w:val="7"/>
  </w:num>
  <w:num w:numId="8" w16cid:durableId="1824348796">
    <w:abstractNumId w:val="3"/>
  </w:num>
  <w:num w:numId="9" w16cid:durableId="155927334">
    <w:abstractNumId w:val="0"/>
  </w:num>
  <w:num w:numId="10" w16cid:durableId="5080652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6B0"/>
    <w:rsid w:val="0000209A"/>
    <w:rsid w:val="00002A02"/>
    <w:rsid w:val="0000488A"/>
    <w:rsid w:val="000165EB"/>
    <w:rsid w:val="00035CF3"/>
    <w:rsid w:val="00061725"/>
    <w:rsid w:val="000767A9"/>
    <w:rsid w:val="00083608"/>
    <w:rsid w:val="000910C1"/>
    <w:rsid w:val="000932DF"/>
    <w:rsid w:val="000A17E7"/>
    <w:rsid w:val="000A7F42"/>
    <w:rsid w:val="000B2BDD"/>
    <w:rsid w:val="000B3128"/>
    <w:rsid w:val="000D42B4"/>
    <w:rsid w:val="000E176C"/>
    <w:rsid w:val="000E3ACE"/>
    <w:rsid w:val="000F3A26"/>
    <w:rsid w:val="0014179D"/>
    <w:rsid w:val="001479F8"/>
    <w:rsid w:val="001544F6"/>
    <w:rsid w:val="001579E0"/>
    <w:rsid w:val="00175ADA"/>
    <w:rsid w:val="001B20E5"/>
    <w:rsid w:val="001B4767"/>
    <w:rsid w:val="001D7481"/>
    <w:rsid w:val="002009A9"/>
    <w:rsid w:val="00206FC0"/>
    <w:rsid w:val="002268B9"/>
    <w:rsid w:val="00230205"/>
    <w:rsid w:val="002465B6"/>
    <w:rsid w:val="00256A88"/>
    <w:rsid w:val="00280BE9"/>
    <w:rsid w:val="0028137D"/>
    <w:rsid w:val="00284C17"/>
    <w:rsid w:val="002877F4"/>
    <w:rsid w:val="002B5E94"/>
    <w:rsid w:val="002D6D88"/>
    <w:rsid w:val="002E0A87"/>
    <w:rsid w:val="002E1AF2"/>
    <w:rsid w:val="00303005"/>
    <w:rsid w:val="00306401"/>
    <w:rsid w:val="00314264"/>
    <w:rsid w:val="00315A98"/>
    <w:rsid w:val="00316CD8"/>
    <w:rsid w:val="0032590E"/>
    <w:rsid w:val="003432D8"/>
    <w:rsid w:val="00344AE8"/>
    <w:rsid w:val="00367C51"/>
    <w:rsid w:val="00370BB1"/>
    <w:rsid w:val="003A0B4D"/>
    <w:rsid w:val="003C7CAA"/>
    <w:rsid w:val="003D3A0D"/>
    <w:rsid w:val="003F21E8"/>
    <w:rsid w:val="003F2BD1"/>
    <w:rsid w:val="00402462"/>
    <w:rsid w:val="00415B59"/>
    <w:rsid w:val="00421F97"/>
    <w:rsid w:val="00424028"/>
    <w:rsid w:val="00426013"/>
    <w:rsid w:val="004437FB"/>
    <w:rsid w:val="004456B0"/>
    <w:rsid w:val="004471E2"/>
    <w:rsid w:val="004510BD"/>
    <w:rsid w:val="00455064"/>
    <w:rsid w:val="0045531E"/>
    <w:rsid w:val="0046720D"/>
    <w:rsid w:val="004B25C2"/>
    <w:rsid w:val="004C13FA"/>
    <w:rsid w:val="004D134D"/>
    <w:rsid w:val="004D2F94"/>
    <w:rsid w:val="0050632A"/>
    <w:rsid w:val="005132B3"/>
    <w:rsid w:val="00515BDC"/>
    <w:rsid w:val="0053409C"/>
    <w:rsid w:val="005444FE"/>
    <w:rsid w:val="005529CC"/>
    <w:rsid w:val="00555EE8"/>
    <w:rsid w:val="00573333"/>
    <w:rsid w:val="00581709"/>
    <w:rsid w:val="00586221"/>
    <w:rsid w:val="005934C6"/>
    <w:rsid w:val="00593F08"/>
    <w:rsid w:val="00595017"/>
    <w:rsid w:val="005A2BC0"/>
    <w:rsid w:val="005B3E74"/>
    <w:rsid w:val="005C558C"/>
    <w:rsid w:val="005C5775"/>
    <w:rsid w:val="005D39E6"/>
    <w:rsid w:val="005F4583"/>
    <w:rsid w:val="006166A2"/>
    <w:rsid w:val="00637AEB"/>
    <w:rsid w:val="0067726F"/>
    <w:rsid w:val="006958D0"/>
    <w:rsid w:val="006C41A4"/>
    <w:rsid w:val="006D392E"/>
    <w:rsid w:val="0075184B"/>
    <w:rsid w:val="00754E1E"/>
    <w:rsid w:val="00774A31"/>
    <w:rsid w:val="00784C3C"/>
    <w:rsid w:val="00787597"/>
    <w:rsid w:val="0079066F"/>
    <w:rsid w:val="007C052F"/>
    <w:rsid w:val="007C0F11"/>
    <w:rsid w:val="007C4EDF"/>
    <w:rsid w:val="007D6794"/>
    <w:rsid w:val="007F2C85"/>
    <w:rsid w:val="0080488A"/>
    <w:rsid w:val="00830147"/>
    <w:rsid w:val="00831C6A"/>
    <w:rsid w:val="00833DC4"/>
    <w:rsid w:val="00865CC7"/>
    <w:rsid w:val="008778AD"/>
    <w:rsid w:val="008A2B6C"/>
    <w:rsid w:val="008A797D"/>
    <w:rsid w:val="008B21DC"/>
    <w:rsid w:val="008B5F71"/>
    <w:rsid w:val="008C2AEF"/>
    <w:rsid w:val="008D4951"/>
    <w:rsid w:val="008E6795"/>
    <w:rsid w:val="008F33AC"/>
    <w:rsid w:val="00902C29"/>
    <w:rsid w:val="009040B9"/>
    <w:rsid w:val="0094356E"/>
    <w:rsid w:val="009438EB"/>
    <w:rsid w:val="009456FF"/>
    <w:rsid w:val="009B42EE"/>
    <w:rsid w:val="009D0CF9"/>
    <w:rsid w:val="009F062B"/>
    <w:rsid w:val="00A11534"/>
    <w:rsid w:val="00A13FAE"/>
    <w:rsid w:val="00A212F2"/>
    <w:rsid w:val="00A23753"/>
    <w:rsid w:val="00A33ED4"/>
    <w:rsid w:val="00A53CEA"/>
    <w:rsid w:val="00A7552D"/>
    <w:rsid w:val="00A87B61"/>
    <w:rsid w:val="00AA2D47"/>
    <w:rsid w:val="00AB3F5E"/>
    <w:rsid w:val="00AC2887"/>
    <w:rsid w:val="00AC4067"/>
    <w:rsid w:val="00AF1B53"/>
    <w:rsid w:val="00B03EBB"/>
    <w:rsid w:val="00B163C3"/>
    <w:rsid w:val="00B163D3"/>
    <w:rsid w:val="00B3593F"/>
    <w:rsid w:val="00B431AF"/>
    <w:rsid w:val="00B448C2"/>
    <w:rsid w:val="00B81770"/>
    <w:rsid w:val="00BA0019"/>
    <w:rsid w:val="00BA5D71"/>
    <w:rsid w:val="00BA74DE"/>
    <w:rsid w:val="00BB2017"/>
    <w:rsid w:val="00BC4A47"/>
    <w:rsid w:val="00BD3B35"/>
    <w:rsid w:val="00BD4E3E"/>
    <w:rsid w:val="00C027F0"/>
    <w:rsid w:val="00C040FA"/>
    <w:rsid w:val="00C2518C"/>
    <w:rsid w:val="00C308C3"/>
    <w:rsid w:val="00C322C1"/>
    <w:rsid w:val="00C54AB3"/>
    <w:rsid w:val="00C551C8"/>
    <w:rsid w:val="00C66DD4"/>
    <w:rsid w:val="00C85DF7"/>
    <w:rsid w:val="00CA3D2B"/>
    <w:rsid w:val="00CB160C"/>
    <w:rsid w:val="00CD2ACD"/>
    <w:rsid w:val="00CD76C4"/>
    <w:rsid w:val="00CE3ED4"/>
    <w:rsid w:val="00CF125E"/>
    <w:rsid w:val="00CF48FC"/>
    <w:rsid w:val="00D05FD6"/>
    <w:rsid w:val="00D16B9A"/>
    <w:rsid w:val="00D67825"/>
    <w:rsid w:val="00D71C34"/>
    <w:rsid w:val="00DA5520"/>
    <w:rsid w:val="00DD0709"/>
    <w:rsid w:val="00DD517D"/>
    <w:rsid w:val="00DE2732"/>
    <w:rsid w:val="00DE4C2A"/>
    <w:rsid w:val="00E146A7"/>
    <w:rsid w:val="00E15BD9"/>
    <w:rsid w:val="00E23D74"/>
    <w:rsid w:val="00E40E96"/>
    <w:rsid w:val="00E50CAE"/>
    <w:rsid w:val="00E513AF"/>
    <w:rsid w:val="00E52734"/>
    <w:rsid w:val="00E53191"/>
    <w:rsid w:val="00E5392D"/>
    <w:rsid w:val="00E56554"/>
    <w:rsid w:val="00E76B16"/>
    <w:rsid w:val="00EA159E"/>
    <w:rsid w:val="00ED2408"/>
    <w:rsid w:val="00EF2197"/>
    <w:rsid w:val="00EF2931"/>
    <w:rsid w:val="00EF5832"/>
    <w:rsid w:val="00F05F8B"/>
    <w:rsid w:val="00F063B8"/>
    <w:rsid w:val="00F46305"/>
    <w:rsid w:val="00F566B7"/>
    <w:rsid w:val="00F61516"/>
    <w:rsid w:val="00F77996"/>
    <w:rsid w:val="00F81AF7"/>
    <w:rsid w:val="00F86901"/>
    <w:rsid w:val="00F87D3D"/>
    <w:rsid w:val="00F92447"/>
    <w:rsid w:val="00F9640E"/>
    <w:rsid w:val="00FA45A5"/>
    <w:rsid w:val="00FA4B16"/>
    <w:rsid w:val="00FB38D6"/>
    <w:rsid w:val="00FC32FB"/>
    <w:rsid w:val="00FD02C4"/>
    <w:rsid w:val="00FD5C80"/>
    <w:rsid w:val="00FD6E86"/>
    <w:rsid w:val="00FD743C"/>
    <w:rsid w:val="00FE48F1"/>
    <w:rsid w:val="00FE4B2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43405"/>
  <w15:chartTrackingRefBased/>
  <w15:docId w15:val="{92E7FA49-772C-40FF-83CC-06487AE82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5A5"/>
    <w:rPr>
      <w:rFonts w:ascii="Tahoma" w:hAnsi="Tahoma"/>
      <w:sz w:val="20"/>
    </w:rPr>
  </w:style>
  <w:style w:type="paragraph" w:styleId="Heading1">
    <w:name w:val="heading 1"/>
    <w:basedOn w:val="Normal"/>
    <w:next w:val="Normal"/>
    <w:link w:val="Heading1Char"/>
    <w:uiPriority w:val="9"/>
    <w:qFormat/>
    <w:rsid w:val="00FA45A5"/>
    <w:pPr>
      <w:keepNext/>
      <w:keepLines/>
      <w:spacing w:before="360" w:after="80"/>
      <w:outlineLvl w:val="0"/>
    </w:pPr>
    <w:rPr>
      <w:rFonts w:eastAsiaTheme="majorEastAsia" w:cstheme="majorBidi"/>
      <w:color w:val="211A6A"/>
      <w:sz w:val="40"/>
      <w:szCs w:val="40"/>
    </w:rPr>
  </w:style>
  <w:style w:type="paragraph" w:styleId="Heading2">
    <w:name w:val="heading 2"/>
    <w:basedOn w:val="Normal"/>
    <w:next w:val="Normal"/>
    <w:link w:val="Heading2Char"/>
    <w:uiPriority w:val="9"/>
    <w:unhideWhenUsed/>
    <w:qFormat/>
    <w:rsid w:val="00FA45A5"/>
    <w:pPr>
      <w:keepNext/>
      <w:keepLines/>
      <w:spacing w:before="160" w:after="80"/>
      <w:outlineLvl w:val="1"/>
    </w:pPr>
    <w:rPr>
      <w:rFonts w:eastAsiaTheme="majorEastAsia" w:cstheme="majorBidi"/>
      <w:color w:val="211A6A"/>
      <w:sz w:val="32"/>
      <w:szCs w:val="32"/>
    </w:rPr>
  </w:style>
  <w:style w:type="paragraph" w:styleId="Heading3">
    <w:name w:val="heading 3"/>
    <w:basedOn w:val="Normal"/>
    <w:next w:val="Normal"/>
    <w:link w:val="Heading3Char"/>
    <w:uiPriority w:val="9"/>
    <w:unhideWhenUsed/>
    <w:qFormat/>
    <w:rsid w:val="00FA45A5"/>
    <w:pPr>
      <w:keepNext/>
      <w:keepLines/>
      <w:spacing w:before="160" w:after="80"/>
      <w:outlineLvl w:val="2"/>
    </w:pPr>
    <w:rPr>
      <w:rFonts w:eastAsiaTheme="majorEastAsia" w:cstheme="majorBidi"/>
      <w:color w:val="211A6A"/>
      <w:sz w:val="28"/>
      <w:szCs w:val="28"/>
    </w:rPr>
  </w:style>
  <w:style w:type="paragraph" w:styleId="Heading4">
    <w:name w:val="heading 4"/>
    <w:basedOn w:val="Normal"/>
    <w:next w:val="Normal"/>
    <w:link w:val="Heading4Char"/>
    <w:uiPriority w:val="9"/>
    <w:unhideWhenUsed/>
    <w:qFormat/>
    <w:rsid w:val="00FA45A5"/>
    <w:pPr>
      <w:keepNext/>
      <w:keepLines/>
      <w:spacing w:before="80" w:after="40"/>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4456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456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456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456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456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A45A5"/>
    <w:pPr>
      <w:spacing w:after="0" w:line="240" w:lineRule="auto"/>
    </w:pPr>
    <w:rPr>
      <w:rFonts w:ascii="Tahoma" w:hAnsi="Tahoma"/>
      <w:sz w:val="20"/>
    </w:rPr>
  </w:style>
  <w:style w:type="character" w:customStyle="1" w:styleId="Heading2Char">
    <w:name w:val="Heading 2 Char"/>
    <w:basedOn w:val="DefaultParagraphFont"/>
    <w:link w:val="Heading2"/>
    <w:uiPriority w:val="9"/>
    <w:rsid w:val="00FA45A5"/>
    <w:rPr>
      <w:rFonts w:ascii="Tahoma" w:eastAsiaTheme="majorEastAsia" w:hAnsi="Tahoma" w:cstheme="majorBidi"/>
      <w:color w:val="211A6A"/>
      <w:sz w:val="32"/>
      <w:szCs w:val="32"/>
    </w:rPr>
  </w:style>
  <w:style w:type="character" w:customStyle="1" w:styleId="Heading1Char">
    <w:name w:val="Heading 1 Char"/>
    <w:basedOn w:val="DefaultParagraphFont"/>
    <w:link w:val="Heading1"/>
    <w:uiPriority w:val="9"/>
    <w:rsid w:val="00FA45A5"/>
    <w:rPr>
      <w:rFonts w:ascii="Tahoma" w:eastAsiaTheme="majorEastAsia" w:hAnsi="Tahoma" w:cstheme="majorBidi"/>
      <w:color w:val="211A6A"/>
      <w:sz w:val="40"/>
      <w:szCs w:val="40"/>
    </w:rPr>
  </w:style>
  <w:style w:type="character" w:customStyle="1" w:styleId="Heading4Char">
    <w:name w:val="Heading 4 Char"/>
    <w:basedOn w:val="DefaultParagraphFont"/>
    <w:link w:val="Heading4"/>
    <w:uiPriority w:val="9"/>
    <w:rsid w:val="00FA45A5"/>
    <w:rPr>
      <w:rFonts w:eastAsiaTheme="majorEastAsia" w:cstheme="majorBidi"/>
      <w:i/>
      <w:iCs/>
      <w:color w:val="0F4761" w:themeColor="accent1" w:themeShade="BF"/>
    </w:rPr>
  </w:style>
  <w:style w:type="character" w:customStyle="1" w:styleId="Heading3Char">
    <w:name w:val="Heading 3 Char"/>
    <w:basedOn w:val="DefaultParagraphFont"/>
    <w:link w:val="Heading3"/>
    <w:uiPriority w:val="9"/>
    <w:rsid w:val="00FA45A5"/>
    <w:rPr>
      <w:rFonts w:ascii="Tahoma" w:eastAsiaTheme="majorEastAsia" w:hAnsi="Tahoma" w:cstheme="majorBidi"/>
      <w:color w:val="211A6A"/>
      <w:sz w:val="28"/>
      <w:szCs w:val="28"/>
    </w:rPr>
  </w:style>
  <w:style w:type="paragraph" w:styleId="Title">
    <w:name w:val="Title"/>
    <w:basedOn w:val="Normal"/>
    <w:next w:val="Normal"/>
    <w:link w:val="TitleChar"/>
    <w:uiPriority w:val="10"/>
    <w:qFormat/>
    <w:rsid w:val="00FA45A5"/>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A45A5"/>
    <w:rPr>
      <w:rFonts w:ascii="Tahoma" w:eastAsiaTheme="majorEastAsia" w:hAnsi="Tahoma" w:cstheme="majorBidi"/>
      <w:spacing w:val="-10"/>
      <w:kern w:val="28"/>
      <w:sz w:val="56"/>
      <w:szCs w:val="56"/>
    </w:rPr>
  </w:style>
  <w:style w:type="character" w:styleId="SubtleEmphasis">
    <w:name w:val="Subtle Emphasis"/>
    <w:basedOn w:val="DefaultParagraphFont"/>
    <w:uiPriority w:val="19"/>
    <w:qFormat/>
    <w:rsid w:val="00FA45A5"/>
    <w:rPr>
      <w:rFonts w:ascii="Tahoma" w:hAnsi="Tahoma"/>
      <w:i/>
      <w:iCs/>
      <w:color w:val="404040" w:themeColor="text1" w:themeTint="BF"/>
    </w:rPr>
  </w:style>
  <w:style w:type="character" w:styleId="Emphasis">
    <w:name w:val="Emphasis"/>
    <w:basedOn w:val="DefaultParagraphFont"/>
    <w:uiPriority w:val="20"/>
    <w:qFormat/>
    <w:rsid w:val="00FA45A5"/>
    <w:rPr>
      <w:rFonts w:ascii="Tahoma" w:hAnsi="Tahoma"/>
      <w:i/>
      <w:iCs/>
    </w:rPr>
  </w:style>
  <w:style w:type="character" w:styleId="IntenseEmphasis">
    <w:name w:val="Intense Emphasis"/>
    <w:basedOn w:val="DefaultParagraphFont"/>
    <w:uiPriority w:val="21"/>
    <w:qFormat/>
    <w:rsid w:val="00FA45A5"/>
    <w:rPr>
      <w:rFonts w:ascii="Tahoma" w:hAnsi="Tahoma"/>
      <w:i/>
      <w:iCs/>
      <w:color w:val="0F4761" w:themeColor="accent1" w:themeShade="BF"/>
    </w:rPr>
  </w:style>
  <w:style w:type="character" w:styleId="Strong">
    <w:name w:val="Strong"/>
    <w:basedOn w:val="DefaultParagraphFont"/>
    <w:uiPriority w:val="22"/>
    <w:qFormat/>
    <w:rsid w:val="00FA45A5"/>
    <w:rPr>
      <w:rFonts w:ascii="Tahoma" w:hAnsi="Tahoma"/>
      <w:b/>
      <w:bCs/>
    </w:rPr>
  </w:style>
  <w:style w:type="character" w:styleId="BookTitle">
    <w:name w:val="Book Title"/>
    <w:basedOn w:val="DefaultParagraphFont"/>
    <w:uiPriority w:val="33"/>
    <w:qFormat/>
    <w:rsid w:val="00FA45A5"/>
    <w:rPr>
      <w:rFonts w:ascii="Tahoma" w:hAnsi="Tahoma"/>
      <w:b/>
      <w:bCs/>
      <w:i/>
      <w:iCs/>
      <w:spacing w:val="5"/>
    </w:rPr>
  </w:style>
  <w:style w:type="paragraph" w:styleId="ListParagraph">
    <w:name w:val="List Paragraph"/>
    <w:basedOn w:val="Normal"/>
    <w:uiPriority w:val="34"/>
    <w:qFormat/>
    <w:rsid w:val="00FA45A5"/>
    <w:pPr>
      <w:ind w:left="720"/>
      <w:contextualSpacing/>
    </w:pPr>
  </w:style>
  <w:style w:type="character" w:customStyle="1" w:styleId="Heading5Char">
    <w:name w:val="Heading 5 Char"/>
    <w:basedOn w:val="DefaultParagraphFont"/>
    <w:link w:val="Heading5"/>
    <w:uiPriority w:val="9"/>
    <w:semiHidden/>
    <w:rsid w:val="004456B0"/>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4456B0"/>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4456B0"/>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4456B0"/>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4456B0"/>
    <w:rPr>
      <w:rFonts w:eastAsiaTheme="majorEastAsia" w:cstheme="majorBidi"/>
      <w:color w:val="272727" w:themeColor="text1" w:themeTint="D8"/>
      <w:sz w:val="20"/>
    </w:rPr>
  </w:style>
  <w:style w:type="paragraph" w:styleId="Subtitle">
    <w:name w:val="Subtitle"/>
    <w:basedOn w:val="Normal"/>
    <w:next w:val="Normal"/>
    <w:link w:val="SubtitleChar"/>
    <w:uiPriority w:val="11"/>
    <w:qFormat/>
    <w:rsid w:val="004456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6B0"/>
    <w:pPr>
      <w:spacing w:before="160"/>
      <w:jc w:val="center"/>
    </w:pPr>
    <w:rPr>
      <w:i/>
      <w:iCs/>
      <w:color w:val="404040" w:themeColor="text1" w:themeTint="BF"/>
    </w:rPr>
  </w:style>
  <w:style w:type="character" w:customStyle="1" w:styleId="QuoteChar">
    <w:name w:val="Quote Char"/>
    <w:basedOn w:val="DefaultParagraphFont"/>
    <w:link w:val="Quote"/>
    <w:uiPriority w:val="29"/>
    <w:rsid w:val="004456B0"/>
    <w:rPr>
      <w:rFonts w:ascii="Tahoma" w:hAnsi="Tahoma"/>
      <w:i/>
      <w:iCs/>
      <w:color w:val="404040" w:themeColor="text1" w:themeTint="BF"/>
      <w:sz w:val="20"/>
    </w:rPr>
  </w:style>
  <w:style w:type="paragraph" w:styleId="IntenseQuote">
    <w:name w:val="Intense Quote"/>
    <w:basedOn w:val="Normal"/>
    <w:next w:val="Normal"/>
    <w:link w:val="IntenseQuoteChar"/>
    <w:uiPriority w:val="30"/>
    <w:qFormat/>
    <w:rsid w:val="00445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6B0"/>
    <w:rPr>
      <w:rFonts w:ascii="Tahoma" w:hAnsi="Tahoma"/>
      <w:i/>
      <w:iCs/>
      <w:color w:val="0F4761" w:themeColor="accent1" w:themeShade="BF"/>
      <w:sz w:val="20"/>
    </w:rPr>
  </w:style>
  <w:style w:type="character" w:styleId="IntenseReference">
    <w:name w:val="Intense Reference"/>
    <w:basedOn w:val="DefaultParagraphFont"/>
    <w:uiPriority w:val="32"/>
    <w:qFormat/>
    <w:rsid w:val="004456B0"/>
    <w:rPr>
      <w:b/>
      <w:bCs/>
      <w:smallCaps/>
      <w:color w:val="0F4761" w:themeColor="accent1" w:themeShade="BF"/>
      <w:spacing w:val="5"/>
    </w:rPr>
  </w:style>
  <w:style w:type="character" w:styleId="Hyperlink">
    <w:name w:val="Hyperlink"/>
    <w:basedOn w:val="DefaultParagraphFont"/>
    <w:uiPriority w:val="99"/>
    <w:unhideWhenUsed/>
    <w:rsid w:val="00306401"/>
    <w:rPr>
      <w:color w:val="467886" w:themeColor="hyperlink"/>
      <w:u w:val="single"/>
    </w:rPr>
  </w:style>
  <w:style w:type="character" w:styleId="UnresolvedMention">
    <w:name w:val="Unresolved Mention"/>
    <w:basedOn w:val="DefaultParagraphFont"/>
    <w:uiPriority w:val="99"/>
    <w:semiHidden/>
    <w:unhideWhenUsed/>
    <w:rsid w:val="00306401"/>
    <w:rPr>
      <w:color w:val="605E5C"/>
      <w:shd w:val="clear" w:color="auto" w:fill="E1DFDD"/>
    </w:rPr>
  </w:style>
  <w:style w:type="character" w:styleId="FollowedHyperlink">
    <w:name w:val="FollowedHyperlink"/>
    <w:basedOn w:val="DefaultParagraphFont"/>
    <w:uiPriority w:val="99"/>
    <w:semiHidden/>
    <w:unhideWhenUsed/>
    <w:rsid w:val="002E0A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65735">
      <w:bodyDiv w:val="1"/>
      <w:marLeft w:val="0"/>
      <w:marRight w:val="0"/>
      <w:marTop w:val="0"/>
      <w:marBottom w:val="0"/>
      <w:divBdr>
        <w:top w:val="none" w:sz="0" w:space="0" w:color="auto"/>
        <w:left w:val="none" w:sz="0" w:space="0" w:color="auto"/>
        <w:bottom w:val="none" w:sz="0" w:space="0" w:color="auto"/>
        <w:right w:val="none" w:sz="0" w:space="0" w:color="auto"/>
      </w:divBdr>
    </w:div>
    <w:div w:id="282998844">
      <w:bodyDiv w:val="1"/>
      <w:marLeft w:val="0"/>
      <w:marRight w:val="0"/>
      <w:marTop w:val="0"/>
      <w:marBottom w:val="0"/>
      <w:divBdr>
        <w:top w:val="none" w:sz="0" w:space="0" w:color="auto"/>
        <w:left w:val="none" w:sz="0" w:space="0" w:color="auto"/>
        <w:bottom w:val="none" w:sz="0" w:space="0" w:color="auto"/>
        <w:right w:val="none" w:sz="0" w:space="0" w:color="auto"/>
      </w:divBdr>
    </w:div>
    <w:div w:id="568615552">
      <w:bodyDiv w:val="1"/>
      <w:marLeft w:val="0"/>
      <w:marRight w:val="0"/>
      <w:marTop w:val="0"/>
      <w:marBottom w:val="0"/>
      <w:divBdr>
        <w:top w:val="none" w:sz="0" w:space="0" w:color="auto"/>
        <w:left w:val="none" w:sz="0" w:space="0" w:color="auto"/>
        <w:bottom w:val="none" w:sz="0" w:space="0" w:color="auto"/>
        <w:right w:val="none" w:sz="0" w:space="0" w:color="auto"/>
      </w:divBdr>
    </w:div>
    <w:div w:id="981080877">
      <w:bodyDiv w:val="1"/>
      <w:marLeft w:val="0"/>
      <w:marRight w:val="0"/>
      <w:marTop w:val="0"/>
      <w:marBottom w:val="0"/>
      <w:divBdr>
        <w:top w:val="none" w:sz="0" w:space="0" w:color="auto"/>
        <w:left w:val="none" w:sz="0" w:space="0" w:color="auto"/>
        <w:bottom w:val="none" w:sz="0" w:space="0" w:color="auto"/>
        <w:right w:val="none" w:sz="0" w:space="0" w:color="auto"/>
      </w:divBdr>
    </w:div>
    <w:div w:id="1366979455">
      <w:bodyDiv w:val="1"/>
      <w:marLeft w:val="0"/>
      <w:marRight w:val="0"/>
      <w:marTop w:val="0"/>
      <w:marBottom w:val="0"/>
      <w:divBdr>
        <w:top w:val="none" w:sz="0" w:space="0" w:color="auto"/>
        <w:left w:val="none" w:sz="0" w:space="0" w:color="auto"/>
        <w:bottom w:val="none" w:sz="0" w:space="0" w:color="auto"/>
        <w:right w:val="none" w:sz="0" w:space="0" w:color="auto"/>
      </w:divBdr>
    </w:div>
    <w:div w:id="198681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aru.co.nz/services/cyber-security-risk-assessments-audits/" TargetMode="External"/><Relationship Id="rId3" Type="http://schemas.openxmlformats.org/officeDocument/2006/relationships/settings" Target="settings.xml"/><Relationship Id="rId7" Type="http://schemas.openxmlformats.org/officeDocument/2006/relationships/hyperlink" Target="https://citrusconsulting.co.nz/workshops-aud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vnz.co.nz/shows/mr-bates-vs-the-post-office"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Ceedee Doyle</dc:creator>
  <cp:keywords/>
  <dc:description/>
  <cp:lastModifiedBy>Ceedee Doyle</cp:lastModifiedBy>
  <cp:revision>201</cp:revision>
  <dcterms:created xsi:type="dcterms:W3CDTF">2024-12-09T02:13:00Z</dcterms:created>
  <dcterms:modified xsi:type="dcterms:W3CDTF">2025-02-10T21:19:00Z</dcterms:modified>
</cp:coreProperties>
</file>